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D0DF2" w14:textId="77777777" w:rsidR="000D1BB2" w:rsidRPr="000D1BB2" w:rsidRDefault="000D1BB2" w:rsidP="00EF7C8D">
      <w:pPr>
        <w:pStyle w:val="Default"/>
        <w:tabs>
          <w:tab w:val="left" w:pos="1276"/>
        </w:tabs>
        <w:spacing w:line="480" w:lineRule="auto"/>
        <w:jc w:val="both"/>
        <w:rPr>
          <w:rFonts w:ascii="Arial" w:hAnsi="Arial" w:cs="Arial"/>
          <w:b/>
          <w:bCs/>
          <w:sz w:val="28"/>
          <w:szCs w:val="28"/>
        </w:rPr>
      </w:pPr>
      <w:bookmarkStart w:id="0" w:name="_Toc355828130"/>
      <w:r w:rsidRPr="000D1BB2">
        <w:rPr>
          <w:rFonts w:ascii="Arial" w:hAnsi="Arial" w:cs="Arial"/>
          <w:b/>
          <w:color w:val="auto"/>
          <w:sz w:val="28"/>
          <w:szCs w:val="28"/>
        </w:rPr>
        <w:t xml:space="preserve">Inhibition of TLR7 and TLR9 Reduces Human Cholangiocarcinoma Cell Proliferation and </w:t>
      </w:r>
      <w:proofErr w:type="spellStart"/>
      <w:r w:rsidRPr="000D1BB2">
        <w:rPr>
          <w:rFonts w:ascii="Arial" w:hAnsi="Arial" w:cs="Arial"/>
          <w:b/>
          <w:sz w:val="28"/>
          <w:szCs w:val="28"/>
        </w:rPr>
        <w:t>Tumour</w:t>
      </w:r>
      <w:proofErr w:type="spellEnd"/>
      <w:r w:rsidRPr="000D1BB2">
        <w:rPr>
          <w:rFonts w:ascii="Arial" w:hAnsi="Arial" w:cs="Arial"/>
          <w:b/>
          <w:sz w:val="28"/>
          <w:szCs w:val="28"/>
        </w:rPr>
        <w:t xml:space="preserve"> Development</w:t>
      </w:r>
      <w:r w:rsidRPr="000D1BB2">
        <w:rPr>
          <w:rFonts w:ascii="Arial" w:hAnsi="Arial" w:cs="Arial"/>
          <w:b/>
          <w:bCs/>
          <w:sz w:val="28"/>
          <w:szCs w:val="28"/>
        </w:rPr>
        <w:t xml:space="preserve"> </w:t>
      </w:r>
    </w:p>
    <w:p w14:paraId="63CCB3E9" w14:textId="77777777" w:rsidR="006F0F91" w:rsidRPr="00DA0FD8" w:rsidRDefault="006F0F91" w:rsidP="00EF7C8D">
      <w:pPr>
        <w:spacing w:after="0" w:line="480" w:lineRule="auto"/>
        <w:jc w:val="right"/>
        <w:rPr>
          <w:rFonts w:cs="Arial"/>
          <w:szCs w:val="24"/>
        </w:rPr>
      </w:pPr>
    </w:p>
    <w:p w14:paraId="3F1ED7EC" w14:textId="4298A250" w:rsidR="006F0F91" w:rsidRPr="00884AD5" w:rsidRDefault="006F0F91" w:rsidP="00EF7C8D">
      <w:pPr>
        <w:spacing w:after="0" w:line="480" w:lineRule="auto"/>
        <w:rPr>
          <w:rFonts w:cs="Arial"/>
          <w:szCs w:val="24"/>
        </w:rPr>
      </w:pPr>
      <w:r w:rsidRPr="00DA0FD8">
        <w:rPr>
          <w:rFonts w:cs="Arial"/>
          <w:szCs w:val="24"/>
        </w:rPr>
        <w:t xml:space="preserve">Fatma El </w:t>
      </w:r>
      <w:proofErr w:type="spellStart"/>
      <w:r w:rsidRPr="00DA0FD8">
        <w:rPr>
          <w:rFonts w:cs="Arial"/>
          <w:szCs w:val="24"/>
        </w:rPr>
        <w:t>Zahraa</w:t>
      </w:r>
      <w:proofErr w:type="spellEnd"/>
      <w:r w:rsidRPr="00DA0FD8">
        <w:rPr>
          <w:rFonts w:cs="Arial"/>
          <w:szCs w:val="24"/>
        </w:rPr>
        <w:t xml:space="preserve"> Mohamed</w:t>
      </w:r>
      <w:r w:rsidRPr="00DA0FD8">
        <w:rPr>
          <w:rFonts w:cs="Arial"/>
          <w:szCs w:val="24"/>
          <w:vertAlign w:val="superscript"/>
        </w:rPr>
        <w:t>1,2</w:t>
      </w:r>
      <w:r w:rsidR="00C84A8B" w:rsidRPr="008E09E0">
        <w:rPr>
          <w:rFonts w:cs="Arial"/>
          <w:b/>
          <w:szCs w:val="24"/>
          <w:vertAlign w:val="superscript"/>
        </w:rPr>
        <w:t>*</w:t>
      </w:r>
      <w:r w:rsidRPr="008E09E0">
        <w:rPr>
          <w:rFonts w:cs="Arial"/>
          <w:szCs w:val="24"/>
        </w:rPr>
        <w:t xml:space="preserve">, </w:t>
      </w:r>
      <w:r w:rsidR="003E5E57" w:rsidRPr="008E09E0">
        <w:rPr>
          <w:rFonts w:cs="Arial"/>
          <w:szCs w:val="24"/>
        </w:rPr>
        <w:t>Rajiv Jalan</w:t>
      </w:r>
      <w:r w:rsidR="003E5E57" w:rsidRPr="008E09E0">
        <w:rPr>
          <w:rFonts w:cs="Arial"/>
          <w:szCs w:val="24"/>
          <w:vertAlign w:val="superscript"/>
        </w:rPr>
        <w:t>1</w:t>
      </w:r>
      <w:r w:rsidR="003E5E57" w:rsidRPr="008E09E0">
        <w:rPr>
          <w:rFonts w:cs="Arial"/>
          <w:szCs w:val="24"/>
        </w:rPr>
        <w:t>, S</w:t>
      </w:r>
      <w:r w:rsidRPr="008E09E0">
        <w:rPr>
          <w:rFonts w:cs="Arial"/>
          <w:szCs w:val="24"/>
        </w:rPr>
        <w:t>hane Minogue</w:t>
      </w:r>
      <w:r w:rsidRPr="008E09E0">
        <w:rPr>
          <w:rFonts w:cs="Arial"/>
          <w:szCs w:val="24"/>
          <w:vertAlign w:val="superscript"/>
        </w:rPr>
        <w:t>1</w:t>
      </w:r>
      <w:r w:rsidRPr="008E09E0">
        <w:rPr>
          <w:rFonts w:cs="Arial"/>
          <w:szCs w:val="24"/>
        </w:rPr>
        <w:t>, Fausto Andreola</w:t>
      </w:r>
      <w:r w:rsidRPr="008E09E0">
        <w:rPr>
          <w:rFonts w:cs="Arial"/>
          <w:szCs w:val="24"/>
          <w:vertAlign w:val="superscript"/>
        </w:rPr>
        <w:t>1</w:t>
      </w:r>
      <w:r w:rsidRPr="008E09E0">
        <w:rPr>
          <w:rFonts w:cs="Arial"/>
          <w:szCs w:val="24"/>
        </w:rPr>
        <w:t>, Abeba Habtesion</w:t>
      </w:r>
      <w:r w:rsidRPr="008E09E0">
        <w:rPr>
          <w:rFonts w:cs="Arial"/>
          <w:szCs w:val="24"/>
          <w:vertAlign w:val="superscript"/>
        </w:rPr>
        <w:t>1</w:t>
      </w:r>
      <w:r w:rsidRPr="008E09E0">
        <w:rPr>
          <w:rFonts w:cs="Arial"/>
          <w:szCs w:val="24"/>
        </w:rPr>
        <w:t xml:space="preserve">, </w:t>
      </w:r>
      <w:r w:rsidR="002B31C8" w:rsidRPr="008E09E0">
        <w:rPr>
          <w:rFonts w:cs="Arial"/>
          <w:szCs w:val="24"/>
        </w:rPr>
        <w:t>Andy Hall</w:t>
      </w:r>
      <w:r w:rsidR="00D34BAA" w:rsidRPr="008E09E0">
        <w:rPr>
          <w:rFonts w:cs="Arial"/>
          <w:szCs w:val="24"/>
          <w:vertAlign w:val="superscript"/>
        </w:rPr>
        <w:t>3</w:t>
      </w:r>
      <w:r w:rsidR="002B31C8" w:rsidRPr="008E09E0">
        <w:rPr>
          <w:rFonts w:cs="Arial"/>
          <w:szCs w:val="24"/>
        </w:rPr>
        <w:t xml:space="preserve">, </w:t>
      </w:r>
      <w:r w:rsidRPr="008E09E0">
        <w:rPr>
          <w:rFonts w:cs="Arial"/>
          <w:szCs w:val="24"/>
        </w:rPr>
        <w:t>Alison Winstanley</w:t>
      </w:r>
      <w:r w:rsidRPr="008E09E0">
        <w:rPr>
          <w:rFonts w:cs="Arial"/>
          <w:szCs w:val="24"/>
          <w:vertAlign w:val="superscript"/>
        </w:rPr>
        <w:t>4</w:t>
      </w:r>
      <w:r w:rsidRPr="008E09E0">
        <w:rPr>
          <w:rFonts w:cs="Arial"/>
          <w:szCs w:val="24"/>
        </w:rPr>
        <w:t>, Steven Olde Damink</w:t>
      </w:r>
      <w:r w:rsidRPr="008E09E0">
        <w:rPr>
          <w:rFonts w:cs="Arial"/>
          <w:szCs w:val="24"/>
          <w:vertAlign w:val="superscript"/>
        </w:rPr>
        <w:t>5</w:t>
      </w:r>
      <w:r w:rsidRPr="008E09E0">
        <w:rPr>
          <w:rFonts w:cs="Arial"/>
          <w:szCs w:val="24"/>
        </w:rPr>
        <w:t>, Massimo Malagó</w:t>
      </w:r>
      <w:r w:rsidRPr="008E09E0">
        <w:rPr>
          <w:rFonts w:cs="Arial"/>
          <w:szCs w:val="24"/>
          <w:vertAlign w:val="superscript"/>
        </w:rPr>
        <w:t>5</w:t>
      </w:r>
      <w:r w:rsidRPr="008E09E0">
        <w:rPr>
          <w:rFonts w:cs="Arial"/>
          <w:szCs w:val="24"/>
        </w:rPr>
        <w:t>, Nathan Davies</w:t>
      </w:r>
      <w:r w:rsidRPr="008E09E0">
        <w:rPr>
          <w:rFonts w:cs="Arial"/>
          <w:szCs w:val="24"/>
          <w:vertAlign w:val="superscript"/>
        </w:rPr>
        <w:t>1</w:t>
      </w:r>
      <w:r w:rsidR="008067D7" w:rsidRPr="008E09E0">
        <w:rPr>
          <w:rFonts w:cs="Arial"/>
          <w:szCs w:val="24"/>
        </w:rPr>
        <w:t>, Tu Vinh Luo</w:t>
      </w:r>
      <w:r w:rsidRPr="008E09E0">
        <w:rPr>
          <w:rFonts w:cs="Arial"/>
          <w:szCs w:val="24"/>
        </w:rPr>
        <w:t>ng</w:t>
      </w:r>
      <w:r w:rsidRPr="008E09E0">
        <w:rPr>
          <w:rFonts w:cs="Arial"/>
          <w:szCs w:val="24"/>
          <w:vertAlign w:val="superscript"/>
        </w:rPr>
        <w:t>6</w:t>
      </w:r>
      <w:r w:rsidRPr="008E09E0">
        <w:rPr>
          <w:rFonts w:cs="Arial"/>
          <w:szCs w:val="24"/>
        </w:rPr>
        <w:t>, Amar Dhillon</w:t>
      </w:r>
      <w:r w:rsidRPr="008E09E0">
        <w:rPr>
          <w:rFonts w:cs="Arial"/>
          <w:szCs w:val="24"/>
          <w:vertAlign w:val="superscript"/>
        </w:rPr>
        <w:t>6</w:t>
      </w:r>
      <w:r w:rsidRPr="008E09E0">
        <w:rPr>
          <w:rFonts w:cs="Arial"/>
          <w:szCs w:val="24"/>
        </w:rPr>
        <w:t xml:space="preserve">, </w:t>
      </w:r>
      <w:proofErr w:type="spellStart"/>
      <w:r w:rsidRPr="008E09E0">
        <w:rPr>
          <w:rFonts w:cs="Arial"/>
          <w:szCs w:val="24"/>
        </w:rPr>
        <w:t>Rajeshwar</w:t>
      </w:r>
      <w:proofErr w:type="spellEnd"/>
      <w:r w:rsidRPr="008E09E0">
        <w:rPr>
          <w:rFonts w:cs="Arial"/>
          <w:szCs w:val="24"/>
        </w:rPr>
        <w:t xml:space="preserve"> Mookerjee</w:t>
      </w:r>
      <w:r w:rsidRPr="008E09E0">
        <w:rPr>
          <w:rFonts w:cs="Arial"/>
          <w:szCs w:val="24"/>
          <w:vertAlign w:val="superscript"/>
        </w:rPr>
        <w:t>1</w:t>
      </w:r>
      <w:r w:rsidRPr="008E09E0">
        <w:rPr>
          <w:rFonts w:cs="Arial"/>
          <w:szCs w:val="24"/>
        </w:rPr>
        <w:t xml:space="preserve">, </w:t>
      </w:r>
      <w:proofErr w:type="spellStart"/>
      <w:r w:rsidRPr="008E09E0">
        <w:rPr>
          <w:rFonts w:cs="Arial"/>
          <w:szCs w:val="24"/>
        </w:rPr>
        <w:t>Dipok</w:t>
      </w:r>
      <w:proofErr w:type="spellEnd"/>
      <w:r w:rsidRPr="008E09E0">
        <w:rPr>
          <w:rFonts w:cs="Arial"/>
          <w:szCs w:val="24"/>
        </w:rPr>
        <w:t xml:space="preserve"> Dhar</w:t>
      </w:r>
      <w:r w:rsidRPr="008E09E0">
        <w:rPr>
          <w:rFonts w:cs="Arial"/>
          <w:szCs w:val="24"/>
          <w:vertAlign w:val="superscript"/>
        </w:rPr>
        <w:t>1</w:t>
      </w:r>
      <w:r w:rsidRPr="008E09E0">
        <w:rPr>
          <w:rFonts w:cs="Arial"/>
          <w:szCs w:val="24"/>
        </w:rPr>
        <w:t>,</w:t>
      </w:r>
      <w:r w:rsidR="004F2B9A" w:rsidRPr="008E09E0">
        <w:rPr>
          <w:rFonts w:cs="Arial"/>
          <w:color w:val="FF0000"/>
          <w:szCs w:val="24"/>
        </w:rPr>
        <w:t xml:space="preserve"> </w:t>
      </w:r>
      <w:r w:rsidR="003E5E57" w:rsidRPr="008E09E0">
        <w:rPr>
          <w:rFonts w:cs="Arial"/>
          <w:szCs w:val="24"/>
        </w:rPr>
        <w:t>Rajai Munir Al-Jehani</w:t>
      </w:r>
      <w:r w:rsidR="003E5E57" w:rsidRPr="008E09E0">
        <w:rPr>
          <w:rFonts w:cs="Arial"/>
          <w:szCs w:val="24"/>
          <w:vertAlign w:val="superscript"/>
        </w:rPr>
        <w:t>3</w:t>
      </w:r>
      <w:r w:rsidR="003E5E57" w:rsidRPr="008E09E0">
        <w:rPr>
          <w:rFonts w:cs="Arial"/>
          <w:b/>
          <w:szCs w:val="24"/>
          <w:vertAlign w:val="superscript"/>
        </w:rPr>
        <w:t>*</w:t>
      </w:r>
    </w:p>
    <w:p w14:paraId="1D4E5041" w14:textId="77777777" w:rsidR="006F0F91" w:rsidRPr="00DA0FD8" w:rsidRDefault="006F0F91" w:rsidP="00EF7C8D">
      <w:pPr>
        <w:spacing w:after="0" w:line="480" w:lineRule="auto"/>
        <w:rPr>
          <w:rFonts w:cs="Arial"/>
          <w:szCs w:val="24"/>
          <w:vertAlign w:val="superscript"/>
        </w:rPr>
      </w:pPr>
    </w:p>
    <w:p w14:paraId="60698715" w14:textId="77777777" w:rsidR="006F0F91" w:rsidRPr="00DA0FD8" w:rsidRDefault="006F0F91" w:rsidP="00EF7C8D">
      <w:pPr>
        <w:shd w:val="clear" w:color="auto" w:fill="FFFFFF"/>
        <w:spacing w:after="0" w:line="480" w:lineRule="auto"/>
        <w:rPr>
          <w:rFonts w:cs="Arial"/>
          <w:szCs w:val="24"/>
          <w:vertAlign w:val="superscript"/>
        </w:rPr>
      </w:pPr>
    </w:p>
    <w:p w14:paraId="4B7016AE" w14:textId="77777777" w:rsidR="00C22E1B" w:rsidRPr="00DA0FD8" w:rsidRDefault="006F0F91" w:rsidP="00EF7C8D">
      <w:pPr>
        <w:shd w:val="clear" w:color="auto" w:fill="FFFFFF"/>
        <w:spacing w:after="0" w:line="480" w:lineRule="auto"/>
        <w:rPr>
          <w:rFonts w:cs="Arial"/>
          <w:szCs w:val="24"/>
        </w:rPr>
      </w:pPr>
      <w:r w:rsidRPr="00DA0FD8">
        <w:rPr>
          <w:rFonts w:cs="Arial"/>
          <w:szCs w:val="24"/>
          <w:vertAlign w:val="superscript"/>
        </w:rPr>
        <w:t>1</w:t>
      </w:r>
      <w:r w:rsidRPr="00DA0FD8">
        <w:rPr>
          <w:rFonts w:cs="Arial"/>
          <w:szCs w:val="24"/>
        </w:rPr>
        <w:t>UCL Institute for Liver and Digestive Health, Royal Free Hospital</w:t>
      </w:r>
      <w:r w:rsidRPr="00DA0FD8">
        <w:rPr>
          <w:rFonts w:cs="Arial"/>
          <w:szCs w:val="24"/>
          <w:shd w:val="clear" w:color="auto" w:fill="FFFFFF"/>
          <w:lang w:val="en-GB"/>
        </w:rPr>
        <w:t>,</w:t>
      </w:r>
      <w:r w:rsidRPr="00DA0FD8">
        <w:rPr>
          <w:rFonts w:cs="Arial"/>
          <w:szCs w:val="24"/>
        </w:rPr>
        <w:t xml:space="preserve"> London, UK.</w:t>
      </w:r>
    </w:p>
    <w:p w14:paraId="2622FA30" w14:textId="77777777" w:rsidR="006F0F91" w:rsidRPr="00DA0FD8" w:rsidRDefault="006F0F91" w:rsidP="00EF7C8D">
      <w:pPr>
        <w:spacing w:after="0" w:line="480" w:lineRule="auto"/>
        <w:rPr>
          <w:rFonts w:cs="Arial"/>
          <w:szCs w:val="24"/>
        </w:rPr>
      </w:pPr>
      <w:r w:rsidRPr="00DA0FD8">
        <w:rPr>
          <w:rFonts w:cs="Arial"/>
          <w:szCs w:val="24"/>
          <w:vertAlign w:val="superscript"/>
        </w:rPr>
        <w:t>2</w:t>
      </w:r>
      <w:r w:rsidRPr="00DA0FD8">
        <w:rPr>
          <w:rFonts w:cs="Arial"/>
          <w:szCs w:val="24"/>
        </w:rPr>
        <w:t xml:space="preserve">Pathology Department, </w:t>
      </w:r>
      <w:proofErr w:type="spellStart"/>
      <w:r w:rsidRPr="00DA0FD8">
        <w:rPr>
          <w:rFonts w:cs="Arial"/>
          <w:szCs w:val="24"/>
        </w:rPr>
        <w:t>Minia</w:t>
      </w:r>
      <w:proofErr w:type="spellEnd"/>
      <w:r w:rsidRPr="00DA0FD8">
        <w:rPr>
          <w:rFonts w:cs="Arial"/>
          <w:szCs w:val="24"/>
        </w:rPr>
        <w:t xml:space="preserve"> University, El-</w:t>
      </w:r>
      <w:proofErr w:type="spellStart"/>
      <w:r w:rsidRPr="00DA0FD8">
        <w:rPr>
          <w:rFonts w:cs="Arial"/>
          <w:szCs w:val="24"/>
        </w:rPr>
        <w:t>Minia</w:t>
      </w:r>
      <w:proofErr w:type="spellEnd"/>
      <w:r w:rsidRPr="00DA0FD8">
        <w:rPr>
          <w:rFonts w:cs="Arial"/>
          <w:szCs w:val="24"/>
        </w:rPr>
        <w:t>, Egypt.</w:t>
      </w:r>
    </w:p>
    <w:p w14:paraId="26E4C946" w14:textId="77777777" w:rsidR="006F0F91" w:rsidRPr="00DA0FD8" w:rsidRDefault="006F0F91" w:rsidP="00EF7C8D">
      <w:pPr>
        <w:spacing w:after="0" w:line="480" w:lineRule="auto"/>
        <w:rPr>
          <w:rFonts w:cs="Arial"/>
          <w:szCs w:val="24"/>
        </w:rPr>
      </w:pPr>
      <w:r w:rsidRPr="00DA0FD8">
        <w:rPr>
          <w:rFonts w:cs="Arial"/>
          <w:szCs w:val="24"/>
          <w:vertAlign w:val="superscript"/>
        </w:rPr>
        <w:t>3</w:t>
      </w:r>
      <w:r w:rsidR="001C05D9" w:rsidRPr="00DA0FD8">
        <w:rPr>
          <w:rFonts w:cs="Arial"/>
          <w:szCs w:val="24"/>
        </w:rPr>
        <w:t>UCL I</w:t>
      </w:r>
      <w:r w:rsidRPr="00DA0FD8">
        <w:rPr>
          <w:rFonts w:cs="Arial"/>
          <w:szCs w:val="24"/>
        </w:rPr>
        <w:t xml:space="preserve">nstitute for Liver and Digestive Health, Royal Free </w:t>
      </w:r>
      <w:r w:rsidR="00B3447E" w:rsidRPr="00DA0FD8">
        <w:rPr>
          <w:rFonts w:cs="Arial"/>
          <w:szCs w:val="24"/>
        </w:rPr>
        <w:t xml:space="preserve">London </w:t>
      </w:r>
      <w:r w:rsidRPr="00DA0FD8">
        <w:rPr>
          <w:rFonts w:cs="Arial"/>
          <w:szCs w:val="24"/>
        </w:rPr>
        <w:t>NHS Foundation Trust</w:t>
      </w:r>
      <w:r w:rsidRPr="00DA0FD8">
        <w:rPr>
          <w:rFonts w:cs="Arial"/>
          <w:szCs w:val="24"/>
          <w:shd w:val="clear" w:color="auto" w:fill="FFFFFF"/>
          <w:lang w:val="en-GB"/>
        </w:rPr>
        <w:t xml:space="preserve">, </w:t>
      </w:r>
      <w:r w:rsidRPr="00DA0FD8">
        <w:rPr>
          <w:rFonts w:cs="Arial"/>
          <w:szCs w:val="24"/>
        </w:rPr>
        <w:t>London, UK.</w:t>
      </w:r>
    </w:p>
    <w:p w14:paraId="320A40FF" w14:textId="77777777" w:rsidR="006F0F91" w:rsidRPr="00DA0FD8" w:rsidRDefault="006F0F91" w:rsidP="00EF7C8D">
      <w:pPr>
        <w:spacing w:after="0" w:line="480" w:lineRule="auto"/>
        <w:rPr>
          <w:rFonts w:cs="Arial"/>
          <w:szCs w:val="24"/>
        </w:rPr>
      </w:pPr>
      <w:r w:rsidRPr="00DA0FD8">
        <w:rPr>
          <w:rFonts w:cs="Arial"/>
          <w:szCs w:val="24"/>
          <w:vertAlign w:val="superscript"/>
        </w:rPr>
        <w:t>4</w:t>
      </w:r>
      <w:r w:rsidRPr="00DA0FD8">
        <w:rPr>
          <w:rFonts w:cs="Arial"/>
          <w:szCs w:val="24"/>
        </w:rPr>
        <w:t>Department of Cellular Pathology, University College Hospital, London, UK</w:t>
      </w:r>
    </w:p>
    <w:p w14:paraId="4E6C43D0" w14:textId="77777777" w:rsidR="006F0F91" w:rsidRPr="00DA0FD8" w:rsidRDefault="006F0F91" w:rsidP="00EF7C8D">
      <w:pPr>
        <w:spacing w:after="0" w:line="480" w:lineRule="auto"/>
        <w:rPr>
          <w:rFonts w:cs="Arial"/>
          <w:szCs w:val="24"/>
        </w:rPr>
      </w:pPr>
      <w:r w:rsidRPr="00DA0FD8">
        <w:rPr>
          <w:rFonts w:cs="Arial"/>
          <w:szCs w:val="24"/>
          <w:vertAlign w:val="superscript"/>
        </w:rPr>
        <w:t>5</w:t>
      </w:r>
      <w:r w:rsidRPr="00DA0FD8">
        <w:rPr>
          <w:rFonts w:cs="Arial"/>
          <w:szCs w:val="24"/>
        </w:rPr>
        <w:t>Academic Department of Surgery and Interventional Sciences, Royal Free Hospital, London, UK</w:t>
      </w:r>
    </w:p>
    <w:p w14:paraId="2A725FDA" w14:textId="77777777" w:rsidR="004D67D0" w:rsidRDefault="006F0F91" w:rsidP="00EF7C8D">
      <w:pPr>
        <w:spacing w:after="0" w:line="480" w:lineRule="auto"/>
        <w:rPr>
          <w:rFonts w:cs="Arial"/>
          <w:szCs w:val="24"/>
        </w:rPr>
      </w:pPr>
      <w:r w:rsidRPr="00DA0FD8">
        <w:rPr>
          <w:rFonts w:cs="Arial"/>
          <w:szCs w:val="24"/>
          <w:vertAlign w:val="superscript"/>
        </w:rPr>
        <w:t>6</w:t>
      </w:r>
      <w:r w:rsidRPr="00DA0FD8">
        <w:rPr>
          <w:rFonts w:cs="Arial"/>
          <w:szCs w:val="24"/>
        </w:rPr>
        <w:t xml:space="preserve">Department of Cellular Pathology, Royal Free </w:t>
      </w:r>
      <w:r w:rsidR="002757FB" w:rsidRPr="00DA0FD8">
        <w:rPr>
          <w:rFonts w:cs="Arial"/>
          <w:szCs w:val="24"/>
        </w:rPr>
        <w:t xml:space="preserve">London </w:t>
      </w:r>
      <w:r w:rsidRPr="00DA0FD8">
        <w:rPr>
          <w:rFonts w:cs="Arial"/>
          <w:szCs w:val="24"/>
        </w:rPr>
        <w:t>N</w:t>
      </w:r>
      <w:r w:rsidR="002757FB" w:rsidRPr="00DA0FD8">
        <w:rPr>
          <w:rFonts w:cs="Arial"/>
          <w:szCs w:val="24"/>
        </w:rPr>
        <w:t>HS Foundation Trust</w:t>
      </w:r>
      <w:r w:rsidR="004D67D0" w:rsidRPr="00DA0FD8">
        <w:rPr>
          <w:rFonts w:cs="Arial"/>
          <w:szCs w:val="24"/>
        </w:rPr>
        <w:t>, London, UK.</w:t>
      </w:r>
    </w:p>
    <w:p w14:paraId="6425EE39" w14:textId="031CF080" w:rsidR="00834195" w:rsidRDefault="00834195" w:rsidP="00EF7C8D">
      <w:pPr>
        <w:shd w:val="clear" w:color="auto" w:fill="FFFFFF"/>
        <w:spacing w:after="0" w:line="480" w:lineRule="auto"/>
        <w:outlineLvl w:val="0"/>
        <w:rPr>
          <w:rFonts w:cs="Arial"/>
          <w:szCs w:val="24"/>
        </w:rPr>
      </w:pPr>
    </w:p>
    <w:p w14:paraId="08430C23" w14:textId="77777777" w:rsidR="003E5E57" w:rsidRDefault="003E5E57" w:rsidP="00EF7C8D">
      <w:pPr>
        <w:shd w:val="clear" w:color="auto" w:fill="FFFFFF"/>
        <w:spacing w:after="0" w:line="480" w:lineRule="auto"/>
        <w:outlineLvl w:val="0"/>
        <w:rPr>
          <w:rFonts w:cs="Arial"/>
          <w:szCs w:val="24"/>
        </w:rPr>
      </w:pPr>
    </w:p>
    <w:p w14:paraId="23A4F8F2" w14:textId="09E0A069" w:rsidR="003E5E57" w:rsidRPr="008E09E0" w:rsidRDefault="006F0F91" w:rsidP="003E5E57">
      <w:pPr>
        <w:tabs>
          <w:tab w:val="left" w:pos="2835"/>
        </w:tabs>
        <w:spacing w:after="0" w:line="480" w:lineRule="auto"/>
        <w:rPr>
          <w:rFonts w:cs="Arial"/>
          <w:szCs w:val="24"/>
        </w:rPr>
      </w:pPr>
      <w:r w:rsidRPr="00DA0FD8">
        <w:rPr>
          <w:rFonts w:cs="Arial"/>
          <w:b/>
          <w:color w:val="000000" w:themeColor="text1"/>
          <w:szCs w:val="24"/>
        </w:rPr>
        <w:t>Corresponding author</w:t>
      </w:r>
      <w:r w:rsidRPr="008E09E0">
        <w:rPr>
          <w:rFonts w:cs="Arial"/>
          <w:b/>
          <w:color w:val="000000" w:themeColor="text1"/>
          <w:szCs w:val="24"/>
        </w:rPr>
        <w:t xml:space="preserve">:  </w:t>
      </w:r>
      <w:r w:rsidR="00A0717C" w:rsidRPr="008E09E0">
        <w:rPr>
          <w:rFonts w:cs="Arial"/>
          <w:b/>
          <w:color w:val="000000" w:themeColor="text1"/>
          <w:szCs w:val="24"/>
        </w:rPr>
        <w:tab/>
      </w:r>
      <w:r w:rsidR="003E5E57" w:rsidRPr="008E09E0">
        <w:rPr>
          <w:rFonts w:cs="Arial"/>
          <w:szCs w:val="24"/>
        </w:rPr>
        <w:t>Rajai Al-Jehani RM, PhD</w:t>
      </w:r>
    </w:p>
    <w:p w14:paraId="57648EAE" w14:textId="7497B851" w:rsidR="00B32729" w:rsidRPr="008E09E0" w:rsidRDefault="003E5E57" w:rsidP="003E5E57">
      <w:pPr>
        <w:tabs>
          <w:tab w:val="left" w:pos="2835"/>
        </w:tabs>
        <w:spacing w:after="0" w:line="480" w:lineRule="auto"/>
        <w:rPr>
          <w:rFonts w:cs="Arial"/>
          <w:szCs w:val="24"/>
        </w:rPr>
      </w:pPr>
      <w:r w:rsidRPr="008E09E0">
        <w:rPr>
          <w:rFonts w:cs="Arial"/>
          <w:szCs w:val="24"/>
        </w:rPr>
        <w:tab/>
      </w:r>
      <w:r w:rsidRPr="008E09E0">
        <w:rPr>
          <w:rFonts w:cs="Arial"/>
          <w:szCs w:val="24"/>
        </w:rPr>
        <w:tab/>
      </w:r>
      <w:hyperlink r:id="rId8" w:history="1">
        <w:r w:rsidRPr="008E09E0">
          <w:rPr>
            <w:rStyle w:val="Hyperlink"/>
            <w:rFonts w:cs="Arial"/>
            <w:szCs w:val="24"/>
          </w:rPr>
          <w:t>r.al-jehani@ucl.ac.uk</w:t>
        </w:r>
      </w:hyperlink>
    </w:p>
    <w:p w14:paraId="47C28C57" w14:textId="77777777" w:rsidR="004444D1" w:rsidRPr="008E09E0" w:rsidRDefault="004444D1" w:rsidP="00EF7C8D">
      <w:pPr>
        <w:tabs>
          <w:tab w:val="left" w:pos="2694"/>
        </w:tabs>
        <w:spacing w:after="0" w:line="480" w:lineRule="auto"/>
        <w:rPr>
          <w:rFonts w:cs="Arial"/>
          <w:szCs w:val="24"/>
        </w:rPr>
      </w:pPr>
    </w:p>
    <w:p w14:paraId="0D8ECB5D" w14:textId="77777777" w:rsidR="00B32729" w:rsidRPr="008E09E0" w:rsidRDefault="004444D1" w:rsidP="00EF7C8D">
      <w:pPr>
        <w:tabs>
          <w:tab w:val="left" w:pos="2835"/>
        </w:tabs>
        <w:spacing w:after="0" w:line="480" w:lineRule="auto"/>
        <w:rPr>
          <w:rFonts w:cs="Arial"/>
          <w:szCs w:val="24"/>
        </w:rPr>
      </w:pPr>
      <w:r w:rsidRPr="008E09E0">
        <w:rPr>
          <w:rFonts w:cs="Arial"/>
          <w:szCs w:val="24"/>
        </w:rPr>
        <w:tab/>
      </w:r>
      <w:r w:rsidR="00DA66DD" w:rsidRPr="008E09E0">
        <w:rPr>
          <w:rFonts w:cs="Arial"/>
          <w:szCs w:val="24"/>
        </w:rPr>
        <w:tab/>
      </w:r>
      <w:r w:rsidR="00B32729" w:rsidRPr="008E09E0">
        <w:rPr>
          <w:rFonts w:cs="Arial"/>
          <w:szCs w:val="24"/>
        </w:rPr>
        <w:t>Mohamed</w:t>
      </w:r>
      <w:r w:rsidR="00483B0C" w:rsidRPr="008E09E0">
        <w:rPr>
          <w:rFonts w:cs="Arial"/>
          <w:szCs w:val="24"/>
        </w:rPr>
        <w:t xml:space="preserve"> FEZ, MD, PhD</w:t>
      </w:r>
    </w:p>
    <w:p w14:paraId="3A1C5586" w14:textId="37688899" w:rsidR="00B32729" w:rsidRPr="008E09E0" w:rsidRDefault="00B32729" w:rsidP="00EF7C8D">
      <w:pPr>
        <w:spacing w:after="0" w:line="480" w:lineRule="auto"/>
        <w:jc w:val="left"/>
        <w:rPr>
          <w:rStyle w:val="Hyperlink"/>
          <w:rFonts w:cs="Arial"/>
          <w:szCs w:val="24"/>
        </w:rPr>
      </w:pPr>
      <w:r w:rsidRPr="008E09E0">
        <w:rPr>
          <w:rFonts w:cs="Arial"/>
          <w:szCs w:val="24"/>
        </w:rPr>
        <w:tab/>
      </w:r>
      <w:r w:rsidRPr="008E09E0">
        <w:rPr>
          <w:rFonts w:cs="Arial"/>
          <w:szCs w:val="24"/>
        </w:rPr>
        <w:tab/>
      </w:r>
      <w:r w:rsidRPr="008E09E0">
        <w:rPr>
          <w:rFonts w:cs="Arial"/>
          <w:szCs w:val="24"/>
        </w:rPr>
        <w:tab/>
      </w:r>
      <w:r w:rsidRPr="008E09E0">
        <w:rPr>
          <w:rFonts w:cs="Arial"/>
          <w:szCs w:val="24"/>
        </w:rPr>
        <w:tab/>
      </w:r>
      <w:hyperlink r:id="rId9" w:history="1">
        <w:r w:rsidRPr="008E09E0">
          <w:rPr>
            <w:rStyle w:val="Hyperlink"/>
            <w:rFonts w:cs="Arial"/>
            <w:szCs w:val="24"/>
          </w:rPr>
          <w:t>f.saleh@alumni.ucl.ac.uk</w:t>
        </w:r>
      </w:hyperlink>
    </w:p>
    <w:p w14:paraId="404D2DA0" w14:textId="6BDC1702" w:rsidR="003E5E57" w:rsidRPr="008E09E0" w:rsidRDefault="003E5E57" w:rsidP="00EF7C8D">
      <w:pPr>
        <w:spacing w:after="0" w:line="480" w:lineRule="auto"/>
        <w:jc w:val="left"/>
        <w:rPr>
          <w:rStyle w:val="Hyperlink"/>
          <w:rFonts w:cs="Arial"/>
          <w:szCs w:val="24"/>
        </w:rPr>
      </w:pPr>
    </w:p>
    <w:p w14:paraId="3B9803EB" w14:textId="5BF12ECF" w:rsidR="003E5E57" w:rsidRPr="008E09E0" w:rsidRDefault="003E5E57" w:rsidP="003E5E57">
      <w:pPr>
        <w:tabs>
          <w:tab w:val="left" w:pos="2835"/>
        </w:tabs>
        <w:spacing w:after="0" w:line="480" w:lineRule="auto"/>
        <w:rPr>
          <w:rFonts w:cs="Arial"/>
          <w:szCs w:val="24"/>
        </w:rPr>
      </w:pPr>
      <w:r w:rsidRPr="008E09E0">
        <w:rPr>
          <w:rFonts w:cs="Arial"/>
          <w:szCs w:val="24"/>
        </w:rPr>
        <w:tab/>
        <w:t xml:space="preserve">Jalan R, </w:t>
      </w:r>
      <w:r w:rsidRPr="008E09E0">
        <w:rPr>
          <w:rFonts w:eastAsiaTheme="minorHAnsi" w:cs="Arial"/>
          <w:bCs/>
          <w:iCs/>
          <w:szCs w:val="24"/>
        </w:rPr>
        <w:t>MBBS, MD, PhD, FRCPE, FRCP</w:t>
      </w:r>
    </w:p>
    <w:p w14:paraId="51DB28F5" w14:textId="77777777" w:rsidR="003E5E57" w:rsidRPr="00DA0FD8" w:rsidRDefault="003E5E57" w:rsidP="003E5E57">
      <w:pPr>
        <w:tabs>
          <w:tab w:val="left" w:pos="2694"/>
        </w:tabs>
        <w:spacing w:after="0" w:line="480" w:lineRule="auto"/>
        <w:rPr>
          <w:rFonts w:cs="Arial"/>
          <w:szCs w:val="24"/>
          <w:u w:val="single"/>
        </w:rPr>
      </w:pPr>
      <w:r w:rsidRPr="008E09E0">
        <w:rPr>
          <w:rFonts w:cs="Arial"/>
          <w:szCs w:val="24"/>
        </w:rPr>
        <w:tab/>
      </w:r>
      <w:r w:rsidRPr="008E09E0">
        <w:rPr>
          <w:rFonts w:cs="Arial"/>
          <w:szCs w:val="24"/>
        </w:rPr>
        <w:tab/>
      </w:r>
      <w:hyperlink r:id="rId10" w:history="1">
        <w:r w:rsidRPr="008E09E0">
          <w:rPr>
            <w:rStyle w:val="Hyperlink"/>
            <w:rFonts w:cs="Arial"/>
            <w:szCs w:val="24"/>
          </w:rPr>
          <w:t>r.jalan@ucl.ac.uk</w:t>
        </w:r>
      </w:hyperlink>
    </w:p>
    <w:p w14:paraId="481D578A" w14:textId="77777777" w:rsidR="004444D1" w:rsidRPr="00DA0FD8" w:rsidRDefault="004444D1" w:rsidP="00EF7C8D">
      <w:pPr>
        <w:tabs>
          <w:tab w:val="left" w:pos="2835"/>
        </w:tabs>
        <w:spacing w:after="0" w:line="480" w:lineRule="auto"/>
        <w:rPr>
          <w:rFonts w:cs="Arial"/>
          <w:szCs w:val="24"/>
        </w:rPr>
      </w:pPr>
      <w:r w:rsidRPr="00DA0FD8">
        <w:rPr>
          <w:rFonts w:cs="Arial"/>
          <w:szCs w:val="24"/>
        </w:rPr>
        <w:tab/>
      </w:r>
      <w:r w:rsidRPr="00DA0FD8">
        <w:rPr>
          <w:rFonts w:cs="Arial"/>
          <w:szCs w:val="24"/>
        </w:rPr>
        <w:tab/>
      </w:r>
      <w:r w:rsidRPr="00DA0FD8">
        <w:rPr>
          <w:rFonts w:cs="Arial"/>
          <w:szCs w:val="24"/>
        </w:rPr>
        <w:tab/>
      </w:r>
    </w:p>
    <w:p w14:paraId="28B41CD4" w14:textId="77777777" w:rsidR="00B32729" w:rsidRPr="00DA0FD8" w:rsidRDefault="004444D1" w:rsidP="00EF7C8D">
      <w:pPr>
        <w:tabs>
          <w:tab w:val="left" w:pos="2835"/>
        </w:tabs>
        <w:spacing w:after="0" w:line="480" w:lineRule="auto"/>
        <w:rPr>
          <w:rFonts w:cs="Arial"/>
          <w:szCs w:val="24"/>
        </w:rPr>
      </w:pPr>
      <w:r w:rsidRPr="00DA0FD8">
        <w:rPr>
          <w:rFonts w:cs="Arial"/>
          <w:szCs w:val="24"/>
        </w:rPr>
        <w:tab/>
      </w:r>
      <w:r w:rsidRPr="00DA0FD8">
        <w:rPr>
          <w:rFonts w:cs="Arial"/>
          <w:szCs w:val="24"/>
        </w:rPr>
        <w:tab/>
      </w:r>
      <w:r w:rsidR="00B32729" w:rsidRPr="00DA0FD8">
        <w:rPr>
          <w:rFonts w:cs="Arial"/>
          <w:szCs w:val="24"/>
        </w:rPr>
        <w:t>Minogue S</w:t>
      </w:r>
      <w:r w:rsidR="00483B0C" w:rsidRPr="00DA0FD8">
        <w:rPr>
          <w:rFonts w:cs="Arial"/>
          <w:szCs w:val="24"/>
        </w:rPr>
        <w:t>, PhD</w:t>
      </w:r>
    </w:p>
    <w:p w14:paraId="20C2C6BC"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r w:rsidRPr="00DA0FD8">
        <w:rPr>
          <w:rFonts w:cs="Arial"/>
          <w:szCs w:val="24"/>
        </w:rPr>
        <w:tab/>
      </w:r>
      <w:hyperlink r:id="rId11" w:history="1">
        <w:r w:rsidRPr="00DA0FD8">
          <w:rPr>
            <w:rStyle w:val="Hyperlink"/>
            <w:rFonts w:cs="Arial"/>
            <w:szCs w:val="24"/>
          </w:rPr>
          <w:t>s.minogue@ucl.ac.uk</w:t>
        </w:r>
      </w:hyperlink>
    </w:p>
    <w:p w14:paraId="6B4EEC57" w14:textId="77777777" w:rsidR="00B32729" w:rsidRPr="00DA0FD8" w:rsidRDefault="00B32729" w:rsidP="00EF7C8D">
      <w:pPr>
        <w:tabs>
          <w:tab w:val="left" w:pos="2835"/>
        </w:tabs>
        <w:spacing w:after="0" w:line="480" w:lineRule="auto"/>
        <w:rPr>
          <w:rFonts w:cs="Arial"/>
          <w:szCs w:val="24"/>
        </w:rPr>
      </w:pPr>
    </w:p>
    <w:p w14:paraId="4DCDC1D6" w14:textId="77777777" w:rsidR="00483B0C" w:rsidRPr="00DA0FD8" w:rsidRDefault="00B32729" w:rsidP="00EF7C8D">
      <w:pPr>
        <w:tabs>
          <w:tab w:val="left" w:pos="2835"/>
        </w:tabs>
        <w:spacing w:after="0" w:line="480" w:lineRule="auto"/>
        <w:rPr>
          <w:rFonts w:cs="Arial"/>
          <w:szCs w:val="24"/>
        </w:rPr>
      </w:pPr>
      <w:r w:rsidRPr="00DA0FD8">
        <w:rPr>
          <w:rFonts w:cs="Arial"/>
          <w:szCs w:val="24"/>
        </w:rPr>
        <w:tab/>
      </w:r>
      <w:r w:rsidRPr="00DA0FD8">
        <w:rPr>
          <w:rFonts w:cs="Arial"/>
          <w:szCs w:val="24"/>
        </w:rPr>
        <w:tab/>
        <w:t>Andreola F</w:t>
      </w:r>
      <w:r w:rsidR="00483B0C" w:rsidRPr="00DA0FD8">
        <w:rPr>
          <w:rFonts w:cs="Arial"/>
          <w:szCs w:val="24"/>
        </w:rPr>
        <w:t>, PhD</w:t>
      </w:r>
    </w:p>
    <w:p w14:paraId="69920EDF"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r w:rsidRPr="00DA0FD8">
        <w:rPr>
          <w:rFonts w:cs="Arial"/>
          <w:szCs w:val="24"/>
        </w:rPr>
        <w:tab/>
      </w:r>
      <w:hyperlink r:id="rId12" w:history="1">
        <w:r w:rsidRPr="00DA0FD8">
          <w:rPr>
            <w:rStyle w:val="Hyperlink"/>
            <w:rFonts w:cs="Arial"/>
            <w:szCs w:val="24"/>
          </w:rPr>
          <w:t>f.andreola@ucl.ac.uk</w:t>
        </w:r>
      </w:hyperlink>
    </w:p>
    <w:p w14:paraId="235182F0" w14:textId="77777777" w:rsidR="00B32729" w:rsidRPr="00DA0FD8" w:rsidRDefault="00B32729" w:rsidP="00EF7C8D">
      <w:pPr>
        <w:tabs>
          <w:tab w:val="left" w:pos="2835"/>
        </w:tabs>
        <w:spacing w:after="0" w:line="480" w:lineRule="auto"/>
        <w:rPr>
          <w:rFonts w:cs="Arial"/>
          <w:szCs w:val="24"/>
        </w:rPr>
      </w:pPr>
    </w:p>
    <w:p w14:paraId="091909AE"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r w:rsidRPr="00DA0FD8">
        <w:rPr>
          <w:rFonts w:cs="Arial"/>
          <w:szCs w:val="24"/>
        </w:rPr>
        <w:tab/>
      </w:r>
      <w:proofErr w:type="spellStart"/>
      <w:r w:rsidRPr="00DA0FD8">
        <w:rPr>
          <w:rFonts w:cs="Arial"/>
          <w:szCs w:val="24"/>
        </w:rPr>
        <w:t>Malago</w:t>
      </w:r>
      <w:proofErr w:type="spellEnd"/>
      <w:r w:rsidRPr="00DA0FD8">
        <w:rPr>
          <w:rFonts w:cs="Arial"/>
          <w:szCs w:val="24"/>
        </w:rPr>
        <w:t xml:space="preserve"> M</w:t>
      </w:r>
      <w:r w:rsidR="00483B0C" w:rsidRPr="00DA0FD8">
        <w:rPr>
          <w:rFonts w:cs="Arial"/>
          <w:szCs w:val="24"/>
        </w:rPr>
        <w:t>, MD, PhD</w:t>
      </w:r>
    </w:p>
    <w:p w14:paraId="20951F8B"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r w:rsidRPr="00DA0FD8">
        <w:rPr>
          <w:rFonts w:cs="Arial"/>
          <w:szCs w:val="24"/>
        </w:rPr>
        <w:tab/>
      </w:r>
      <w:hyperlink r:id="rId13" w:history="1">
        <w:r w:rsidRPr="00DA0FD8">
          <w:rPr>
            <w:rStyle w:val="Hyperlink"/>
            <w:rFonts w:cs="Arial"/>
            <w:szCs w:val="24"/>
          </w:rPr>
          <w:t>m.malago@ucl.ac.uk</w:t>
        </w:r>
      </w:hyperlink>
    </w:p>
    <w:p w14:paraId="13E7EE57" w14:textId="77777777" w:rsidR="00B32729" w:rsidRPr="00DA0FD8" w:rsidRDefault="00B32729" w:rsidP="00EF7C8D">
      <w:pPr>
        <w:tabs>
          <w:tab w:val="left" w:pos="2835"/>
        </w:tabs>
        <w:spacing w:after="0" w:line="480" w:lineRule="auto"/>
        <w:rPr>
          <w:rFonts w:cs="Arial"/>
          <w:szCs w:val="24"/>
        </w:rPr>
      </w:pPr>
    </w:p>
    <w:p w14:paraId="43AF4716" w14:textId="77777777" w:rsidR="00B32729" w:rsidRPr="00DA0FD8" w:rsidRDefault="00B32729" w:rsidP="00EF7C8D">
      <w:pPr>
        <w:tabs>
          <w:tab w:val="left" w:pos="2835"/>
        </w:tabs>
        <w:spacing w:after="0" w:line="480" w:lineRule="auto"/>
        <w:rPr>
          <w:rFonts w:cs="Arial"/>
          <w:szCs w:val="24"/>
        </w:rPr>
      </w:pPr>
      <w:r w:rsidRPr="00DA0FD8">
        <w:rPr>
          <w:rFonts w:cs="Arial"/>
          <w:szCs w:val="24"/>
        </w:rPr>
        <w:tab/>
        <w:t>Nathan D</w:t>
      </w:r>
      <w:r w:rsidR="00483B0C" w:rsidRPr="00DA0FD8">
        <w:rPr>
          <w:rFonts w:cs="Arial"/>
          <w:szCs w:val="24"/>
        </w:rPr>
        <w:t>, PhD</w:t>
      </w:r>
    </w:p>
    <w:p w14:paraId="3646FBC6"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hyperlink r:id="rId14" w:history="1">
        <w:r w:rsidRPr="00DA0FD8">
          <w:rPr>
            <w:rStyle w:val="Hyperlink"/>
            <w:rFonts w:cs="Arial"/>
            <w:szCs w:val="24"/>
          </w:rPr>
          <w:t>nathan.davies@ucl.ac.uk</w:t>
        </w:r>
      </w:hyperlink>
    </w:p>
    <w:p w14:paraId="5C359A2B" w14:textId="77777777" w:rsidR="00B32729" w:rsidRPr="00DA0FD8" w:rsidRDefault="00B32729" w:rsidP="00EF7C8D">
      <w:pPr>
        <w:tabs>
          <w:tab w:val="left" w:pos="2835"/>
        </w:tabs>
        <w:spacing w:after="0" w:line="480" w:lineRule="auto"/>
        <w:rPr>
          <w:rFonts w:cs="Arial"/>
          <w:szCs w:val="24"/>
        </w:rPr>
      </w:pPr>
    </w:p>
    <w:p w14:paraId="0F684927" w14:textId="77777777" w:rsidR="00B32729" w:rsidRPr="00DA0FD8" w:rsidRDefault="00B32729" w:rsidP="00EF7C8D">
      <w:pPr>
        <w:tabs>
          <w:tab w:val="left" w:pos="2835"/>
        </w:tabs>
        <w:spacing w:after="0" w:line="480" w:lineRule="auto"/>
        <w:rPr>
          <w:rFonts w:cs="Arial"/>
          <w:szCs w:val="24"/>
        </w:rPr>
      </w:pPr>
      <w:r w:rsidRPr="00DA0FD8">
        <w:rPr>
          <w:rFonts w:cs="Arial"/>
          <w:szCs w:val="24"/>
        </w:rPr>
        <w:tab/>
        <w:t>Winstanley A</w:t>
      </w:r>
      <w:r w:rsidR="00C84A8B" w:rsidRPr="00DA0FD8">
        <w:rPr>
          <w:rFonts w:cs="Arial"/>
          <w:szCs w:val="24"/>
        </w:rPr>
        <w:t xml:space="preserve">, </w:t>
      </w:r>
      <w:r w:rsidR="00C84A8B" w:rsidRPr="00DA0FD8">
        <w:rPr>
          <w:rFonts w:cs="Arial"/>
          <w:color w:val="333333"/>
          <w:szCs w:val="24"/>
        </w:rPr>
        <w:t xml:space="preserve">MBBS, </w:t>
      </w:r>
      <w:proofErr w:type="spellStart"/>
      <w:r w:rsidR="00C84A8B" w:rsidRPr="00DA0FD8">
        <w:rPr>
          <w:rFonts w:cs="Arial"/>
          <w:color w:val="333333"/>
          <w:szCs w:val="24"/>
        </w:rPr>
        <w:t>MRCPath</w:t>
      </w:r>
      <w:proofErr w:type="spellEnd"/>
    </w:p>
    <w:p w14:paraId="2ECB155E"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hyperlink r:id="rId15" w:history="1">
        <w:r w:rsidRPr="00DA0FD8">
          <w:rPr>
            <w:rStyle w:val="Hyperlink"/>
            <w:rFonts w:cs="Arial"/>
            <w:szCs w:val="24"/>
          </w:rPr>
          <w:t>a.winstanley@ucl.ac.uk</w:t>
        </w:r>
      </w:hyperlink>
    </w:p>
    <w:p w14:paraId="3FFF7377" w14:textId="77777777" w:rsidR="00B32729" w:rsidRDefault="00B32729" w:rsidP="00EF7C8D">
      <w:pPr>
        <w:tabs>
          <w:tab w:val="left" w:pos="2835"/>
        </w:tabs>
        <w:spacing w:after="0" w:line="480" w:lineRule="auto"/>
        <w:rPr>
          <w:rFonts w:cs="Arial"/>
          <w:szCs w:val="24"/>
        </w:rPr>
      </w:pPr>
    </w:p>
    <w:p w14:paraId="45FD7E89"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proofErr w:type="spellStart"/>
      <w:r w:rsidRPr="00DA0FD8">
        <w:rPr>
          <w:rFonts w:cs="Arial"/>
          <w:szCs w:val="24"/>
        </w:rPr>
        <w:t>Damink</w:t>
      </w:r>
      <w:proofErr w:type="spellEnd"/>
      <w:r w:rsidRPr="00DA0FD8">
        <w:rPr>
          <w:rFonts w:cs="Arial"/>
          <w:szCs w:val="24"/>
        </w:rPr>
        <w:t xml:space="preserve"> SO</w:t>
      </w:r>
      <w:r w:rsidR="00483B0C" w:rsidRPr="00DA0FD8">
        <w:rPr>
          <w:rFonts w:cs="Arial"/>
          <w:szCs w:val="24"/>
        </w:rPr>
        <w:t>, MD, PhD</w:t>
      </w:r>
    </w:p>
    <w:p w14:paraId="088448A8" w14:textId="7B86F2C9" w:rsidR="00483B0C" w:rsidRDefault="00B32729" w:rsidP="00EF7C8D">
      <w:pPr>
        <w:tabs>
          <w:tab w:val="left" w:pos="2835"/>
        </w:tabs>
        <w:spacing w:after="0" w:line="480" w:lineRule="auto"/>
        <w:rPr>
          <w:rFonts w:cs="Arial"/>
          <w:szCs w:val="24"/>
        </w:rPr>
      </w:pPr>
      <w:r w:rsidRPr="00DA0FD8">
        <w:rPr>
          <w:rFonts w:cs="Arial"/>
          <w:szCs w:val="24"/>
        </w:rPr>
        <w:t xml:space="preserve"> </w:t>
      </w:r>
      <w:r w:rsidRPr="00DA0FD8">
        <w:rPr>
          <w:rFonts w:cs="Arial"/>
          <w:szCs w:val="24"/>
        </w:rPr>
        <w:tab/>
      </w:r>
      <w:hyperlink r:id="rId16" w:history="1">
        <w:r w:rsidRPr="00DA0FD8">
          <w:rPr>
            <w:rStyle w:val="Hyperlink"/>
            <w:rFonts w:cs="Arial"/>
            <w:szCs w:val="24"/>
          </w:rPr>
          <w:t>steven.oldedamink@maastrichtuniversity.nl</w:t>
        </w:r>
      </w:hyperlink>
    </w:p>
    <w:p w14:paraId="55E400DD" w14:textId="77777777" w:rsidR="00DA66DD" w:rsidRPr="00DA0FD8" w:rsidRDefault="00DA66DD" w:rsidP="00EF7C8D">
      <w:pPr>
        <w:tabs>
          <w:tab w:val="left" w:pos="2835"/>
        </w:tabs>
        <w:spacing w:after="0" w:line="480" w:lineRule="auto"/>
        <w:rPr>
          <w:rFonts w:cs="Arial"/>
          <w:szCs w:val="24"/>
        </w:rPr>
      </w:pPr>
    </w:p>
    <w:p w14:paraId="27020217" w14:textId="77777777" w:rsidR="00B32729" w:rsidRPr="00DA0FD8" w:rsidRDefault="00B32729" w:rsidP="00EF7C8D">
      <w:pPr>
        <w:tabs>
          <w:tab w:val="left" w:pos="2835"/>
        </w:tabs>
        <w:spacing w:after="0" w:line="480" w:lineRule="auto"/>
        <w:rPr>
          <w:rFonts w:cs="Arial"/>
          <w:szCs w:val="24"/>
        </w:rPr>
      </w:pPr>
      <w:r w:rsidRPr="00DA0FD8">
        <w:rPr>
          <w:rFonts w:cs="Arial"/>
          <w:szCs w:val="24"/>
        </w:rPr>
        <w:tab/>
        <w:t>Dhillon, A</w:t>
      </w:r>
      <w:r w:rsidR="00483B0C" w:rsidRPr="00DA0FD8">
        <w:rPr>
          <w:rFonts w:cs="Arial"/>
          <w:szCs w:val="24"/>
        </w:rPr>
        <w:t xml:space="preserve">, MD, </w:t>
      </w:r>
      <w:proofErr w:type="spellStart"/>
      <w:r w:rsidR="00483B0C" w:rsidRPr="00DA0FD8">
        <w:rPr>
          <w:rFonts w:cs="Arial"/>
          <w:szCs w:val="24"/>
        </w:rPr>
        <w:t>FRCPath</w:t>
      </w:r>
      <w:proofErr w:type="spellEnd"/>
    </w:p>
    <w:p w14:paraId="13170419"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hyperlink r:id="rId17" w:history="1">
        <w:r w:rsidRPr="00DA0FD8">
          <w:rPr>
            <w:rStyle w:val="Hyperlink"/>
            <w:rFonts w:cs="Arial"/>
            <w:szCs w:val="24"/>
          </w:rPr>
          <w:t>a.dhillon@ucl.ac.uk</w:t>
        </w:r>
      </w:hyperlink>
    </w:p>
    <w:p w14:paraId="75050174" w14:textId="77777777" w:rsidR="00B32729" w:rsidRPr="00DA0FD8" w:rsidRDefault="00B32729" w:rsidP="00EF7C8D">
      <w:pPr>
        <w:tabs>
          <w:tab w:val="left" w:pos="2835"/>
        </w:tabs>
        <w:spacing w:after="0" w:line="480" w:lineRule="auto"/>
        <w:rPr>
          <w:rFonts w:cs="Arial"/>
          <w:szCs w:val="24"/>
        </w:rPr>
      </w:pPr>
    </w:p>
    <w:p w14:paraId="5C15BF31" w14:textId="77777777" w:rsidR="00B32729" w:rsidRPr="00DA0FD8" w:rsidRDefault="00B32729" w:rsidP="00EF7C8D">
      <w:pPr>
        <w:tabs>
          <w:tab w:val="left" w:pos="2835"/>
        </w:tabs>
        <w:spacing w:after="0" w:line="480" w:lineRule="auto"/>
        <w:rPr>
          <w:rFonts w:cs="Arial"/>
          <w:szCs w:val="24"/>
        </w:rPr>
      </w:pPr>
      <w:r w:rsidRPr="00DA0FD8">
        <w:rPr>
          <w:rFonts w:cs="Arial"/>
          <w:szCs w:val="24"/>
        </w:rPr>
        <w:lastRenderedPageBreak/>
        <w:tab/>
        <w:t>Luong TV</w:t>
      </w:r>
      <w:r w:rsidR="00483B0C" w:rsidRPr="00DA0FD8">
        <w:rPr>
          <w:rFonts w:cs="Arial"/>
          <w:szCs w:val="24"/>
        </w:rPr>
        <w:t xml:space="preserve">, MD, </w:t>
      </w:r>
      <w:proofErr w:type="spellStart"/>
      <w:r w:rsidR="00483B0C" w:rsidRPr="00DA0FD8">
        <w:rPr>
          <w:rFonts w:cs="Arial"/>
          <w:szCs w:val="24"/>
          <w:lang w:val="en"/>
        </w:rPr>
        <w:t>FRCPath</w:t>
      </w:r>
      <w:proofErr w:type="spellEnd"/>
    </w:p>
    <w:p w14:paraId="4954A4F9"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hyperlink r:id="rId18" w:history="1">
        <w:r w:rsidRPr="00DA0FD8">
          <w:rPr>
            <w:rStyle w:val="Hyperlink"/>
            <w:rFonts w:cs="Arial"/>
            <w:szCs w:val="24"/>
          </w:rPr>
          <w:t>tuvinh.luong@nhs.net</w:t>
        </w:r>
      </w:hyperlink>
    </w:p>
    <w:p w14:paraId="4F49CD0E"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p>
    <w:p w14:paraId="5D4C81CD" w14:textId="77777777" w:rsidR="00B32729" w:rsidRPr="00DA0FD8" w:rsidRDefault="00B32729" w:rsidP="00EF7C8D">
      <w:pPr>
        <w:tabs>
          <w:tab w:val="left" w:pos="2835"/>
        </w:tabs>
        <w:spacing w:after="0" w:line="480" w:lineRule="auto"/>
        <w:rPr>
          <w:rFonts w:cs="Arial"/>
          <w:szCs w:val="24"/>
        </w:rPr>
      </w:pPr>
      <w:r w:rsidRPr="00DA0FD8">
        <w:rPr>
          <w:rFonts w:cs="Arial"/>
          <w:szCs w:val="24"/>
        </w:rPr>
        <w:tab/>
        <w:t xml:space="preserve">Mookerjee </w:t>
      </w:r>
      <w:r w:rsidR="00483B0C" w:rsidRPr="00DA0FD8">
        <w:rPr>
          <w:rFonts w:cs="Arial"/>
          <w:szCs w:val="24"/>
        </w:rPr>
        <w:t>Raj</w:t>
      </w:r>
      <w:r w:rsidR="00C84A8B" w:rsidRPr="00DA0FD8">
        <w:rPr>
          <w:rFonts w:cs="Arial"/>
          <w:szCs w:val="24"/>
        </w:rPr>
        <w:t>, PhD, MRCP</w:t>
      </w:r>
    </w:p>
    <w:p w14:paraId="5B1C8F01" w14:textId="77777777" w:rsidR="00B32729" w:rsidRPr="00DA0FD8" w:rsidRDefault="00B32729" w:rsidP="00EF7C8D">
      <w:pPr>
        <w:tabs>
          <w:tab w:val="left" w:pos="2835"/>
        </w:tabs>
        <w:spacing w:after="0" w:line="480" w:lineRule="auto"/>
        <w:rPr>
          <w:rFonts w:cs="Arial"/>
          <w:szCs w:val="24"/>
        </w:rPr>
      </w:pPr>
      <w:r w:rsidRPr="00DA0FD8">
        <w:rPr>
          <w:rFonts w:cs="Arial"/>
          <w:szCs w:val="24"/>
        </w:rPr>
        <w:tab/>
      </w:r>
      <w:hyperlink r:id="rId19" w:history="1">
        <w:r w:rsidRPr="00DA0FD8">
          <w:rPr>
            <w:rStyle w:val="Hyperlink"/>
            <w:rFonts w:cs="Arial"/>
            <w:szCs w:val="24"/>
          </w:rPr>
          <w:t>r.mookerjee@ucl.ac.uk</w:t>
        </w:r>
      </w:hyperlink>
    </w:p>
    <w:p w14:paraId="71A70B07" w14:textId="77777777" w:rsidR="00B32729" w:rsidRPr="00DA0FD8" w:rsidRDefault="00B32729" w:rsidP="00EF7C8D">
      <w:pPr>
        <w:tabs>
          <w:tab w:val="left" w:pos="2835"/>
        </w:tabs>
        <w:spacing w:after="0" w:line="480" w:lineRule="auto"/>
        <w:rPr>
          <w:rFonts w:cs="Arial"/>
          <w:szCs w:val="24"/>
        </w:rPr>
      </w:pPr>
      <w:r w:rsidRPr="00DA0FD8">
        <w:rPr>
          <w:rFonts w:cs="Arial"/>
          <w:szCs w:val="24"/>
        </w:rPr>
        <w:t xml:space="preserve"> </w:t>
      </w:r>
    </w:p>
    <w:p w14:paraId="305EFA70" w14:textId="77777777" w:rsidR="00B32729" w:rsidRPr="00DA0FD8" w:rsidRDefault="00B32729" w:rsidP="00EF7C8D">
      <w:pPr>
        <w:tabs>
          <w:tab w:val="left" w:pos="2835"/>
        </w:tabs>
        <w:spacing w:after="0" w:line="480" w:lineRule="auto"/>
        <w:rPr>
          <w:rFonts w:cs="Arial"/>
          <w:szCs w:val="24"/>
        </w:rPr>
      </w:pPr>
      <w:r w:rsidRPr="00DA0FD8">
        <w:rPr>
          <w:rFonts w:cs="Arial"/>
          <w:szCs w:val="24"/>
        </w:rPr>
        <w:tab/>
        <w:t>Dhar DK</w:t>
      </w:r>
      <w:r w:rsidR="00483B0C" w:rsidRPr="00DA0FD8">
        <w:rPr>
          <w:rFonts w:cs="Arial"/>
          <w:szCs w:val="24"/>
        </w:rPr>
        <w:t>, MBBS, PhD</w:t>
      </w:r>
    </w:p>
    <w:p w14:paraId="46BA6DEF" w14:textId="77777777" w:rsidR="00180D2D" w:rsidRPr="00DA0FD8" w:rsidRDefault="00B32729" w:rsidP="00EF7C8D">
      <w:pPr>
        <w:tabs>
          <w:tab w:val="left" w:pos="2835"/>
        </w:tabs>
        <w:spacing w:after="0" w:line="480" w:lineRule="auto"/>
        <w:rPr>
          <w:rStyle w:val="Hyperlink"/>
          <w:rFonts w:cs="Arial"/>
          <w:szCs w:val="24"/>
        </w:rPr>
      </w:pPr>
      <w:r w:rsidRPr="00DA0FD8">
        <w:rPr>
          <w:rFonts w:cs="Arial"/>
          <w:szCs w:val="24"/>
        </w:rPr>
        <w:tab/>
      </w:r>
      <w:hyperlink r:id="rId20" w:history="1">
        <w:r w:rsidRPr="00DA0FD8">
          <w:rPr>
            <w:rStyle w:val="Hyperlink"/>
            <w:rFonts w:cs="Arial"/>
            <w:szCs w:val="24"/>
          </w:rPr>
          <w:t>d.dhar@ucl.ac.uk</w:t>
        </w:r>
      </w:hyperlink>
    </w:p>
    <w:p w14:paraId="79183C18" w14:textId="77777777" w:rsidR="001F5CAF" w:rsidRPr="00DA0FD8" w:rsidRDefault="001F5CAF" w:rsidP="00EF7C8D">
      <w:pPr>
        <w:tabs>
          <w:tab w:val="left" w:pos="2835"/>
        </w:tabs>
        <w:spacing w:after="0" w:line="480" w:lineRule="auto"/>
        <w:rPr>
          <w:rStyle w:val="Hyperlink"/>
          <w:rFonts w:cs="Arial"/>
          <w:szCs w:val="24"/>
        </w:rPr>
      </w:pPr>
    </w:p>
    <w:p w14:paraId="31C64F7E" w14:textId="77777777" w:rsidR="00B32729" w:rsidRPr="00DA0FD8" w:rsidRDefault="00B32729" w:rsidP="00EF7C8D">
      <w:pPr>
        <w:tabs>
          <w:tab w:val="left" w:pos="2835"/>
        </w:tabs>
        <w:spacing w:after="0" w:line="480" w:lineRule="auto"/>
        <w:rPr>
          <w:rFonts w:cs="Arial"/>
          <w:szCs w:val="24"/>
        </w:rPr>
      </w:pPr>
    </w:p>
    <w:p w14:paraId="1FE46878" w14:textId="77777777" w:rsidR="00180D2D" w:rsidRPr="00DA0FD8" w:rsidRDefault="00180D2D" w:rsidP="00EF7C8D">
      <w:pPr>
        <w:shd w:val="clear" w:color="auto" w:fill="FFFFFF"/>
        <w:spacing w:after="0" w:line="480" w:lineRule="auto"/>
        <w:outlineLvl w:val="0"/>
        <w:rPr>
          <w:rFonts w:cs="Arial"/>
          <w:szCs w:val="24"/>
        </w:rPr>
      </w:pPr>
    </w:p>
    <w:p w14:paraId="18889950" w14:textId="77777777" w:rsidR="00F05703" w:rsidRPr="00DA0FD8" w:rsidRDefault="00F05703" w:rsidP="00EF7C8D">
      <w:pPr>
        <w:spacing w:after="0" w:line="480" w:lineRule="auto"/>
        <w:jc w:val="left"/>
        <w:rPr>
          <w:rFonts w:cs="Arial"/>
          <w:szCs w:val="24"/>
        </w:rPr>
      </w:pPr>
    </w:p>
    <w:p w14:paraId="4B6E641C" w14:textId="77777777" w:rsidR="00C84A8B" w:rsidRPr="00DA0FD8" w:rsidRDefault="00C84A8B" w:rsidP="00EF7C8D">
      <w:pPr>
        <w:spacing w:after="0" w:line="480" w:lineRule="auto"/>
        <w:jc w:val="left"/>
        <w:rPr>
          <w:rFonts w:cs="Arial"/>
          <w:szCs w:val="24"/>
        </w:rPr>
      </w:pPr>
    </w:p>
    <w:p w14:paraId="65035C0A" w14:textId="77777777" w:rsidR="00F05703" w:rsidRPr="00DA0FD8" w:rsidRDefault="00F05703" w:rsidP="00EF7C8D">
      <w:pPr>
        <w:spacing w:after="0" w:line="480" w:lineRule="auto"/>
        <w:jc w:val="left"/>
        <w:rPr>
          <w:rFonts w:cs="Arial"/>
          <w:b/>
          <w:szCs w:val="24"/>
        </w:rPr>
      </w:pPr>
      <w:r w:rsidRPr="00DA0FD8">
        <w:rPr>
          <w:rFonts w:cs="Arial"/>
          <w:b/>
          <w:szCs w:val="24"/>
        </w:rPr>
        <w:t xml:space="preserve">Acknowledge of </w:t>
      </w:r>
      <w:r w:rsidR="004444D1" w:rsidRPr="00DA0FD8">
        <w:rPr>
          <w:rFonts w:cs="Arial"/>
          <w:b/>
          <w:szCs w:val="24"/>
        </w:rPr>
        <w:t xml:space="preserve">grant </w:t>
      </w:r>
      <w:r w:rsidRPr="00DA0FD8">
        <w:rPr>
          <w:rFonts w:cs="Arial"/>
          <w:b/>
          <w:szCs w:val="24"/>
        </w:rPr>
        <w:t>support:</w:t>
      </w:r>
    </w:p>
    <w:p w14:paraId="4CEECB9E" w14:textId="77777777" w:rsidR="004444D1" w:rsidRPr="00DA0FD8" w:rsidRDefault="004444D1" w:rsidP="00EF7C8D">
      <w:pPr>
        <w:spacing w:line="480" w:lineRule="auto"/>
        <w:rPr>
          <w:rFonts w:cs="Arial"/>
          <w:szCs w:val="24"/>
        </w:rPr>
      </w:pPr>
      <w:r w:rsidRPr="00DA0FD8">
        <w:rPr>
          <w:rFonts w:cs="Arial"/>
          <w:szCs w:val="24"/>
        </w:rPr>
        <w:t xml:space="preserve">This study was funded by the Egyptian Government (received by FEM) and Liver Failure Group (provided by RJ). </w:t>
      </w:r>
    </w:p>
    <w:p w14:paraId="00063A07" w14:textId="77777777" w:rsidR="00863DB2" w:rsidRPr="00DA0FD8" w:rsidRDefault="00863DB2" w:rsidP="00EF7C8D">
      <w:pPr>
        <w:spacing w:line="480" w:lineRule="auto"/>
        <w:rPr>
          <w:rFonts w:cs="Arial"/>
          <w:szCs w:val="24"/>
        </w:rPr>
      </w:pPr>
    </w:p>
    <w:p w14:paraId="09ECD8EA" w14:textId="77777777" w:rsidR="006F0F91" w:rsidRPr="00702F43" w:rsidRDefault="006F0F91" w:rsidP="00EF7C8D">
      <w:pPr>
        <w:spacing w:after="0" w:line="480" w:lineRule="auto"/>
        <w:rPr>
          <w:rFonts w:ascii="Arial Black" w:hAnsi="Arial Black" w:cs="Arial"/>
          <w:szCs w:val="24"/>
        </w:rPr>
      </w:pPr>
      <w:r w:rsidRPr="00DA0FD8">
        <w:rPr>
          <w:rFonts w:cs="Arial"/>
          <w:szCs w:val="24"/>
        </w:rPr>
        <w:br w:type="page"/>
      </w:r>
      <w:r w:rsidRPr="00702F43">
        <w:rPr>
          <w:rFonts w:ascii="Arial Black" w:hAnsi="Arial Black" w:cs="Arial"/>
          <w:b/>
          <w:szCs w:val="24"/>
        </w:rPr>
        <w:lastRenderedPageBreak/>
        <w:t xml:space="preserve">Abstract </w:t>
      </w:r>
    </w:p>
    <w:p w14:paraId="5E4A4F97" w14:textId="77777777" w:rsidR="00C478BD" w:rsidRPr="00702F43" w:rsidRDefault="003045D4" w:rsidP="00EF7C8D">
      <w:pPr>
        <w:widowControl w:val="0"/>
        <w:autoSpaceDE w:val="0"/>
        <w:autoSpaceDN w:val="0"/>
        <w:adjustRightInd w:val="0"/>
        <w:spacing w:after="0" w:line="480" w:lineRule="auto"/>
        <w:rPr>
          <w:rFonts w:cs="Arial"/>
          <w:szCs w:val="24"/>
          <w:lang w:val="en"/>
        </w:rPr>
      </w:pPr>
      <w:r w:rsidRPr="00702F43">
        <w:rPr>
          <w:rFonts w:cs="Arial"/>
          <w:b/>
          <w:szCs w:val="24"/>
          <w:shd w:val="clear" w:color="auto" w:fill="FFFFFF"/>
        </w:rPr>
        <w:t>Background</w:t>
      </w:r>
      <w:r w:rsidR="007E0166" w:rsidRPr="00702F43">
        <w:rPr>
          <w:rFonts w:cs="Arial"/>
          <w:b/>
          <w:szCs w:val="24"/>
          <w:shd w:val="clear" w:color="auto" w:fill="FFFFFF"/>
        </w:rPr>
        <w:t xml:space="preserve">: </w:t>
      </w:r>
      <w:r w:rsidR="008A7BCF" w:rsidRPr="00702F43">
        <w:rPr>
          <w:rFonts w:cs="Arial"/>
          <w:szCs w:val="24"/>
          <w:lang w:val="en"/>
        </w:rPr>
        <w:t xml:space="preserve">Toll-like receptors (TLRs) are key players in innate immunity and modulation of TLR </w:t>
      </w:r>
      <w:proofErr w:type="spellStart"/>
      <w:r w:rsidR="008A7BCF" w:rsidRPr="00702F43">
        <w:rPr>
          <w:rFonts w:cs="Arial"/>
          <w:szCs w:val="24"/>
          <w:lang w:val="en"/>
        </w:rPr>
        <w:t>signalling</w:t>
      </w:r>
      <w:proofErr w:type="spellEnd"/>
      <w:r w:rsidR="008A7BCF" w:rsidRPr="00702F43">
        <w:rPr>
          <w:rFonts w:cs="Arial"/>
          <w:szCs w:val="24"/>
          <w:lang w:val="en"/>
        </w:rPr>
        <w:t xml:space="preserve"> has been demonstrated to </w:t>
      </w:r>
      <w:r w:rsidR="007E0166" w:rsidRPr="00702F43">
        <w:rPr>
          <w:rFonts w:cs="Arial"/>
          <w:szCs w:val="24"/>
          <w:lang w:val="en"/>
        </w:rPr>
        <w:t>p</w:t>
      </w:r>
      <w:r w:rsidR="00A53B10" w:rsidRPr="00702F43">
        <w:rPr>
          <w:rFonts w:cs="Arial"/>
          <w:szCs w:val="24"/>
          <w:lang w:val="en"/>
        </w:rPr>
        <w:t>rofoundly a</w:t>
      </w:r>
      <w:r w:rsidR="007E0166" w:rsidRPr="00702F43">
        <w:rPr>
          <w:rFonts w:cs="Arial"/>
          <w:szCs w:val="24"/>
          <w:lang w:val="en"/>
        </w:rPr>
        <w:t>ffect</w:t>
      </w:r>
      <w:r w:rsidR="008A7BCF" w:rsidRPr="00702F43">
        <w:rPr>
          <w:rFonts w:cs="Arial"/>
          <w:szCs w:val="24"/>
          <w:lang w:val="en"/>
        </w:rPr>
        <w:t xml:space="preserve"> proliferation and growth in different </w:t>
      </w:r>
      <w:r w:rsidR="00DA2212" w:rsidRPr="00702F43">
        <w:rPr>
          <w:rFonts w:cs="Arial"/>
          <w:szCs w:val="24"/>
          <w:lang w:val="en"/>
        </w:rPr>
        <w:t xml:space="preserve">types of </w:t>
      </w:r>
      <w:r w:rsidR="00A32AD0" w:rsidRPr="00702F43">
        <w:rPr>
          <w:rFonts w:cs="Arial"/>
          <w:szCs w:val="24"/>
          <w:lang w:val="en"/>
        </w:rPr>
        <w:t>cancer</w:t>
      </w:r>
      <w:r w:rsidR="008A7BCF" w:rsidRPr="00702F43">
        <w:rPr>
          <w:rFonts w:cs="Arial"/>
          <w:szCs w:val="24"/>
          <w:lang w:val="en"/>
        </w:rPr>
        <w:t>.</w:t>
      </w:r>
      <w:r w:rsidR="007E0166" w:rsidRPr="00702F43">
        <w:rPr>
          <w:rFonts w:cs="Arial"/>
          <w:szCs w:val="24"/>
          <w:lang w:val="en"/>
        </w:rPr>
        <w:t xml:space="preserve"> </w:t>
      </w:r>
      <w:r w:rsidR="006454BA" w:rsidRPr="00702F43">
        <w:rPr>
          <w:rFonts w:cs="Arial"/>
          <w:szCs w:val="24"/>
          <w:lang w:val="en"/>
        </w:rPr>
        <w:t>However</w:t>
      </w:r>
      <w:r w:rsidR="00444400" w:rsidRPr="00702F43">
        <w:rPr>
          <w:rFonts w:cs="Arial"/>
          <w:szCs w:val="24"/>
          <w:lang w:val="en"/>
        </w:rPr>
        <w:t>,</w:t>
      </w:r>
      <w:r w:rsidR="006454BA" w:rsidRPr="00702F43">
        <w:rPr>
          <w:rFonts w:cs="Arial"/>
          <w:szCs w:val="24"/>
          <w:lang w:val="en"/>
        </w:rPr>
        <w:t xml:space="preserve"> the role of TLRs in human </w:t>
      </w:r>
      <w:r w:rsidR="00375175" w:rsidRPr="00702F43">
        <w:rPr>
          <w:rFonts w:cs="Arial"/>
          <w:szCs w:val="24"/>
          <w:lang w:val="en"/>
        </w:rPr>
        <w:t xml:space="preserve">intrahepatic </w:t>
      </w:r>
      <w:r w:rsidR="006454BA" w:rsidRPr="00702F43">
        <w:rPr>
          <w:rFonts w:cs="Arial"/>
          <w:szCs w:val="24"/>
          <w:lang w:val="en"/>
        </w:rPr>
        <w:t>cholangiocarcinoma (</w:t>
      </w:r>
      <w:r w:rsidR="00375175" w:rsidRPr="00702F43">
        <w:rPr>
          <w:rFonts w:cs="Arial"/>
          <w:szCs w:val="24"/>
          <w:lang w:val="en"/>
        </w:rPr>
        <w:t>I</w:t>
      </w:r>
      <w:r w:rsidR="006454BA" w:rsidRPr="00702F43">
        <w:rPr>
          <w:rFonts w:cs="Arial"/>
          <w:szCs w:val="24"/>
          <w:lang w:val="en"/>
        </w:rPr>
        <w:t>CC) pathogenesis remains largely unexplored.</w:t>
      </w:r>
      <w:r w:rsidR="00444400" w:rsidRPr="00702F43">
        <w:rPr>
          <w:rFonts w:cs="Arial"/>
          <w:szCs w:val="24"/>
          <w:lang w:val="en"/>
        </w:rPr>
        <w:t xml:space="preserve"> </w:t>
      </w:r>
    </w:p>
    <w:p w14:paraId="63DC3F65" w14:textId="77777777" w:rsidR="00C478BD" w:rsidRPr="00BE4BC8" w:rsidRDefault="003045D4" w:rsidP="00EF7C8D">
      <w:pPr>
        <w:widowControl w:val="0"/>
        <w:autoSpaceDE w:val="0"/>
        <w:autoSpaceDN w:val="0"/>
        <w:adjustRightInd w:val="0"/>
        <w:spacing w:after="0" w:line="480" w:lineRule="auto"/>
        <w:rPr>
          <w:rFonts w:cs="Arial"/>
          <w:szCs w:val="24"/>
        </w:rPr>
      </w:pPr>
      <w:r w:rsidRPr="00BE4BC8">
        <w:rPr>
          <w:rFonts w:cs="Arial"/>
          <w:b/>
          <w:szCs w:val="24"/>
          <w:shd w:val="clear" w:color="auto" w:fill="FFFFFF"/>
        </w:rPr>
        <w:t>Aims</w:t>
      </w:r>
      <w:r w:rsidR="00A53B10" w:rsidRPr="00BE4BC8">
        <w:rPr>
          <w:rFonts w:cs="Arial"/>
          <w:b/>
          <w:szCs w:val="24"/>
          <w:shd w:val="clear" w:color="auto" w:fill="FFFFFF"/>
        </w:rPr>
        <w:t>:</w:t>
      </w:r>
      <w:r w:rsidRPr="00BE4BC8">
        <w:rPr>
          <w:rFonts w:cs="Arial"/>
          <w:szCs w:val="24"/>
          <w:lang w:val="en"/>
        </w:rPr>
        <w:t xml:space="preserve"> </w:t>
      </w:r>
      <w:r w:rsidR="00A32AD0" w:rsidRPr="00BE4BC8">
        <w:rPr>
          <w:rFonts w:cs="Arial"/>
          <w:szCs w:val="24"/>
          <w:lang w:val="en"/>
        </w:rPr>
        <w:t xml:space="preserve"> </w:t>
      </w:r>
      <w:r w:rsidR="00444400" w:rsidRPr="00BE4BC8">
        <w:rPr>
          <w:rFonts w:cs="Arial"/>
          <w:szCs w:val="24"/>
          <w:lang w:val="en"/>
        </w:rPr>
        <w:t xml:space="preserve">We set out </w:t>
      </w:r>
      <w:r w:rsidR="00444400" w:rsidRPr="00BE4BC8">
        <w:rPr>
          <w:rFonts w:cs="Arial"/>
          <w:szCs w:val="24"/>
        </w:rPr>
        <w:t>to determine if TLRs play a</w:t>
      </w:r>
      <w:r w:rsidR="00C478BD" w:rsidRPr="00BE4BC8">
        <w:rPr>
          <w:rFonts w:cs="Arial"/>
          <w:szCs w:val="24"/>
        </w:rPr>
        <w:t>ny</w:t>
      </w:r>
      <w:r w:rsidR="00444400" w:rsidRPr="00BE4BC8">
        <w:rPr>
          <w:rFonts w:cs="Arial"/>
          <w:szCs w:val="24"/>
        </w:rPr>
        <w:t xml:space="preserve"> role in </w:t>
      </w:r>
      <w:r w:rsidR="00D26A54" w:rsidRPr="00BE4BC8">
        <w:rPr>
          <w:rFonts w:cs="Arial"/>
          <w:szCs w:val="24"/>
        </w:rPr>
        <w:t>ICCs</w:t>
      </w:r>
      <w:r w:rsidR="00066667" w:rsidRPr="00BE4BC8">
        <w:rPr>
          <w:rFonts w:cs="Arial"/>
          <w:szCs w:val="24"/>
        </w:rPr>
        <w:t xml:space="preserve"> w</w:t>
      </w:r>
      <w:r w:rsidR="00D26A54" w:rsidRPr="00BE4BC8">
        <w:rPr>
          <w:rFonts w:cs="Arial"/>
          <w:szCs w:val="24"/>
        </w:rPr>
        <w:t>hich could</w:t>
      </w:r>
      <w:r w:rsidR="00444400" w:rsidRPr="00BE4BC8">
        <w:rPr>
          <w:rFonts w:cs="Arial"/>
          <w:szCs w:val="24"/>
        </w:rPr>
        <w:t xml:space="preserve"> </w:t>
      </w:r>
      <w:r w:rsidR="00D26A54" w:rsidRPr="00BE4BC8">
        <w:rPr>
          <w:rFonts w:cs="Arial"/>
          <w:szCs w:val="24"/>
        </w:rPr>
        <w:t xml:space="preserve">potentially </w:t>
      </w:r>
      <w:r w:rsidR="00444400" w:rsidRPr="00BE4BC8">
        <w:rPr>
          <w:rFonts w:cs="Arial"/>
          <w:szCs w:val="24"/>
        </w:rPr>
        <w:t>make them useful treatment targets</w:t>
      </w:r>
      <w:r w:rsidR="00D26A54" w:rsidRPr="00BE4BC8">
        <w:rPr>
          <w:rFonts w:cs="Arial"/>
          <w:szCs w:val="24"/>
        </w:rPr>
        <w:t xml:space="preserve">. </w:t>
      </w:r>
    </w:p>
    <w:p w14:paraId="1378F0C4" w14:textId="77777777" w:rsidR="00E60597" w:rsidRPr="00BE4BC8" w:rsidRDefault="00C478BD" w:rsidP="00EF7C8D">
      <w:pPr>
        <w:widowControl w:val="0"/>
        <w:autoSpaceDE w:val="0"/>
        <w:autoSpaceDN w:val="0"/>
        <w:adjustRightInd w:val="0"/>
        <w:spacing w:after="0" w:line="480" w:lineRule="auto"/>
        <w:rPr>
          <w:rFonts w:cs="Arial"/>
          <w:szCs w:val="24"/>
        </w:rPr>
      </w:pPr>
      <w:r w:rsidRPr="00BE4BC8">
        <w:rPr>
          <w:rFonts w:cs="Arial"/>
          <w:b/>
          <w:szCs w:val="24"/>
          <w:shd w:val="clear" w:color="auto" w:fill="FFFFFF"/>
        </w:rPr>
        <w:t>Methods</w:t>
      </w:r>
      <w:r w:rsidR="00A53B10" w:rsidRPr="00BE4BC8">
        <w:rPr>
          <w:rFonts w:cs="Arial"/>
          <w:b/>
          <w:szCs w:val="24"/>
          <w:shd w:val="clear" w:color="auto" w:fill="FFFFFF"/>
        </w:rPr>
        <w:t>:</w:t>
      </w:r>
      <w:r w:rsidRPr="00BE4BC8">
        <w:rPr>
          <w:rFonts w:cs="Arial"/>
          <w:szCs w:val="24"/>
        </w:rPr>
        <w:t xml:space="preserve"> </w:t>
      </w:r>
      <w:r w:rsidR="006454BA" w:rsidRPr="00BE4BC8">
        <w:rPr>
          <w:rFonts w:cs="Arial"/>
          <w:szCs w:val="24"/>
        </w:rPr>
        <w:t xml:space="preserve">Tissue microarrays containing samples from 9 human </w:t>
      </w:r>
      <w:r w:rsidR="00375175" w:rsidRPr="00BE4BC8">
        <w:rPr>
          <w:rFonts w:cs="Arial"/>
          <w:szCs w:val="24"/>
        </w:rPr>
        <w:t>I</w:t>
      </w:r>
      <w:r w:rsidR="001E5928" w:rsidRPr="00BE4BC8">
        <w:rPr>
          <w:rFonts w:cs="Arial"/>
          <w:szCs w:val="24"/>
        </w:rPr>
        <w:t>CCs</w:t>
      </w:r>
      <w:r w:rsidR="006454BA" w:rsidRPr="00BE4BC8">
        <w:rPr>
          <w:rFonts w:cs="Arial"/>
          <w:szCs w:val="24"/>
        </w:rPr>
        <w:t xml:space="preserve"> and normal livers were examined </w:t>
      </w:r>
      <w:r w:rsidRPr="00BE4BC8">
        <w:rPr>
          <w:rFonts w:cs="Arial"/>
          <w:szCs w:val="24"/>
        </w:rPr>
        <w:t>immunohistochemically</w:t>
      </w:r>
      <w:r w:rsidR="00A32AD0" w:rsidRPr="00BE4BC8">
        <w:rPr>
          <w:rFonts w:cs="Arial"/>
          <w:szCs w:val="24"/>
        </w:rPr>
        <w:t xml:space="preserve"> </w:t>
      </w:r>
      <w:r w:rsidR="006454BA" w:rsidRPr="00BE4BC8">
        <w:rPr>
          <w:rFonts w:cs="Arial"/>
          <w:szCs w:val="24"/>
        </w:rPr>
        <w:t>for TLR4, TLR7, and TLR9</w:t>
      </w:r>
      <w:r w:rsidR="008122FA" w:rsidRPr="00BE4BC8">
        <w:rPr>
          <w:rFonts w:cs="Arial"/>
          <w:szCs w:val="24"/>
        </w:rPr>
        <w:t xml:space="preserve"> expression</w:t>
      </w:r>
      <w:r w:rsidR="006454BA" w:rsidRPr="00BE4BC8">
        <w:rPr>
          <w:rFonts w:cs="Arial"/>
          <w:szCs w:val="24"/>
        </w:rPr>
        <w:t>.</w:t>
      </w:r>
      <w:r w:rsidR="001E5928" w:rsidRPr="00BE4BC8">
        <w:rPr>
          <w:rFonts w:cs="Arial"/>
          <w:szCs w:val="24"/>
        </w:rPr>
        <w:t xml:space="preserve">  </w:t>
      </w:r>
      <w:r w:rsidR="006454BA" w:rsidRPr="00BE4BC8">
        <w:rPr>
          <w:rFonts w:cs="Arial"/>
          <w:szCs w:val="24"/>
        </w:rPr>
        <w:t>Proli</w:t>
      </w:r>
      <w:r w:rsidR="001E5928" w:rsidRPr="00BE4BC8">
        <w:rPr>
          <w:rFonts w:cs="Arial"/>
          <w:szCs w:val="24"/>
        </w:rPr>
        <w:t xml:space="preserve">feration of </w:t>
      </w:r>
      <w:r w:rsidR="00375175" w:rsidRPr="00BE4BC8">
        <w:rPr>
          <w:rFonts w:cs="Arial"/>
          <w:szCs w:val="24"/>
        </w:rPr>
        <w:t>human I</w:t>
      </w:r>
      <w:r w:rsidR="006454BA" w:rsidRPr="00BE4BC8">
        <w:rPr>
          <w:rFonts w:cs="Arial"/>
          <w:szCs w:val="24"/>
        </w:rPr>
        <w:t xml:space="preserve">CC cell line </w:t>
      </w:r>
      <w:r w:rsidR="00E4147B" w:rsidRPr="00BE4BC8">
        <w:rPr>
          <w:rFonts w:cs="Arial"/>
          <w:szCs w:val="24"/>
        </w:rPr>
        <w:t xml:space="preserve">HuCCT1 </w:t>
      </w:r>
      <w:r w:rsidR="006454BA" w:rsidRPr="00BE4BC8">
        <w:rPr>
          <w:rFonts w:cs="Arial"/>
          <w:szCs w:val="24"/>
        </w:rPr>
        <w:t>was measured by MTS assay following treatment with CpG-ODN (TLR9 agonist), imiqui</w:t>
      </w:r>
      <w:r w:rsidR="00375175" w:rsidRPr="00BE4BC8">
        <w:rPr>
          <w:rFonts w:cs="Arial"/>
          <w:szCs w:val="24"/>
        </w:rPr>
        <w:t xml:space="preserve">mod (TLR7 agonist), chloroquine </w:t>
      </w:r>
      <w:r w:rsidR="006454BA" w:rsidRPr="00BE4BC8">
        <w:rPr>
          <w:rFonts w:cs="Arial"/>
          <w:szCs w:val="24"/>
        </w:rPr>
        <w:t>(TLR7 and TLR9 inhibitor) and IRS-</w:t>
      </w:r>
      <w:r w:rsidR="00375175" w:rsidRPr="00BE4BC8">
        <w:rPr>
          <w:rFonts w:cs="Arial"/>
          <w:szCs w:val="24"/>
        </w:rPr>
        <w:t xml:space="preserve">954 (TLR7 and TLR9 antagonist).  </w:t>
      </w:r>
      <w:r w:rsidR="006454BA" w:rsidRPr="00BE4BC8">
        <w:rPr>
          <w:rFonts w:cs="Arial"/>
          <w:szCs w:val="24"/>
        </w:rPr>
        <w:t xml:space="preserve">The </w:t>
      </w:r>
      <w:r w:rsidR="006454BA" w:rsidRPr="00BE4BC8">
        <w:rPr>
          <w:rFonts w:cs="Arial"/>
          <w:i/>
          <w:szCs w:val="24"/>
        </w:rPr>
        <w:t>in vivo</w:t>
      </w:r>
      <w:r w:rsidR="006454BA" w:rsidRPr="00BE4BC8">
        <w:rPr>
          <w:rFonts w:cs="Arial"/>
          <w:szCs w:val="24"/>
        </w:rPr>
        <w:t xml:space="preserve"> effects </w:t>
      </w:r>
      <w:r w:rsidR="001E5928" w:rsidRPr="00BE4BC8">
        <w:rPr>
          <w:rFonts w:cs="Arial"/>
          <w:szCs w:val="24"/>
        </w:rPr>
        <w:t xml:space="preserve">of CQ and IRS-954 </w:t>
      </w:r>
      <w:r w:rsidR="006454BA" w:rsidRPr="00BE4BC8">
        <w:rPr>
          <w:rFonts w:cs="Arial"/>
          <w:szCs w:val="24"/>
        </w:rPr>
        <w:t xml:space="preserve">on </w:t>
      </w:r>
      <w:proofErr w:type="spellStart"/>
      <w:r w:rsidR="006454BA" w:rsidRPr="00BE4BC8">
        <w:rPr>
          <w:rFonts w:cs="Arial"/>
          <w:szCs w:val="24"/>
        </w:rPr>
        <w:t>tumour</w:t>
      </w:r>
      <w:proofErr w:type="spellEnd"/>
      <w:r w:rsidR="006454BA" w:rsidRPr="00BE4BC8">
        <w:rPr>
          <w:rFonts w:cs="Arial"/>
          <w:szCs w:val="24"/>
        </w:rPr>
        <w:t xml:space="preserve"> development </w:t>
      </w:r>
      <w:r w:rsidR="001E5928" w:rsidRPr="00BE4BC8">
        <w:rPr>
          <w:rFonts w:cs="Arial"/>
          <w:szCs w:val="24"/>
        </w:rPr>
        <w:t>were also</w:t>
      </w:r>
      <w:r w:rsidR="006454BA" w:rsidRPr="00BE4BC8">
        <w:rPr>
          <w:rFonts w:cs="Arial"/>
          <w:szCs w:val="24"/>
        </w:rPr>
        <w:t xml:space="preserve"> exami</w:t>
      </w:r>
      <w:r w:rsidR="001E5928" w:rsidRPr="00BE4BC8">
        <w:rPr>
          <w:rFonts w:cs="Arial"/>
          <w:szCs w:val="24"/>
        </w:rPr>
        <w:t>ned in a NOD-SCID mouse xenogra</w:t>
      </w:r>
      <w:r w:rsidR="006454BA" w:rsidRPr="00BE4BC8">
        <w:rPr>
          <w:rFonts w:cs="Arial"/>
          <w:szCs w:val="24"/>
        </w:rPr>
        <w:t xml:space="preserve">ft model of human </w:t>
      </w:r>
      <w:r w:rsidR="00375175" w:rsidRPr="00BE4BC8">
        <w:rPr>
          <w:rFonts w:cs="Arial"/>
          <w:szCs w:val="24"/>
        </w:rPr>
        <w:t>I</w:t>
      </w:r>
      <w:r w:rsidR="006454BA" w:rsidRPr="00BE4BC8">
        <w:rPr>
          <w:rFonts w:cs="Arial"/>
          <w:szCs w:val="24"/>
        </w:rPr>
        <w:t>CC.</w:t>
      </w:r>
      <w:r w:rsidR="00E4147B" w:rsidRPr="00BE4BC8">
        <w:rPr>
          <w:rFonts w:cs="Arial"/>
          <w:szCs w:val="24"/>
        </w:rPr>
        <w:t xml:space="preserve">  </w:t>
      </w:r>
    </w:p>
    <w:p w14:paraId="21B95856" w14:textId="77777777" w:rsidR="008A7BCF" w:rsidRPr="00BE4BC8" w:rsidRDefault="00E60597" w:rsidP="00EF7C8D">
      <w:pPr>
        <w:widowControl w:val="0"/>
        <w:autoSpaceDE w:val="0"/>
        <w:autoSpaceDN w:val="0"/>
        <w:adjustRightInd w:val="0"/>
        <w:spacing w:after="0" w:line="480" w:lineRule="auto"/>
        <w:rPr>
          <w:rFonts w:cs="Arial"/>
          <w:lang w:val="en-GB"/>
        </w:rPr>
      </w:pPr>
      <w:r w:rsidRPr="00BE4BC8">
        <w:rPr>
          <w:rFonts w:cs="Arial"/>
          <w:b/>
          <w:szCs w:val="24"/>
        </w:rPr>
        <w:t>Results:</w:t>
      </w:r>
      <w:r w:rsidR="00A32AD0" w:rsidRPr="00BE4BC8">
        <w:rPr>
          <w:rFonts w:cs="Arial"/>
          <w:szCs w:val="24"/>
        </w:rPr>
        <w:t xml:space="preserve">  </w:t>
      </w:r>
      <w:r w:rsidRPr="00BE4BC8">
        <w:rPr>
          <w:rFonts w:cs="Arial"/>
          <w:szCs w:val="24"/>
        </w:rPr>
        <w:t>TLR4 was</w:t>
      </w:r>
      <w:r w:rsidR="00E4147B" w:rsidRPr="00BE4BC8">
        <w:rPr>
          <w:rFonts w:cs="Arial"/>
          <w:szCs w:val="24"/>
        </w:rPr>
        <w:t xml:space="preserve"> </w:t>
      </w:r>
      <w:r w:rsidR="006454BA" w:rsidRPr="00BE4BC8">
        <w:rPr>
          <w:rFonts w:cs="Arial"/>
          <w:szCs w:val="24"/>
        </w:rPr>
        <w:t xml:space="preserve">expressed in all normal </w:t>
      </w:r>
      <w:r w:rsidR="00E4147B" w:rsidRPr="00BE4BC8">
        <w:rPr>
          <w:rFonts w:cs="Arial"/>
          <w:szCs w:val="24"/>
        </w:rPr>
        <w:t xml:space="preserve">human </w:t>
      </w:r>
      <w:r w:rsidR="006454BA" w:rsidRPr="00BE4BC8">
        <w:rPr>
          <w:rFonts w:cs="Arial"/>
          <w:szCs w:val="24"/>
        </w:rPr>
        <w:t xml:space="preserve">bile duct epithelium but absent in the majority (60%) of </w:t>
      </w:r>
      <w:r w:rsidR="008122FA" w:rsidRPr="00BE4BC8">
        <w:rPr>
          <w:rFonts w:cs="Arial"/>
          <w:szCs w:val="24"/>
        </w:rPr>
        <w:t>I</w:t>
      </w:r>
      <w:r w:rsidR="006454BA" w:rsidRPr="00BE4BC8">
        <w:rPr>
          <w:rFonts w:cs="Arial"/>
          <w:szCs w:val="24"/>
        </w:rPr>
        <w:t>CC</w:t>
      </w:r>
      <w:r w:rsidR="00E4147B" w:rsidRPr="00BE4BC8">
        <w:rPr>
          <w:rFonts w:cs="Arial"/>
          <w:szCs w:val="24"/>
        </w:rPr>
        <w:t>s</w:t>
      </w:r>
      <w:r w:rsidR="00A32AD0" w:rsidRPr="00BE4BC8">
        <w:rPr>
          <w:rFonts w:cs="Arial"/>
          <w:szCs w:val="24"/>
        </w:rPr>
        <w:t xml:space="preserve">. </w:t>
      </w:r>
      <w:r w:rsidR="006454BA" w:rsidRPr="00BE4BC8">
        <w:rPr>
          <w:rFonts w:cs="Arial"/>
          <w:szCs w:val="24"/>
        </w:rPr>
        <w:t xml:space="preserve">TLR7 and TLR9 were expressed in 80% of human </w:t>
      </w:r>
      <w:r w:rsidR="00375175" w:rsidRPr="00BE4BC8">
        <w:rPr>
          <w:rFonts w:cs="Arial"/>
          <w:szCs w:val="24"/>
        </w:rPr>
        <w:t xml:space="preserve">ICCs.  </w:t>
      </w:r>
      <w:r w:rsidR="006454BA" w:rsidRPr="00BE4BC8">
        <w:rPr>
          <w:rFonts w:cs="Arial"/>
          <w:szCs w:val="24"/>
          <w:lang w:val="en-GB"/>
        </w:rPr>
        <w:t xml:space="preserve">However, TLR7 was absent in all cases of normal human bile duct epithelium and </w:t>
      </w:r>
      <w:r w:rsidR="007E0166" w:rsidRPr="00BE4BC8">
        <w:rPr>
          <w:rFonts w:cs="Arial"/>
          <w:szCs w:val="24"/>
          <w:lang w:val="en-GB"/>
        </w:rPr>
        <w:t xml:space="preserve">only </w:t>
      </w:r>
      <w:r w:rsidR="006454BA" w:rsidRPr="00BE4BC8">
        <w:rPr>
          <w:rFonts w:cs="Arial"/>
          <w:szCs w:val="24"/>
          <w:lang w:val="en-GB"/>
        </w:rPr>
        <w:t xml:space="preserve">one was </w:t>
      </w:r>
      <w:r w:rsidR="00282FA6" w:rsidRPr="00BE4BC8">
        <w:rPr>
          <w:rFonts w:cs="Arial"/>
          <w:szCs w:val="24"/>
          <w:lang w:val="en-GB"/>
        </w:rPr>
        <w:t xml:space="preserve">TLR9 </w:t>
      </w:r>
      <w:r w:rsidR="006454BA" w:rsidRPr="00BE4BC8">
        <w:rPr>
          <w:rFonts w:cs="Arial"/>
          <w:szCs w:val="24"/>
          <w:lang w:val="en-GB"/>
        </w:rPr>
        <w:t xml:space="preserve">positive. </w:t>
      </w:r>
      <w:r w:rsidR="00444400" w:rsidRPr="00BE4BC8">
        <w:rPr>
          <w:rFonts w:cs="Arial"/>
          <w:szCs w:val="24"/>
          <w:lang w:val="en-GB"/>
        </w:rPr>
        <w:t>Hu</w:t>
      </w:r>
      <w:r w:rsidR="006454BA" w:rsidRPr="00BE4BC8">
        <w:rPr>
          <w:rFonts w:cs="Arial"/>
          <w:szCs w:val="24"/>
          <w:lang w:val="en-GB"/>
        </w:rPr>
        <w:t>CCT</w:t>
      </w:r>
      <w:r w:rsidR="00444400" w:rsidRPr="00BE4BC8">
        <w:rPr>
          <w:rFonts w:cs="Arial"/>
          <w:szCs w:val="24"/>
          <w:lang w:val="en-GB"/>
        </w:rPr>
        <w:t>1 cell proliferation</w:t>
      </w:r>
      <w:r w:rsidR="006454BA" w:rsidRPr="00BE4BC8">
        <w:rPr>
          <w:rFonts w:cs="Arial"/>
          <w:szCs w:val="24"/>
          <w:lang w:val="en-GB"/>
        </w:rPr>
        <w:t xml:space="preserve"> </w:t>
      </w:r>
      <w:r w:rsidR="006454BA" w:rsidRPr="00BE4BC8">
        <w:rPr>
          <w:rFonts w:cs="Arial"/>
          <w:i/>
          <w:szCs w:val="24"/>
          <w:lang w:val="en-GB"/>
        </w:rPr>
        <w:t>in vitro</w:t>
      </w:r>
      <w:r w:rsidR="006454BA" w:rsidRPr="00BE4BC8">
        <w:rPr>
          <w:rFonts w:cs="Arial"/>
          <w:szCs w:val="24"/>
          <w:lang w:val="en-GB"/>
        </w:rPr>
        <w:t xml:space="preserve"> </w:t>
      </w:r>
      <w:r w:rsidRPr="00BE4BC8">
        <w:rPr>
          <w:rFonts w:cs="Arial"/>
          <w:szCs w:val="24"/>
          <w:lang w:val="en-GB"/>
        </w:rPr>
        <w:t xml:space="preserve">significantly </w:t>
      </w:r>
      <w:r w:rsidR="006454BA" w:rsidRPr="00BE4BC8">
        <w:rPr>
          <w:rFonts w:cs="Arial"/>
          <w:szCs w:val="24"/>
          <w:lang w:val="en-GB"/>
        </w:rPr>
        <w:t xml:space="preserve">increased </w:t>
      </w:r>
      <w:r w:rsidR="007E0166" w:rsidRPr="00BE4BC8">
        <w:rPr>
          <w:rFonts w:cs="Arial"/>
          <w:szCs w:val="24"/>
          <w:lang w:val="en-GB"/>
        </w:rPr>
        <w:t>following</w:t>
      </w:r>
      <w:r w:rsidR="006454BA" w:rsidRPr="00BE4BC8">
        <w:rPr>
          <w:rFonts w:cs="Arial"/>
          <w:szCs w:val="24"/>
          <w:lang w:val="en-GB"/>
        </w:rPr>
        <w:t xml:space="preserve"> IMQ or CpG</w:t>
      </w:r>
      <w:r w:rsidR="00375175" w:rsidRPr="00BE4BC8">
        <w:rPr>
          <w:rFonts w:cs="Arial"/>
          <w:szCs w:val="24"/>
          <w:lang w:val="en-GB"/>
        </w:rPr>
        <w:t>-ODN</w:t>
      </w:r>
      <w:r w:rsidR="00444400" w:rsidRPr="00BE4BC8">
        <w:rPr>
          <w:rFonts w:cs="Arial"/>
          <w:szCs w:val="24"/>
          <w:lang w:val="en-GB"/>
        </w:rPr>
        <w:t xml:space="preserve"> </w:t>
      </w:r>
      <w:r w:rsidR="007E0166" w:rsidRPr="00BE4BC8">
        <w:rPr>
          <w:rFonts w:cs="Arial"/>
          <w:szCs w:val="24"/>
          <w:lang w:val="en-GB"/>
        </w:rPr>
        <w:t xml:space="preserve">treatment </w:t>
      </w:r>
      <w:r w:rsidR="00DA2212" w:rsidRPr="00BE4BC8">
        <w:rPr>
          <w:rFonts w:cs="Arial"/>
          <w:szCs w:val="24"/>
          <w:lang w:val="en-GB"/>
        </w:rPr>
        <w:t xml:space="preserve">(P &lt;0.03 and P &lt;0.002, respectively) </w:t>
      </w:r>
      <w:r w:rsidR="007E0166" w:rsidRPr="00BE4BC8">
        <w:rPr>
          <w:rFonts w:cs="Arial"/>
          <w:szCs w:val="24"/>
          <w:lang w:val="en-GB"/>
        </w:rPr>
        <w:t>but decreased with CQ</w:t>
      </w:r>
      <w:r w:rsidR="00905642" w:rsidRPr="00BE4BC8">
        <w:rPr>
          <w:rFonts w:cs="Arial"/>
          <w:szCs w:val="24"/>
          <w:lang w:val="en-GB"/>
        </w:rPr>
        <w:t xml:space="preserve"> (</w:t>
      </w:r>
      <w:r w:rsidR="00F06680" w:rsidRPr="00BE4BC8">
        <w:rPr>
          <w:rFonts w:cs="Arial"/>
          <w:lang w:val="en-GB"/>
        </w:rPr>
        <w:t>P &lt;0.02</w:t>
      </w:r>
      <w:r w:rsidR="00905642" w:rsidRPr="00BE4BC8">
        <w:rPr>
          <w:rFonts w:cs="Arial"/>
          <w:szCs w:val="24"/>
          <w:lang w:val="en-GB"/>
        </w:rPr>
        <w:t>)</w:t>
      </w:r>
      <w:r w:rsidR="007E0166" w:rsidRPr="00BE4BC8">
        <w:rPr>
          <w:rFonts w:cs="Arial"/>
          <w:szCs w:val="24"/>
          <w:lang w:val="en-GB"/>
        </w:rPr>
        <w:t>.</w:t>
      </w:r>
      <w:r w:rsidR="00577EF8" w:rsidRPr="00BE4BC8">
        <w:rPr>
          <w:rFonts w:cs="Arial"/>
          <w:szCs w:val="24"/>
          <w:lang w:val="en-GB"/>
        </w:rPr>
        <w:t xml:space="preserve"> </w:t>
      </w:r>
      <w:r w:rsidR="006454BA" w:rsidRPr="00BE4BC8">
        <w:rPr>
          <w:rFonts w:cs="Arial"/>
          <w:szCs w:val="24"/>
          <w:lang w:val="en-GB"/>
        </w:rPr>
        <w:t xml:space="preserve">In the </w:t>
      </w:r>
      <w:r w:rsidR="006454BA" w:rsidRPr="00BE4BC8">
        <w:rPr>
          <w:rFonts w:cs="Arial"/>
          <w:bCs/>
          <w:szCs w:val="24"/>
          <w:lang w:val="en-GB"/>
        </w:rPr>
        <w:t xml:space="preserve">mouse xenograft </w:t>
      </w:r>
      <w:proofErr w:type="gramStart"/>
      <w:r w:rsidR="006454BA" w:rsidRPr="00BE4BC8">
        <w:rPr>
          <w:rFonts w:cs="Arial"/>
          <w:bCs/>
          <w:szCs w:val="24"/>
          <w:lang w:val="en-GB"/>
        </w:rPr>
        <w:t>model</w:t>
      </w:r>
      <w:proofErr w:type="gramEnd"/>
      <w:r w:rsidR="006454BA" w:rsidRPr="00BE4BC8">
        <w:rPr>
          <w:rFonts w:cs="Arial"/>
          <w:bCs/>
          <w:szCs w:val="24"/>
          <w:lang w:val="en-GB"/>
        </w:rPr>
        <w:t xml:space="preserve"> there was significant reduction in size of tumours fr</w:t>
      </w:r>
      <w:r w:rsidR="001E5928" w:rsidRPr="00BE4BC8">
        <w:rPr>
          <w:rFonts w:cs="Arial"/>
          <w:bCs/>
          <w:szCs w:val="24"/>
          <w:lang w:val="en-GB"/>
        </w:rPr>
        <w:t xml:space="preserve">om CQ and IRS-954 </w:t>
      </w:r>
      <w:r w:rsidR="006454BA" w:rsidRPr="00BE4BC8">
        <w:rPr>
          <w:rFonts w:cs="Arial"/>
          <w:bCs/>
          <w:szCs w:val="24"/>
          <w:lang w:val="en-GB"/>
        </w:rPr>
        <w:t xml:space="preserve">treated mice compared to </w:t>
      </w:r>
      <w:r w:rsidR="00375175" w:rsidRPr="00BE4BC8">
        <w:rPr>
          <w:rFonts w:cs="Arial"/>
          <w:bCs/>
          <w:szCs w:val="24"/>
          <w:lang w:val="en-GB"/>
        </w:rPr>
        <w:t>un</w:t>
      </w:r>
      <w:r w:rsidR="00E4147B" w:rsidRPr="00BE4BC8">
        <w:rPr>
          <w:rFonts w:cs="Arial"/>
          <w:bCs/>
          <w:szCs w:val="24"/>
          <w:lang w:val="en-GB"/>
        </w:rPr>
        <w:t>treated controls</w:t>
      </w:r>
      <w:r w:rsidR="006454BA" w:rsidRPr="00BE4BC8">
        <w:rPr>
          <w:rFonts w:cs="Arial"/>
          <w:bCs/>
          <w:szCs w:val="24"/>
          <w:lang w:val="en-GB"/>
        </w:rPr>
        <w:t xml:space="preserve">. </w:t>
      </w:r>
    </w:p>
    <w:p w14:paraId="5E7E9982" w14:textId="77777777" w:rsidR="00BA0353" w:rsidRPr="00BE4BC8" w:rsidRDefault="008A7BCF" w:rsidP="00EF7C8D">
      <w:pPr>
        <w:widowControl w:val="0"/>
        <w:autoSpaceDE w:val="0"/>
        <w:autoSpaceDN w:val="0"/>
        <w:adjustRightInd w:val="0"/>
        <w:spacing w:after="0" w:line="480" w:lineRule="auto"/>
        <w:rPr>
          <w:rFonts w:cs="Arial"/>
          <w:szCs w:val="24"/>
        </w:rPr>
      </w:pPr>
      <w:r w:rsidRPr="00BE4BC8">
        <w:rPr>
          <w:rFonts w:cs="Arial"/>
          <w:b/>
          <w:bCs/>
          <w:szCs w:val="24"/>
          <w:lang w:val="en-GB"/>
        </w:rPr>
        <w:t>Conclusion:</w:t>
      </w:r>
      <w:r w:rsidRPr="00BE4BC8">
        <w:rPr>
          <w:rFonts w:cs="Arial"/>
          <w:bCs/>
          <w:szCs w:val="24"/>
          <w:lang w:val="en-GB"/>
        </w:rPr>
        <w:t xml:space="preserve"> </w:t>
      </w:r>
      <w:r w:rsidR="00624416" w:rsidRPr="00BE4BC8">
        <w:rPr>
          <w:rFonts w:cs="Arial"/>
          <w:bCs/>
          <w:szCs w:val="24"/>
          <w:lang w:val="en-GB"/>
        </w:rPr>
        <w:t xml:space="preserve"> </w:t>
      </w:r>
      <w:bookmarkStart w:id="1" w:name="_Hlk64496853"/>
      <w:r w:rsidR="006454BA" w:rsidRPr="00BE4BC8">
        <w:rPr>
          <w:rFonts w:cs="Arial"/>
          <w:szCs w:val="24"/>
        </w:rPr>
        <w:t xml:space="preserve">TLR7 and TLR9 </w:t>
      </w:r>
      <w:r w:rsidR="00624416" w:rsidRPr="00BE4BC8">
        <w:rPr>
          <w:rFonts w:cs="Arial"/>
          <w:szCs w:val="24"/>
        </w:rPr>
        <w:t xml:space="preserve">should be further explored </w:t>
      </w:r>
      <w:r w:rsidR="009E00BC" w:rsidRPr="00BE4BC8">
        <w:rPr>
          <w:rFonts w:cs="Arial"/>
          <w:szCs w:val="24"/>
        </w:rPr>
        <w:t xml:space="preserve">for their potential </w:t>
      </w:r>
      <w:r w:rsidR="00624416" w:rsidRPr="00BE4BC8">
        <w:rPr>
          <w:rFonts w:cs="Arial"/>
          <w:szCs w:val="24"/>
        </w:rPr>
        <w:t xml:space="preserve">as </w:t>
      </w:r>
      <w:r w:rsidR="00F64B39" w:rsidRPr="00BE4BC8">
        <w:rPr>
          <w:rFonts w:cs="Arial"/>
          <w:szCs w:val="24"/>
        </w:rPr>
        <w:t xml:space="preserve">actionable targets </w:t>
      </w:r>
      <w:r w:rsidR="00624416" w:rsidRPr="00BE4BC8">
        <w:rPr>
          <w:rFonts w:cs="Arial"/>
          <w:szCs w:val="24"/>
        </w:rPr>
        <w:t xml:space="preserve">in </w:t>
      </w:r>
      <w:r w:rsidR="00DA2212" w:rsidRPr="00BE4BC8">
        <w:rPr>
          <w:rFonts w:cs="Arial"/>
          <w:szCs w:val="24"/>
        </w:rPr>
        <w:t xml:space="preserve">the </w:t>
      </w:r>
      <w:r w:rsidR="00624416" w:rsidRPr="00BE4BC8">
        <w:rPr>
          <w:rFonts w:cs="Arial"/>
          <w:szCs w:val="24"/>
        </w:rPr>
        <w:t xml:space="preserve">treatment of </w:t>
      </w:r>
      <w:r w:rsidR="00F64B39" w:rsidRPr="00BE4BC8">
        <w:rPr>
          <w:rFonts w:cs="Arial"/>
          <w:szCs w:val="24"/>
        </w:rPr>
        <w:t>ICC.</w:t>
      </w:r>
      <w:bookmarkEnd w:id="1"/>
    </w:p>
    <w:p w14:paraId="39D3E7E5" w14:textId="77777777" w:rsidR="00780FEA" w:rsidRPr="00BE4BC8" w:rsidRDefault="00780FEA" w:rsidP="00EF7C8D">
      <w:pPr>
        <w:autoSpaceDE w:val="0"/>
        <w:autoSpaceDN w:val="0"/>
        <w:adjustRightInd w:val="0"/>
        <w:spacing w:after="0" w:line="480" w:lineRule="auto"/>
        <w:jc w:val="left"/>
        <w:rPr>
          <w:rFonts w:eastAsiaTheme="minorHAnsi" w:cs="Arial"/>
          <w:b/>
          <w:szCs w:val="24"/>
        </w:rPr>
      </w:pPr>
      <w:r w:rsidRPr="00BE4BC8">
        <w:rPr>
          <w:rFonts w:eastAsiaTheme="minorHAnsi" w:cs="Arial"/>
          <w:b/>
          <w:szCs w:val="24"/>
        </w:rPr>
        <w:t>Key words:</w:t>
      </w:r>
    </w:p>
    <w:p w14:paraId="1174039A" w14:textId="77777777" w:rsidR="00780FEA" w:rsidRPr="00BE4BC8" w:rsidRDefault="00780FEA" w:rsidP="00EF7C8D">
      <w:pPr>
        <w:autoSpaceDE w:val="0"/>
        <w:autoSpaceDN w:val="0"/>
        <w:adjustRightInd w:val="0"/>
        <w:spacing w:after="0" w:line="480" w:lineRule="auto"/>
        <w:jc w:val="left"/>
        <w:rPr>
          <w:rFonts w:eastAsiaTheme="minorHAnsi" w:cs="Arial"/>
          <w:szCs w:val="24"/>
        </w:rPr>
      </w:pPr>
      <w:r w:rsidRPr="00BE4BC8">
        <w:rPr>
          <w:rFonts w:eastAsiaTheme="minorHAnsi" w:cs="Arial"/>
          <w:szCs w:val="24"/>
        </w:rPr>
        <w:lastRenderedPageBreak/>
        <w:t>Cholangiocarcinoma</w:t>
      </w:r>
    </w:p>
    <w:p w14:paraId="2ABAE265" w14:textId="77777777" w:rsidR="00780FEA" w:rsidRPr="00BE4BC8" w:rsidRDefault="00780FEA" w:rsidP="00EF7C8D">
      <w:pPr>
        <w:autoSpaceDE w:val="0"/>
        <w:autoSpaceDN w:val="0"/>
        <w:adjustRightInd w:val="0"/>
        <w:spacing w:after="0" w:line="480" w:lineRule="auto"/>
        <w:jc w:val="left"/>
        <w:rPr>
          <w:rFonts w:eastAsiaTheme="minorHAnsi" w:cs="Arial"/>
          <w:szCs w:val="24"/>
        </w:rPr>
      </w:pPr>
      <w:r w:rsidRPr="00BE4BC8">
        <w:rPr>
          <w:rFonts w:eastAsiaTheme="minorHAnsi" w:cs="Arial"/>
          <w:szCs w:val="24"/>
        </w:rPr>
        <w:t>TLR</w:t>
      </w:r>
    </w:p>
    <w:p w14:paraId="5E8C000D" w14:textId="77777777" w:rsidR="00780FEA" w:rsidRPr="00BE4BC8" w:rsidRDefault="00780FEA" w:rsidP="00EF7C8D">
      <w:pPr>
        <w:autoSpaceDE w:val="0"/>
        <w:autoSpaceDN w:val="0"/>
        <w:adjustRightInd w:val="0"/>
        <w:spacing w:after="0" w:line="480" w:lineRule="auto"/>
        <w:jc w:val="left"/>
        <w:rPr>
          <w:rFonts w:eastAsiaTheme="minorHAnsi" w:cs="Arial"/>
          <w:szCs w:val="24"/>
        </w:rPr>
      </w:pPr>
      <w:r w:rsidRPr="00BE4BC8">
        <w:rPr>
          <w:rFonts w:eastAsiaTheme="minorHAnsi" w:cs="Arial"/>
          <w:szCs w:val="24"/>
        </w:rPr>
        <w:t>Chloroquine</w:t>
      </w:r>
    </w:p>
    <w:p w14:paraId="3BEAD7E0" w14:textId="77777777" w:rsidR="00780FEA" w:rsidRPr="00BE4BC8" w:rsidRDefault="00780FEA" w:rsidP="00EF7C8D">
      <w:pPr>
        <w:autoSpaceDE w:val="0"/>
        <w:autoSpaceDN w:val="0"/>
        <w:adjustRightInd w:val="0"/>
        <w:spacing w:after="0" w:line="480" w:lineRule="auto"/>
        <w:jc w:val="left"/>
        <w:rPr>
          <w:rFonts w:eastAsiaTheme="minorHAnsi" w:cs="Arial"/>
          <w:szCs w:val="24"/>
        </w:rPr>
      </w:pPr>
      <w:r w:rsidRPr="00BE4BC8">
        <w:rPr>
          <w:rFonts w:eastAsiaTheme="minorHAnsi" w:cs="Arial"/>
          <w:szCs w:val="24"/>
        </w:rPr>
        <w:t>IRS-954</w:t>
      </w:r>
    </w:p>
    <w:p w14:paraId="3B688E75" w14:textId="77777777" w:rsidR="00780FEA" w:rsidRPr="00BE4BC8" w:rsidRDefault="00780FEA" w:rsidP="00EF7C8D">
      <w:pPr>
        <w:autoSpaceDE w:val="0"/>
        <w:autoSpaceDN w:val="0"/>
        <w:adjustRightInd w:val="0"/>
        <w:spacing w:after="0" w:line="480" w:lineRule="auto"/>
        <w:jc w:val="left"/>
        <w:rPr>
          <w:rFonts w:eastAsiaTheme="minorHAnsi" w:cs="Arial"/>
          <w:szCs w:val="24"/>
        </w:rPr>
      </w:pPr>
      <w:r w:rsidRPr="00BE4BC8">
        <w:rPr>
          <w:rFonts w:eastAsiaTheme="minorHAnsi" w:cs="Arial"/>
          <w:szCs w:val="24"/>
        </w:rPr>
        <w:t>Imiquimod</w:t>
      </w:r>
    </w:p>
    <w:p w14:paraId="352DEF6D" w14:textId="77777777" w:rsidR="00883A94" w:rsidRPr="00BE4BC8" w:rsidRDefault="00780FEA" w:rsidP="00EF7C8D">
      <w:pPr>
        <w:autoSpaceDE w:val="0"/>
        <w:autoSpaceDN w:val="0"/>
        <w:adjustRightInd w:val="0"/>
        <w:spacing w:after="0" w:line="480" w:lineRule="auto"/>
        <w:jc w:val="left"/>
        <w:rPr>
          <w:rFonts w:eastAsiaTheme="minorHAnsi" w:cs="Arial"/>
          <w:szCs w:val="24"/>
        </w:rPr>
      </w:pPr>
      <w:r w:rsidRPr="00BE4BC8">
        <w:rPr>
          <w:rFonts w:eastAsiaTheme="minorHAnsi" w:cs="Arial"/>
          <w:szCs w:val="24"/>
        </w:rPr>
        <w:t>CpG-ODN</w:t>
      </w:r>
    </w:p>
    <w:p w14:paraId="3E470908" w14:textId="77777777" w:rsidR="00883A94" w:rsidRPr="00BE4BC8" w:rsidRDefault="00883A94" w:rsidP="00EF7C8D">
      <w:pPr>
        <w:spacing w:line="480" w:lineRule="auto"/>
        <w:jc w:val="left"/>
        <w:rPr>
          <w:rFonts w:ascii="ArialUnicodeMS" w:eastAsiaTheme="minorHAnsi" w:hAnsi="ArialUnicodeMS" w:cs="ArialUnicodeMS"/>
          <w:szCs w:val="24"/>
        </w:rPr>
      </w:pPr>
      <w:r w:rsidRPr="00BE4BC8">
        <w:rPr>
          <w:rFonts w:ascii="ArialUnicodeMS" w:eastAsiaTheme="minorHAnsi" w:hAnsi="ArialUnicodeMS" w:cs="ArialUnicodeMS"/>
          <w:szCs w:val="24"/>
        </w:rPr>
        <w:br w:type="page"/>
      </w:r>
    </w:p>
    <w:bookmarkEnd w:id="0"/>
    <w:p w14:paraId="463248FB" w14:textId="77777777" w:rsidR="006F0F91" w:rsidRPr="00BE4BC8" w:rsidRDefault="006F0F91" w:rsidP="00EF7C8D">
      <w:pPr>
        <w:pStyle w:val="Heading2"/>
        <w:numPr>
          <w:ilvl w:val="0"/>
          <w:numId w:val="0"/>
        </w:numPr>
        <w:spacing w:before="0" w:beforeAutospacing="0" w:after="0" w:afterAutospacing="0" w:line="480" w:lineRule="auto"/>
        <w:rPr>
          <w:rFonts w:ascii="Arial Black" w:hAnsi="Arial Black" w:cs="Arial"/>
          <w:i w:val="0"/>
          <w:sz w:val="28"/>
          <w:szCs w:val="28"/>
          <w:lang w:val="en-GB"/>
        </w:rPr>
      </w:pPr>
      <w:r w:rsidRPr="00BE4BC8">
        <w:rPr>
          <w:rFonts w:ascii="Arial Black" w:hAnsi="Arial Black" w:cs="Arial"/>
          <w:i w:val="0"/>
          <w:sz w:val="28"/>
          <w:szCs w:val="28"/>
          <w:lang w:val="en-GB"/>
        </w:rPr>
        <w:lastRenderedPageBreak/>
        <w:t>Introduction</w:t>
      </w:r>
    </w:p>
    <w:p w14:paraId="12268D31" w14:textId="77777777" w:rsidR="00F85521" w:rsidRPr="00BE4BC8" w:rsidRDefault="006F0F91" w:rsidP="00EF7C8D">
      <w:pPr>
        <w:autoSpaceDE w:val="0"/>
        <w:autoSpaceDN w:val="0"/>
        <w:adjustRightInd w:val="0"/>
        <w:spacing w:after="0" w:line="480" w:lineRule="auto"/>
        <w:rPr>
          <w:lang w:val="en"/>
        </w:rPr>
      </w:pPr>
      <w:r w:rsidRPr="00BE4BC8">
        <w:rPr>
          <w:rFonts w:eastAsiaTheme="minorHAnsi" w:cs="Arial"/>
          <w:szCs w:val="24"/>
        </w:rPr>
        <w:t xml:space="preserve">Cholangiocarcinoma (CC) is a highly malignant primary liver </w:t>
      </w:r>
      <w:proofErr w:type="spellStart"/>
      <w:r w:rsidRPr="00BE4BC8">
        <w:rPr>
          <w:rFonts w:eastAsiaTheme="minorHAnsi" w:cs="Arial"/>
          <w:szCs w:val="24"/>
        </w:rPr>
        <w:t>tumour</w:t>
      </w:r>
      <w:proofErr w:type="spellEnd"/>
      <w:r w:rsidRPr="00BE4BC8">
        <w:rPr>
          <w:rFonts w:eastAsiaTheme="minorHAnsi" w:cs="Arial"/>
          <w:szCs w:val="24"/>
        </w:rPr>
        <w:t xml:space="preserve"> which often presents at a late stage and for which few effective treatment options are available. The</w:t>
      </w:r>
      <w:r w:rsidR="002757FB" w:rsidRPr="00BE4BC8">
        <w:rPr>
          <w:rFonts w:eastAsiaTheme="minorHAnsi" w:cs="Arial"/>
          <w:szCs w:val="24"/>
        </w:rPr>
        <w:t xml:space="preserve"> prognosis for CC is very poor</w:t>
      </w:r>
      <w:r w:rsidRPr="00BE4BC8">
        <w:rPr>
          <w:rFonts w:eastAsiaTheme="minorHAnsi" w:cs="Arial"/>
          <w:szCs w:val="24"/>
        </w:rPr>
        <w:t xml:space="preserve"> with 5</w:t>
      </w:r>
      <w:r w:rsidR="00AA4E92" w:rsidRPr="00BE4BC8">
        <w:rPr>
          <w:rFonts w:eastAsiaTheme="minorHAnsi" w:cs="Arial"/>
          <w:szCs w:val="24"/>
        </w:rPr>
        <w:t>-</w:t>
      </w:r>
      <w:r w:rsidRPr="00BE4BC8">
        <w:rPr>
          <w:rFonts w:eastAsiaTheme="minorHAnsi" w:cs="Arial"/>
          <w:szCs w:val="24"/>
        </w:rPr>
        <w:t xml:space="preserve">year survival rates of 10% or less </w:t>
      </w:r>
      <w:r w:rsidR="00C30952" w:rsidRPr="00BE4BC8">
        <w:rPr>
          <w:rFonts w:eastAsiaTheme="minorHAnsi" w:cs="Arial"/>
          <w:szCs w:val="24"/>
        </w:rPr>
        <w:t>[1]</w:t>
      </w:r>
      <w:r w:rsidRPr="00BE4BC8">
        <w:rPr>
          <w:rFonts w:eastAsiaTheme="minorHAnsi" w:cs="Arial"/>
          <w:szCs w:val="24"/>
        </w:rPr>
        <w:t xml:space="preserve">. Importantly, the incidence rates for CC have been increasing world-wide in recent decades and it now accounts for around 10-20% of all primary liver </w:t>
      </w:r>
      <w:proofErr w:type="spellStart"/>
      <w:r w:rsidRPr="00BE4BC8">
        <w:rPr>
          <w:rFonts w:eastAsiaTheme="minorHAnsi" w:cs="Arial"/>
          <w:szCs w:val="24"/>
        </w:rPr>
        <w:t>tumours</w:t>
      </w:r>
      <w:proofErr w:type="spellEnd"/>
      <w:r w:rsidR="00C30952" w:rsidRPr="00BE4BC8">
        <w:rPr>
          <w:rFonts w:eastAsiaTheme="minorHAnsi" w:cs="Arial"/>
          <w:szCs w:val="24"/>
        </w:rPr>
        <w:t xml:space="preserve"> [2, 3].</w:t>
      </w:r>
      <w:r w:rsidR="002B71E2" w:rsidRPr="00BE4BC8">
        <w:rPr>
          <w:rFonts w:eastAsiaTheme="minorHAnsi" w:cs="Arial"/>
          <w:szCs w:val="24"/>
        </w:rPr>
        <w:t xml:space="preserve"> </w:t>
      </w:r>
      <w:r w:rsidR="00F913AD" w:rsidRPr="00BE4BC8">
        <w:rPr>
          <w:rFonts w:eastAsiaTheme="minorHAnsi" w:cs="Arial"/>
          <w:szCs w:val="24"/>
        </w:rPr>
        <w:t>T</w:t>
      </w:r>
      <w:r w:rsidR="006474FF" w:rsidRPr="00BE4BC8">
        <w:rPr>
          <w:rFonts w:eastAsiaTheme="minorHAnsi" w:cs="Arial"/>
          <w:szCs w:val="24"/>
        </w:rPr>
        <w:t>he remaining 80-90% being comprised of hepatocellular carcinoma (HCC).</w:t>
      </w:r>
      <w:r w:rsidR="00F85521" w:rsidRPr="00BE4BC8">
        <w:rPr>
          <w:rFonts w:eastAsiaTheme="minorHAnsi" w:cs="Arial"/>
          <w:szCs w:val="24"/>
        </w:rPr>
        <w:t xml:space="preserve"> </w:t>
      </w:r>
      <w:r w:rsidR="006E1426" w:rsidRPr="00BE4BC8">
        <w:rPr>
          <w:lang w:val="en"/>
        </w:rPr>
        <w:t>Epidemiologic studies suggest that its incidence has been increasing in Western countries during the last decades [</w:t>
      </w:r>
      <w:hyperlink r:id="rId21" w:anchor="B1" w:history="1">
        <w:r w:rsidR="006E1426" w:rsidRPr="00BE4BC8">
          <w:rPr>
            <w:rStyle w:val="Hyperlink"/>
            <w:color w:val="auto"/>
            <w:u w:val="none"/>
            <w:lang w:val="en"/>
          </w:rPr>
          <w:t>1</w:t>
        </w:r>
      </w:hyperlink>
      <w:r w:rsidR="006E1426" w:rsidRPr="00BE4BC8">
        <w:rPr>
          <w:lang w:val="en"/>
        </w:rPr>
        <w:t>,</w:t>
      </w:r>
      <w:r w:rsidR="00C30952" w:rsidRPr="00BE4BC8">
        <w:rPr>
          <w:lang w:val="en"/>
        </w:rPr>
        <w:t xml:space="preserve"> </w:t>
      </w:r>
      <w:hyperlink r:id="rId22" w:anchor="B2" w:history="1">
        <w:r w:rsidR="006E1426" w:rsidRPr="00BE4BC8">
          <w:rPr>
            <w:rStyle w:val="Hyperlink"/>
            <w:color w:val="auto"/>
            <w:u w:val="none"/>
            <w:lang w:val="en"/>
          </w:rPr>
          <w:t>2</w:t>
        </w:r>
      </w:hyperlink>
      <w:r w:rsidR="00C30952" w:rsidRPr="00BE4BC8">
        <w:rPr>
          <w:lang w:val="en"/>
        </w:rPr>
        <w:t xml:space="preserve">, 3, </w:t>
      </w:r>
      <w:r w:rsidR="00F913AD" w:rsidRPr="00BE4BC8">
        <w:rPr>
          <w:lang w:val="en"/>
        </w:rPr>
        <w:t>4, 5, 6].</w:t>
      </w:r>
    </w:p>
    <w:p w14:paraId="6C0359A1" w14:textId="77777777" w:rsidR="00F85521" w:rsidRPr="00BE4BC8" w:rsidRDefault="00F85521" w:rsidP="00EF7C8D">
      <w:pPr>
        <w:autoSpaceDE w:val="0"/>
        <w:autoSpaceDN w:val="0"/>
        <w:adjustRightInd w:val="0"/>
        <w:spacing w:after="0" w:line="480" w:lineRule="auto"/>
        <w:rPr>
          <w:lang w:val="en"/>
        </w:rPr>
      </w:pPr>
    </w:p>
    <w:p w14:paraId="5792649B" w14:textId="77777777" w:rsidR="009F3497" w:rsidRPr="00BE4BC8" w:rsidRDefault="006F0F91" w:rsidP="00EF7C8D">
      <w:pPr>
        <w:autoSpaceDE w:val="0"/>
        <w:autoSpaceDN w:val="0"/>
        <w:adjustRightInd w:val="0"/>
        <w:spacing w:after="0" w:line="480" w:lineRule="auto"/>
        <w:rPr>
          <w:rFonts w:cs="Arial"/>
          <w:szCs w:val="24"/>
          <w:lang w:val="en-GB"/>
        </w:rPr>
      </w:pPr>
      <w:r w:rsidRPr="00BE4BC8">
        <w:rPr>
          <w:rFonts w:eastAsiaTheme="minorHAnsi" w:cs="Arial"/>
          <w:szCs w:val="24"/>
        </w:rPr>
        <w:t xml:space="preserve">CC develops </w:t>
      </w:r>
      <w:r w:rsidRPr="00BE4BC8">
        <w:rPr>
          <w:rFonts w:cs="Arial"/>
          <w:szCs w:val="24"/>
          <w:lang w:val="en-GB"/>
        </w:rPr>
        <w:t xml:space="preserve">from </w:t>
      </w:r>
      <w:proofErr w:type="spellStart"/>
      <w:r w:rsidRPr="00BE4BC8">
        <w:rPr>
          <w:rFonts w:cs="Arial"/>
          <w:szCs w:val="24"/>
          <w:lang w:val="en-GB"/>
        </w:rPr>
        <w:t>cholangiocytes</w:t>
      </w:r>
      <w:proofErr w:type="spellEnd"/>
      <w:r w:rsidRPr="00BE4BC8">
        <w:rPr>
          <w:rFonts w:cs="Arial"/>
          <w:szCs w:val="24"/>
          <w:lang w:val="en-GB"/>
        </w:rPr>
        <w:t xml:space="preserve"> of either small intrahepatic bile ducts or </w:t>
      </w:r>
      <w:proofErr w:type="spellStart"/>
      <w:r w:rsidRPr="00BE4BC8">
        <w:rPr>
          <w:rFonts w:cs="Arial"/>
          <w:szCs w:val="24"/>
          <w:lang w:val="en-GB"/>
        </w:rPr>
        <w:t>ductules</w:t>
      </w:r>
      <w:proofErr w:type="spellEnd"/>
      <w:r w:rsidRPr="00BE4BC8">
        <w:rPr>
          <w:rFonts w:cs="Arial"/>
          <w:szCs w:val="24"/>
          <w:lang w:val="en-GB"/>
        </w:rPr>
        <w:t xml:space="preserve"> (</w:t>
      </w:r>
      <w:r w:rsidRPr="00BE4BC8">
        <w:rPr>
          <w:rStyle w:val="highlight"/>
          <w:rFonts w:cs="Arial"/>
          <w:szCs w:val="24"/>
          <w:lang w:val="en-GB"/>
        </w:rPr>
        <w:t>intrahepatic cholangiocarcinoma</w:t>
      </w:r>
      <w:r w:rsidRPr="00BE4BC8">
        <w:rPr>
          <w:rFonts w:cs="Arial"/>
          <w:szCs w:val="24"/>
          <w:lang w:val="en-GB"/>
        </w:rPr>
        <w:t>; ICC) or from those of large extrahepatic bile ducts (extrahe</w:t>
      </w:r>
      <w:r w:rsidR="0081048F" w:rsidRPr="00BE4BC8">
        <w:rPr>
          <w:rFonts w:cs="Arial"/>
          <w:szCs w:val="24"/>
          <w:lang w:val="en-GB"/>
        </w:rPr>
        <w:t xml:space="preserve">patic cholangiocarcinoma; ECC). </w:t>
      </w:r>
      <w:r w:rsidRPr="00BE4BC8">
        <w:rPr>
          <w:rFonts w:cs="Arial"/>
          <w:szCs w:val="24"/>
          <w:lang w:val="en-GB"/>
        </w:rPr>
        <w:t xml:space="preserve">Despite a common </w:t>
      </w:r>
      <w:r w:rsidR="002757FB" w:rsidRPr="00BE4BC8">
        <w:rPr>
          <w:rFonts w:cs="Arial"/>
          <w:szCs w:val="24"/>
          <w:lang w:val="en-GB"/>
        </w:rPr>
        <w:t xml:space="preserve">origin from biliary epithelium, </w:t>
      </w:r>
      <w:r w:rsidRPr="00BE4BC8">
        <w:rPr>
          <w:rFonts w:cs="Arial"/>
          <w:szCs w:val="24"/>
          <w:lang w:val="en-GB"/>
        </w:rPr>
        <w:t>ICC and ECC appear to differ in their morphology, pathogenesis, risk factors, treatment and prognosis. In fact</w:t>
      </w:r>
      <w:r w:rsidR="00AA4E92" w:rsidRPr="00BE4BC8">
        <w:rPr>
          <w:rFonts w:cs="Arial"/>
          <w:szCs w:val="24"/>
          <w:lang w:val="en-GB"/>
        </w:rPr>
        <w:t>,</w:t>
      </w:r>
      <w:r w:rsidRPr="00BE4BC8">
        <w:rPr>
          <w:rFonts w:cs="Arial"/>
          <w:szCs w:val="24"/>
          <w:lang w:val="en-GB"/>
        </w:rPr>
        <w:t xml:space="preserve"> some of the major risk factors for ICC, such as liver cirrhosis, chronic hepatitis B or C infection, alcohol abuse, diabetes and obesity </w:t>
      </w:r>
      <w:r w:rsidR="0074119B" w:rsidRPr="00BE4BC8">
        <w:rPr>
          <w:rFonts w:cs="Arial"/>
          <w:szCs w:val="24"/>
          <w:lang w:val="en-GB"/>
        </w:rPr>
        <w:t xml:space="preserve">[1] </w:t>
      </w:r>
      <w:r w:rsidRPr="00BE4BC8">
        <w:rPr>
          <w:rFonts w:cs="Arial"/>
          <w:szCs w:val="24"/>
          <w:lang w:val="en-GB"/>
        </w:rPr>
        <w:t>resemble more closely those of HCC than of ECC.</w:t>
      </w:r>
      <w:r w:rsidR="001B47B3" w:rsidRPr="00BE4BC8">
        <w:rPr>
          <w:rFonts w:cs="Arial"/>
          <w:szCs w:val="24"/>
          <w:lang w:val="en-GB"/>
        </w:rPr>
        <w:t xml:space="preserve"> </w:t>
      </w:r>
      <w:r w:rsidRPr="00BE4BC8">
        <w:rPr>
          <w:rFonts w:cs="Arial"/>
          <w:szCs w:val="24"/>
          <w:lang w:val="en-GB"/>
        </w:rPr>
        <w:t xml:space="preserve">Moreover, the existence of primary liver tumours with a combined HCC and ICC phenotype has led some to suggest that these intrahepatic epithelial cancers are derived from a common precursor and should perhaps be classified as hepatobiliary tumours rather than as separate entities </w:t>
      </w:r>
      <w:r w:rsidR="00F85521" w:rsidRPr="00BE4BC8">
        <w:rPr>
          <w:rFonts w:cs="Arial"/>
          <w:szCs w:val="24"/>
          <w:lang w:val="en-GB"/>
        </w:rPr>
        <w:t>[7, 8, 9</w:t>
      </w:r>
      <w:r w:rsidR="00F913AD" w:rsidRPr="00BE4BC8">
        <w:rPr>
          <w:rFonts w:cs="Arial"/>
          <w:szCs w:val="24"/>
          <w:lang w:val="en-GB"/>
        </w:rPr>
        <w:t xml:space="preserve">]. </w:t>
      </w:r>
      <w:r w:rsidRPr="00BE4BC8">
        <w:rPr>
          <w:rFonts w:cs="Arial"/>
          <w:szCs w:val="24"/>
          <w:lang w:val="en-GB"/>
        </w:rPr>
        <w:t xml:space="preserve">In support of this hypothesis a novel subtype of HCC </w:t>
      </w:r>
      <w:r w:rsidR="00F913AD" w:rsidRPr="00BE4BC8">
        <w:rPr>
          <w:rFonts w:cs="Arial"/>
          <w:szCs w:val="24"/>
          <w:lang w:val="en-GB"/>
        </w:rPr>
        <w:t xml:space="preserve">has </w:t>
      </w:r>
      <w:r w:rsidR="004250D4" w:rsidRPr="00BE4BC8">
        <w:rPr>
          <w:rFonts w:cs="Arial"/>
          <w:szCs w:val="24"/>
          <w:lang w:val="en-GB"/>
        </w:rPr>
        <w:t xml:space="preserve">previously </w:t>
      </w:r>
      <w:r w:rsidR="00F913AD" w:rsidRPr="00BE4BC8">
        <w:rPr>
          <w:rFonts w:cs="Arial"/>
          <w:szCs w:val="24"/>
          <w:lang w:val="en-GB"/>
        </w:rPr>
        <w:t xml:space="preserve">been </w:t>
      </w:r>
      <w:r w:rsidRPr="00BE4BC8">
        <w:rPr>
          <w:rFonts w:cs="Arial"/>
          <w:szCs w:val="24"/>
          <w:lang w:val="en-GB"/>
        </w:rPr>
        <w:t xml:space="preserve">shown by gene expression profiling to express CC-like traits </w:t>
      </w:r>
      <w:r w:rsidR="00F85521" w:rsidRPr="00BE4BC8">
        <w:rPr>
          <w:rFonts w:cs="Arial"/>
          <w:szCs w:val="24"/>
          <w:lang w:val="en-GB"/>
        </w:rPr>
        <w:t>[10</w:t>
      </w:r>
      <w:r w:rsidR="00F913AD" w:rsidRPr="00BE4BC8">
        <w:rPr>
          <w:rFonts w:cs="Arial"/>
          <w:szCs w:val="24"/>
          <w:lang w:val="en-GB"/>
        </w:rPr>
        <w:t xml:space="preserve">]. </w:t>
      </w:r>
      <w:r w:rsidRPr="00BE4BC8">
        <w:rPr>
          <w:rFonts w:cs="Arial"/>
          <w:szCs w:val="24"/>
          <w:lang w:val="en-GB"/>
        </w:rPr>
        <w:t xml:space="preserve">It was proposed that this intermediate form between HCC and CC, which was dubbed </w:t>
      </w:r>
      <w:r w:rsidRPr="00BE4BC8">
        <w:rPr>
          <w:rFonts w:cs="Arial"/>
          <w:szCs w:val="24"/>
          <w:lang w:val="en"/>
        </w:rPr>
        <w:t xml:space="preserve">CC-like HCC, </w:t>
      </w:r>
      <w:r w:rsidRPr="00BE4BC8">
        <w:rPr>
          <w:rFonts w:cs="Arial"/>
          <w:szCs w:val="24"/>
          <w:lang w:val="en-GB"/>
        </w:rPr>
        <w:t xml:space="preserve">may be derived from </w:t>
      </w:r>
      <w:r w:rsidRPr="00BE4BC8">
        <w:rPr>
          <w:rFonts w:cs="Arial"/>
          <w:szCs w:val="24"/>
          <w:lang w:val="en"/>
        </w:rPr>
        <w:t xml:space="preserve">bipotent hepatic progenitor cells or </w:t>
      </w:r>
      <w:r w:rsidR="002757FB" w:rsidRPr="00BE4BC8">
        <w:rPr>
          <w:rFonts w:cs="Arial"/>
          <w:szCs w:val="24"/>
          <w:lang w:val="en-GB"/>
        </w:rPr>
        <w:t>biliary lineage cells.</w:t>
      </w:r>
      <w:r w:rsidR="00C850B9" w:rsidRPr="00BE4BC8">
        <w:rPr>
          <w:rFonts w:cs="Arial"/>
          <w:szCs w:val="24"/>
          <w:lang w:val="en-GB"/>
        </w:rPr>
        <w:t xml:space="preserve"> </w:t>
      </w:r>
      <w:r w:rsidR="00E34A9F" w:rsidRPr="00BE4BC8">
        <w:rPr>
          <w:rFonts w:cs="Arial"/>
          <w:szCs w:val="24"/>
          <w:lang w:val="en-GB"/>
        </w:rPr>
        <w:t>There is i</w:t>
      </w:r>
      <w:r w:rsidR="00275250" w:rsidRPr="00BE4BC8">
        <w:rPr>
          <w:rFonts w:cs="Arial"/>
          <w:szCs w:val="24"/>
          <w:lang w:val="en-GB"/>
        </w:rPr>
        <w:t xml:space="preserve">ncreasing evidence from </w:t>
      </w:r>
      <w:r w:rsidR="00E34A9F" w:rsidRPr="00BE4BC8">
        <w:rPr>
          <w:rFonts w:cs="Arial"/>
          <w:szCs w:val="24"/>
          <w:lang w:val="en-GB"/>
        </w:rPr>
        <w:t xml:space="preserve">studies of </w:t>
      </w:r>
      <w:r w:rsidR="00275250" w:rsidRPr="00BE4BC8">
        <w:rPr>
          <w:rFonts w:cs="Arial"/>
          <w:szCs w:val="24"/>
          <w:lang w:val="en-GB"/>
        </w:rPr>
        <w:t xml:space="preserve">combined HCC and CC </w:t>
      </w:r>
      <w:r w:rsidR="00E34A9F" w:rsidRPr="00BE4BC8">
        <w:rPr>
          <w:rFonts w:cs="Arial"/>
          <w:szCs w:val="24"/>
          <w:lang w:val="en-GB"/>
        </w:rPr>
        <w:t>tumours</w:t>
      </w:r>
      <w:r w:rsidR="00275250" w:rsidRPr="00BE4BC8">
        <w:rPr>
          <w:rFonts w:cs="Arial"/>
          <w:szCs w:val="24"/>
          <w:lang w:val="en-GB"/>
        </w:rPr>
        <w:t xml:space="preserve"> </w:t>
      </w:r>
      <w:r w:rsidR="00275250" w:rsidRPr="00BE4BC8">
        <w:rPr>
          <w:rFonts w:cs="Arial"/>
          <w:szCs w:val="24"/>
          <w:lang w:val="en-GB"/>
        </w:rPr>
        <w:lastRenderedPageBreak/>
        <w:t xml:space="preserve">that </w:t>
      </w:r>
      <w:r w:rsidR="00E34A9F" w:rsidRPr="00BE4BC8">
        <w:rPr>
          <w:rFonts w:cs="Arial"/>
          <w:szCs w:val="24"/>
          <w:lang w:val="en-GB"/>
        </w:rPr>
        <w:t>suggests these cancers</w:t>
      </w:r>
      <w:r w:rsidR="00275250" w:rsidRPr="00BE4BC8">
        <w:rPr>
          <w:rFonts w:cs="Arial"/>
          <w:szCs w:val="24"/>
          <w:lang w:val="en-GB"/>
        </w:rPr>
        <w:t xml:space="preserve"> </w:t>
      </w:r>
      <w:r w:rsidR="00E34A9F" w:rsidRPr="00BE4BC8">
        <w:rPr>
          <w:rFonts w:cs="Arial"/>
          <w:szCs w:val="24"/>
          <w:lang w:val="en-GB"/>
        </w:rPr>
        <w:t>can be</w:t>
      </w:r>
      <w:r w:rsidR="00275250" w:rsidRPr="00BE4BC8">
        <w:rPr>
          <w:rFonts w:cs="Arial"/>
          <w:szCs w:val="24"/>
          <w:lang w:val="en-GB"/>
        </w:rPr>
        <w:t xml:space="preserve"> derived from a single clone</w:t>
      </w:r>
      <w:r w:rsidR="00E34A9F" w:rsidRPr="00BE4BC8">
        <w:rPr>
          <w:rFonts w:cs="Arial"/>
          <w:szCs w:val="24"/>
          <w:lang w:val="en-GB"/>
        </w:rPr>
        <w:t xml:space="preserve"> </w:t>
      </w:r>
      <w:r w:rsidR="00F913AD" w:rsidRPr="00BE4BC8">
        <w:rPr>
          <w:rFonts w:cs="Arial"/>
          <w:szCs w:val="24"/>
          <w:lang w:val="en-GB"/>
        </w:rPr>
        <w:t xml:space="preserve">[11, 12, 13, </w:t>
      </w:r>
      <w:r w:rsidR="00F85521" w:rsidRPr="00BE4BC8">
        <w:rPr>
          <w:rFonts w:cs="Arial"/>
          <w:szCs w:val="24"/>
          <w:lang w:val="en-GB"/>
        </w:rPr>
        <w:t>14]</w:t>
      </w:r>
      <w:r w:rsidR="00275250" w:rsidRPr="00BE4BC8">
        <w:rPr>
          <w:rFonts w:cs="Arial"/>
          <w:szCs w:val="24"/>
          <w:lang w:val="en-GB"/>
        </w:rPr>
        <w:t>. By inference</w:t>
      </w:r>
      <w:r w:rsidR="009516FE" w:rsidRPr="00BE4BC8">
        <w:rPr>
          <w:rFonts w:cs="Arial"/>
          <w:szCs w:val="24"/>
          <w:lang w:val="en-GB"/>
        </w:rPr>
        <w:t>,</w:t>
      </w:r>
      <w:r w:rsidR="00275250" w:rsidRPr="00BE4BC8">
        <w:rPr>
          <w:rFonts w:cs="Arial"/>
          <w:szCs w:val="24"/>
          <w:lang w:val="en-GB"/>
        </w:rPr>
        <w:t xml:space="preserve"> it </w:t>
      </w:r>
      <w:r w:rsidR="00E34A9F" w:rsidRPr="00BE4BC8">
        <w:rPr>
          <w:rFonts w:cs="Arial"/>
          <w:szCs w:val="24"/>
          <w:lang w:val="en-GB"/>
        </w:rPr>
        <w:t xml:space="preserve">is </w:t>
      </w:r>
      <w:r w:rsidR="00275250" w:rsidRPr="00BE4BC8">
        <w:rPr>
          <w:rFonts w:cs="Arial"/>
          <w:szCs w:val="24"/>
          <w:lang w:val="en-GB"/>
        </w:rPr>
        <w:t>possible</w:t>
      </w:r>
      <w:r w:rsidR="00AA4E92" w:rsidRPr="00BE4BC8">
        <w:rPr>
          <w:rFonts w:cs="Arial"/>
          <w:szCs w:val="24"/>
          <w:lang w:val="en-GB"/>
        </w:rPr>
        <w:t>, therefore,</w:t>
      </w:r>
      <w:r w:rsidR="00275250" w:rsidRPr="00BE4BC8">
        <w:rPr>
          <w:rFonts w:cs="Arial"/>
          <w:szCs w:val="24"/>
          <w:lang w:val="en-GB"/>
        </w:rPr>
        <w:t xml:space="preserve"> that individual HCCs and </w:t>
      </w:r>
      <w:r w:rsidR="00317A2A" w:rsidRPr="00BE4BC8">
        <w:rPr>
          <w:rFonts w:cs="Arial"/>
          <w:szCs w:val="24"/>
          <w:lang w:val="en-GB"/>
        </w:rPr>
        <w:t xml:space="preserve">CCs </w:t>
      </w:r>
      <w:r w:rsidR="00E34A9F" w:rsidRPr="00BE4BC8">
        <w:rPr>
          <w:rFonts w:cs="Arial"/>
          <w:szCs w:val="24"/>
          <w:lang w:val="en-GB"/>
        </w:rPr>
        <w:t>could</w:t>
      </w:r>
      <w:r w:rsidR="00275250" w:rsidRPr="00BE4BC8">
        <w:rPr>
          <w:rFonts w:cs="Arial"/>
          <w:szCs w:val="24"/>
          <w:lang w:val="en-GB"/>
        </w:rPr>
        <w:t xml:space="preserve"> </w:t>
      </w:r>
      <w:r w:rsidR="00E34A9F" w:rsidRPr="00BE4BC8">
        <w:rPr>
          <w:rFonts w:cs="Arial"/>
          <w:szCs w:val="24"/>
          <w:lang w:val="en-GB"/>
        </w:rPr>
        <w:t xml:space="preserve">also </w:t>
      </w:r>
      <w:r w:rsidR="00275250" w:rsidRPr="00BE4BC8">
        <w:rPr>
          <w:rFonts w:cs="Arial"/>
          <w:szCs w:val="24"/>
          <w:lang w:val="en-GB"/>
        </w:rPr>
        <w:t xml:space="preserve">share common mechanisms </w:t>
      </w:r>
      <w:r w:rsidR="00E34A9F" w:rsidRPr="00BE4BC8">
        <w:rPr>
          <w:rFonts w:cs="Arial"/>
          <w:szCs w:val="24"/>
          <w:lang w:val="en-GB"/>
        </w:rPr>
        <w:t>of pathogenesis.</w:t>
      </w:r>
    </w:p>
    <w:p w14:paraId="262A7689" w14:textId="77777777" w:rsidR="00476536" w:rsidRPr="00BE4BC8" w:rsidRDefault="00476536" w:rsidP="00EF7C8D">
      <w:pPr>
        <w:shd w:val="clear" w:color="auto" w:fill="FFFFFF"/>
        <w:spacing w:after="0" w:line="480" w:lineRule="auto"/>
        <w:rPr>
          <w:rFonts w:cs="Arial"/>
          <w:sz w:val="18"/>
          <w:szCs w:val="18"/>
          <w:lang w:val="en"/>
        </w:rPr>
      </w:pPr>
    </w:p>
    <w:p w14:paraId="37081D7B" w14:textId="257D1C92" w:rsidR="00F33CB5" w:rsidRPr="00E96D37" w:rsidRDefault="006474FF" w:rsidP="00F33CB5">
      <w:pPr>
        <w:pStyle w:val="NormalWeb"/>
        <w:shd w:val="clear" w:color="auto" w:fill="FFFFFF"/>
        <w:spacing w:before="0" w:beforeAutospacing="0" w:after="0" w:afterAutospacing="0" w:line="480" w:lineRule="auto"/>
        <w:jc w:val="both"/>
        <w:rPr>
          <w:rFonts w:ascii="Arial" w:hAnsi="Arial" w:cs="Arial"/>
          <w:color w:val="212121"/>
        </w:rPr>
      </w:pPr>
      <w:r w:rsidRPr="00F33CB5">
        <w:rPr>
          <w:rFonts w:ascii="Arial" w:hAnsi="Arial" w:cs="Arial"/>
          <w:lang w:val="en"/>
        </w:rPr>
        <w:t>Evasion of the immune system</w:t>
      </w:r>
      <w:r w:rsidR="006F0F91" w:rsidRPr="00F33CB5">
        <w:rPr>
          <w:rFonts w:ascii="Arial" w:hAnsi="Arial" w:cs="Arial"/>
          <w:lang w:val="en"/>
        </w:rPr>
        <w:t xml:space="preserve"> is one of the hallmarks of cancer pathogenesis and targeting the immune system is increasingly gaining attention as a potential new strategy to prevent development and i</w:t>
      </w:r>
      <w:r w:rsidR="00F913AD" w:rsidRPr="00F33CB5">
        <w:rPr>
          <w:rFonts w:ascii="Arial" w:hAnsi="Arial" w:cs="Arial"/>
          <w:lang w:val="en"/>
        </w:rPr>
        <w:t>mprove the treatment of cancer.</w:t>
      </w:r>
      <w:r w:rsidR="00AA4E92" w:rsidRPr="00F33CB5">
        <w:rPr>
          <w:rFonts w:ascii="Arial" w:hAnsi="Arial" w:cs="Arial"/>
          <w:lang w:val="en"/>
        </w:rPr>
        <w:t xml:space="preserve"> </w:t>
      </w:r>
      <w:r w:rsidR="006F0F91" w:rsidRPr="00F33CB5">
        <w:rPr>
          <w:rFonts w:ascii="Arial" w:hAnsi="Arial" w:cs="Arial"/>
          <w:lang w:val="en"/>
        </w:rPr>
        <w:t xml:space="preserve">Toll-like receptors (TLRs) are a highly conserved family of </w:t>
      </w:r>
      <w:r w:rsidR="00BA7571" w:rsidRPr="005005C5">
        <w:rPr>
          <w:rFonts w:ascii="Arial" w:hAnsi="Arial" w:cs="Arial"/>
          <w:lang w:val="en"/>
        </w:rPr>
        <w:t>transmembrane</w:t>
      </w:r>
      <w:r w:rsidR="00BA7571" w:rsidRPr="00F33CB5">
        <w:rPr>
          <w:rFonts w:ascii="Arial" w:hAnsi="Arial" w:cs="Arial"/>
          <w:lang w:val="en"/>
        </w:rPr>
        <w:t xml:space="preserve"> </w:t>
      </w:r>
      <w:r w:rsidR="006F0F91" w:rsidRPr="00F33CB5">
        <w:rPr>
          <w:rFonts w:ascii="Arial" w:hAnsi="Arial" w:cs="Arial"/>
          <w:lang w:val="en"/>
        </w:rPr>
        <w:t xml:space="preserve">pattern recognition receptors which play key roles in innate and adaptive immune responses. They are </w:t>
      </w:r>
      <w:r w:rsidR="006F0F91" w:rsidRPr="00F33CB5">
        <w:rPr>
          <w:rFonts w:ascii="Arial" w:hAnsi="Arial" w:cs="Arial"/>
        </w:rPr>
        <w:t>expressed in immune cells as well as some epithelia</w:t>
      </w:r>
      <w:r w:rsidR="006F0F91" w:rsidRPr="00F33CB5">
        <w:rPr>
          <w:rFonts w:ascii="Arial" w:hAnsi="Arial" w:cs="Arial"/>
          <w:lang w:val="en"/>
        </w:rPr>
        <w:t xml:space="preserve"> and have been implicated in a variety of pathologies in</w:t>
      </w:r>
      <w:r w:rsidRPr="00F33CB5">
        <w:rPr>
          <w:rFonts w:ascii="Arial" w:hAnsi="Arial" w:cs="Arial"/>
          <w:lang w:val="en"/>
        </w:rPr>
        <w:t xml:space="preserve">cluding inflammation and cancer </w:t>
      </w:r>
      <w:r w:rsidR="00F85521" w:rsidRPr="00F33CB5">
        <w:rPr>
          <w:rFonts w:ascii="Arial" w:hAnsi="Arial" w:cs="Arial"/>
          <w:lang w:val="en"/>
        </w:rPr>
        <w:t>[15</w:t>
      </w:r>
      <w:r w:rsidR="00922875" w:rsidRPr="00F33CB5">
        <w:rPr>
          <w:rFonts w:ascii="Arial" w:hAnsi="Arial" w:cs="Arial"/>
          <w:lang w:val="en"/>
        </w:rPr>
        <w:t xml:space="preserve">, </w:t>
      </w:r>
      <w:r w:rsidR="00F913AD" w:rsidRPr="00F33CB5">
        <w:rPr>
          <w:rFonts w:ascii="Arial" w:hAnsi="Arial" w:cs="Arial"/>
          <w:lang w:val="en"/>
        </w:rPr>
        <w:t xml:space="preserve">16, </w:t>
      </w:r>
      <w:r w:rsidR="00922875" w:rsidRPr="00F33CB5">
        <w:rPr>
          <w:rFonts w:ascii="Arial" w:hAnsi="Arial" w:cs="Arial"/>
          <w:lang w:val="en"/>
        </w:rPr>
        <w:t>17</w:t>
      </w:r>
      <w:r w:rsidR="00F913AD" w:rsidRPr="00F33CB5">
        <w:rPr>
          <w:rFonts w:ascii="Arial" w:hAnsi="Arial" w:cs="Arial"/>
          <w:lang w:val="en"/>
        </w:rPr>
        <w:t xml:space="preserve">]. </w:t>
      </w:r>
      <w:r w:rsidR="00F33CB5" w:rsidRPr="005005C5">
        <w:rPr>
          <w:rFonts w:ascii="Arial" w:hAnsi="Arial" w:cs="Arial"/>
        </w:rPr>
        <w:t xml:space="preserve">Functional TLRs are also expressed on cancer cells where their stimulation can result in </w:t>
      </w:r>
      <w:proofErr w:type="spellStart"/>
      <w:r w:rsidR="00F33CB5" w:rsidRPr="005005C5">
        <w:rPr>
          <w:rFonts w:ascii="Arial" w:hAnsi="Arial" w:cs="Arial"/>
        </w:rPr>
        <w:t>tumour</w:t>
      </w:r>
      <w:proofErr w:type="spellEnd"/>
      <w:r w:rsidR="00F33CB5" w:rsidRPr="005005C5">
        <w:rPr>
          <w:rFonts w:ascii="Arial" w:hAnsi="Arial" w:cs="Arial"/>
        </w:rPr>
        <w:t xml:space="preserve"> promotion or repression depending on the TLR and </w:t>
      </w:r>
      <w:proofErr w:type="spellStart"/>
      <w:r w:rsidR="00F33CB5" w:rsidRPr="005005C5">
        <w:rPr>
          <w:rFonts w:ascii="Arial" w:hAnsi="Arial" w:cs="Arial"/>
        </w:rPr>
        <w:t>tumour</w:t>
      </w:r>
      <w:proofErr w:type="spellEnd"/>
      <w:r w:rsidR="00F33CB5" w:rsidRPr="005005C5">
        <w:rPr>
          <w:rFonts w:ascii="Arial" w:hAnsi="Arial" w:cs="Arial"/>
        </w:rPr>
        <w:t xml:space="preserve"> type</w:t>
      </w:r>
      <w:r w:rsidR="00E63B2D" w:rsidRPr="005005C5">
        <w:rPr>
          <w:rFonts w:ascii="Arial" w:hAnsi="Arial" w:cs="Arial"/>
        </w:rPr>
        <w:t xml:space="preserve"> </w:t>
      </w:r>
      <w:r w:rsidR="000622E8" w:rsidRPr="005005C5">
        <w:rPr>
          <w:rFonts w:ascii="Segoe UI" w:hAnsi="Segoe UI" w:cs="Segoe UI"/>
          <w:shd w:val="clear" w:color="auto" w:fill="FCFCFC"/>
        </w:rPr>
        <w:t>[18]</w:t>
      </w:r>
      <w:r w:rsidR="00AC567E" w:rsidRPr="005005C5">
        <w:rPr>
          <w:rFonts w:ascii="Segoe UI" w:hAnsi="Segoe UI" w:cs="Segoe UI"/>
          <w:shd w:val="clear" w:color="auto" w:fill="FCFCFC"/>
        </w:rPr>
        <w:t xml:space="preserve">. </w:t>
      </w:r>
      <w:r w:rsidR="00F33CB5" w:rsidRPr="005005C5">
        <w:rPr>
          <w:rFonts w:ascii="Arial" w:hAnsi="Arial" w:cs="Arial"/>
        </w:rPr>
        <w:t xml:space="preserve">The </w:t>
      </w:r>
      <w:proofErr w:type="spellStart"/>
      <w:r w:rsidR="00F33CB5" w:rsidRPr="005005C5">
        <w:rPr>
          <w:rFonts w:ascii="Arial" w:hAnsi="Arial" w:cs="Arial"/>
        </w:rPr>
        <w:t>tumour</w:t>
      </w:r>
      <w:proofErr w:type="spellEnd"/>
      <w:r w:rsidR="00F33CB5" w:rsidRPr="005005C5">
        <w:rPr>
          <w:rFonts w:ascii="Arial" w:hAnsi="Arial" w:cs="Arial"/>
        </w:rPr>
        <w:t xml:space="preserve"> enhancing effects are conferred by facilitating </w:t>
      </w:r>
      <w:proofErr w:type="spellStart"/>
      <w:r w:rsidR="00F33CB5" w:rsidRPr="005005C5">
        <w:rPr>
          <w:rFonts w:ascii="Arial" w:hAnsi="Arial" w:cs="Arial"/>
        </w:rPr>
        <w:t>tumour</w:t>
      </w:r>
      <w:proofErr w:type="spellEnd"/>
      <w:r w:rsidR="00F33CB5" w:rsidRPr="005005C5">
        <w:rPr>
          <w:rFonts w:ascii="Arial" w:hAnsi="Arial" w:cs="Arial"/>
        </w:rPr>
        <w:t xml:space="preserve"> cell survival, </w:t>
      </w:r>
      <w:proofErr w:type="gramStart"/>
      <w:r w:rsidR="00F33CB5" w:rsidRPr="005005C5">
        <w:rPr>
          <w:rFonts w:ascii="Arial" w:hAnsi="Arial" w:cs="Arial"/>
        </w:rPr>
        <w:t>proliferation</w:t>
      </w:r>
      <w:proofErr w:type="gramEnd"/>
      <w:r w:rsidR="00F33CB5" w:rsidRPr="005005C5">
        <w:rPr>
          <w:rFonts w:ascii="Arial" w:hAnsi="Arial" w:cs="Arial"/>
        </w:rPr>
        <w:t xml:space="preserve"> and migration </w:t>
      </w:r>
      <w:r w:rsidR="00F33CB5" w:rsidRPr="005005C5">
        <w:rPr>
          <w:rFonts w:ascii="Arial" w:hAnsi="Arial" w:cs="Arial"/>
          <w:color w:val="212121"/>
        </w:rPr>
        <w:t xml:space="preserve">or by suppressing the immune cells in the </w:t>
      </w:r>
      <w:proofErr w:type="spellStart"/>
      <w:r w:rsidR="00F33CB5" w:rsidRPr="005005C5">
        <w:rPr>
          <w:rFonts w:ascii="Arial" w:hAnsi="Arial" w:cs="Arial"/>
          <w:color w:val="212121"/>
        </w:rPr>
        <w:t>tumour</w:t>
      </w:r>
      <w:proofErr w:type="spellEnd"/>
      <w:r w:rsidR="00F33CB5" w:rsidRPr="005005C5">
        <w:rPr>
          <w:rFonts w:ascii="Arial" w:hAnsi="Arial" w:cs="Arial"/>
          <w:color w:val="212121"/>
        </w:rPr>
        <w:t xml:space="preserve"> microenvironment. The </w:t>
      </w:r>
      <w:proofErr w:type="spellStart"/>
      <w:r w:rsidR="00F33CB5" w:rsidRPr="005005C5">
        <w:rPr>
          <w:rFonts w:ascii="Arial" w:hAnsi="Arial" w:cs="Arial"/>
          <w:color w:val="212121"/>
        </w:rPr>
        <w:t>tumour</w:t>
      </w:r>
      <w:proofErr w:type="spellEnd"/>
      <w:r w:rsidR="00F33CB5" w:rsidRPr="005005C5">
        <w:rPr>
          <w:rFonts w:ascii="Arial" w:hAnsi="Arial" w:cs="Arial"/>
          <w:color w:val="212121"/>
        </w:rPr>
        <w:t xml:space="preserve"> suppressing effects are achieved through direct induction of </w:t>
      </w:r>
      <w:proofErr w:type="spellStart"/>
      <w:r w:rsidR="00F33CB5" w:rsidRPr="005005C5">
        <w:rPr>
          <w:rFonts w:ascii="Arial" w:hAnsi="Arial" w:cs="Arial"/>
          <w:color w:val="212121"/>
        </w:rPr>
        <w:t>tumour</w:t>
      </w:r>
      <w:proofErr w:type="spellEnd"/>
      <w:r w:rsidR="00F33CB5" w:rsidRPr="005005C5">
        <w:rPr>
          <w:rFonts w:ascii="Arial" w:hAnsi="Arial" w:cs="Arial"/>
          <w:color w:val="212121"/>
        </w:rPr>
        <w:t xml:space="preserve"> cell death and/ or activation of the anti-</w:t>
      </w:r>
      <w:proofErr w:type="spellStart"/>
      <w:r w:rsidR="00F33CB5" w:rsidRPr="005005C5">
        <w:rPr>
          <w:rFonts w:ascii="Arial" w:hAnsi="Arial" w:cs="Arial"/>
          <w:color w:val="212121"/>
        </w:rPr>
        <w:t>tumour</w:t>
      </w:r>
      <w:proofErr w:type="spellEnd"/>
      <w:r w:rsidR="00F33CB5" w:rsidRPr="005005C5">
        <w:rPr>
          <w:rFonts w:ascii="Arial" w:hAnsi="Arial" w:cs="Arial"/>
          <w:color w:val="212121"/>
        </w:rPr>
        <w:t xml:space="preserve"> immune response.</w:t>
      </w:r>
    </w:p>
    <w:p w14:paraId="4D5FCDC7" w14:textId="77777777" w:rsidR="00F33CB5" w:rsidRDefault="00F33CB5" w:rsidP="00F33CB5">
      <w:pPr>
        <w:pStyle w:val="NormalWeb"/>
        <w:shd w:val="clear" w:color="auto" w:fill="FFFFFF"/>
        <w:spacing w:before="0" w:beforeAutospacing="0" w:after="0" w:afterAutospacing="0"/>
      </w:pPr>
    </w:p>
    <w:p w14:paraId="461232A5" w14:textId="5B1423BC" w:rsidR="009F0E29" w:rsidRPr="00BE4BC8" w:rsidRDefault="006474FF" w:rsidP="00EF7C8D">
      <w:pPr>
        <w:autoSpaceDE w:val="0"/>
        <w:autoSpaceDN w:val="0"/>
        <w:adjustRightInd w:val="0"/>
        <w:spacing w:after="0" w:line="480" w:lineRule="auto"/>
        <w:rPr>
          <w:rFonts w:cs="Arial"/>
        </w:rPr>
      </w:pPr>
      <w:r w:rsidRPr="00BA7571">
        <w:rPr>
          <w:rFonts w:cs="Arial"/>
          <w:szCs w:val="24"/>
          <w:lang w:val="en-GB"/>
        </w:rPr>
        <w:t>The</w:t>
      </w:r>
      <w:r w:rsidRPr="00BE4BC8">
        <w:rPr>
          <w:rFonts w:cs="Arial"/>
          <w:szCs w:val="24"/>
          <w:lang w:val="en-GB"/>
        </w:rPr>
        <w:t xml:space="preserve"> role of TLRs in c</w:t>
      </w:r>
      <w:r w:rsidR="00E34A9F" w:rsidRPr="00BE4BC8">
        <w:rPr>
          <w:rFonts w:cs="Arial"/>
          <w:szCs w:val="24"/>
          <w:lang w:val="en-GB"/>
        </w:rPr>
        <w:t xml:space="preserve">holangiocarcinoma pathogenesis </w:t>
      </w:r>
      <w:r w:rsidRPr="00BE4BC8">
        <w:rPr>
          <w:rFonts w:cs="Arial"/>
          <w:szCs w:val="24"/>
          <w:lang w:val="en-GB"/>
        </w:rPr>
        <w:t>remains</w:t>
      </w:r>
      <w:r w:rsidR="006F0F91" w:rsidRPr="00BE4BC8">
        <w:rPr>
          <w:rFonts w:cs="Arial"/>
          <w:szCs w:val="24"/>
          <w:lang w:val="en-GB"/>
        </w:rPr>
        <w:t xml:space="preserve"> largely unknown although expression of </w:t>
      </w:r>
      <w:r w:rsidR="006F0F91" w:rsidRPr="00BE4BC8">
        <w:rPr>
          <w:rFonts w:cs="Arial"/>
          <w:szCs w:val="24"/>
          <w:lang w:val="en"/>
        </w:rPr>
        <w:t xml:space="preserve">TLR2, TLR3, TLR4 and TLR5 has </w:t>
      </w:r>
      <w:r w:rsidR="004250D4" w:rsidRPr="00BE4BC8">
        <w:rPr>
          <w:rFonts w:cs="Arial"/>
          <w:szCs w:val="24"/>
          <w:lang w:val="en"/>
        </w:rPr>
        <w:t xml:space="preserve">previously </w:t>
      </w:r>
      <w:r w:rsidR="006F0F91" w:rsidRPr="00BE4BC8">
        <w:rPr>
          <w:rFonts w:cs="Arial"/>
          <w:szCs w:val="24"/>
          <w:lang w:val="en"/>
        </w:rPr>
        <w:t xml:space="preserve">been </w:t>
      </w:r>
      <w:r w:rsidR="004250D4" w:rsidRPr="00E2276B">
        <w:rPr>
          <w:rFonts w:cs="Arial"/>
          <w:szCs w:val="24"/>
          <w:lang w:val="en"/>
        </w:rPr>
        <w:t>demonstrated by</w:t>
      </w:r>
      <w:r w:rsidR="006F0F91" w:rsidRPr="00E2276B">
        <w:rPr>
          <w:rFonts w:cs="Arial"/>
          <w:szCs w:val="24"/>
          <w:lang w:val="en"/>
        </w:rPr>
        <w:t xml:space="preserve"> immunohistochemistry and RT-PCR in two human IHCC cell lines </w:t>
      </w:r>
      <w:r w:rsidR="00922875" w:rsidRPr="00E2276B">
        <w:rPr>
          <w:rFonts w:cs="Arial"/>
          <w:szCs w:val="24"/>
          <w:lang w:val="en"/>
        </w:rPr>
        <w:t>[1</w:t>
      </w:r>
      <w:r w:rsidR="00AC567E" w:rsidRPr="00E2276B">
        <w:rPr>
          <w:rFonts w:cs="Arial"/>
          <w:szCs w:val="24"/>
          <w:lang w:val="en"/>
        </w:rPr>
        <w:t>9</w:t>
      </w:r>
      <w:r w:rsidR="0074119B" w:rsidRPr="00E2276B">
        <w:rPr>
          <w:rFonts w:cs="Arial"/>
          <w:szCs w:val="24"/>
          <w:lang w:val="en"/>
        </w:rPr>
        <w:t xml:space="preserve">] </w:t>
      </w:r>
      <w:r w:rsidR="00922875" w:rsidRPr="00E2276B">
        <w:rPr>
          <w:rFonts w:cs="Arial"/>
          <w:szCs w:val="24"/>
          <w:lang w:val="en-GB"/>
        </w:rPr>
        <w:t xml:space="preserve">and higher </w:t>
      </w:r>
      <w:r w:rsidR="004250D4" w:rsidRPr="00E2276B">
        <w:rPr>
          <w:rFonts w:cs="Arial"/>
          <w:szCs w:val="24"/>
          <w:lang w:val="en-GB"/>
        </w:rPr>
        <w:t xml:space="preserve">levels of </w:t>
      </w:r>
      <w:r w:rsidR="00922875" w:rsidRPr="00E2276B">
        <w:rPr>
          <w:rFonts w:cs="Arial"/>
          <w:szCs w:val="24"/>
          <w:lang w:val="en-GB"/>
        </w:rPr>
        <w:t xml:space="preserve">TLR2 </w:t>
      </w:r>
      <w:r w:rsidR="004250D4" w:rsidRPr="00E2276B">
        <w:rPr>
          <w:rFonts w:cs="Arial"/>
          <w:szCs w:val="24"/>
          <w:shd w:val="clear" w:color="auto" w:fill="FFFFFF"/>
        </w:rPr>
        <w:t>in ICC tissues and cell lines</w:t>
      </w:r>
      <w:r w:rsidR="004250D4" w:rsidRPr="00E2276B">
        <w:rPr>
          <w:rFonts w:cs="Arial"/>
          <w:szCs w:val="24"/>
          <w:lang w:val="en-GB"/>
        </w:rPr>
        <w:t xml:space="preserve"> </w:t>
      </w:r>
      <w:r w:rsidR="0008007A" w:rsidRPr="00E2276B">
        <w:rPr>
          <w:rFonts w:cs="Arial"/>
          <w:szCs w:val="24"/>
          <w:lang w:val="en-GB"/>
        </w:rPr>
        <w:t xml:space="preserve">have been reported using </w:t>
      </w:r>
      <w:r w:rsidR="004250D4" w:rsidRPr="00E2276B">
        <w:rPr>
          <w:rFonts w:cs="Arial"/>
          <w:szCs w:val="24"/>
          <w:lang w:val="en-GB"/>
        </w:rPr>
        <w:t xml:space="preserve">immunohistochemistry, real-time PCR and western blot </w:t>
      </w:r>
      <w:r w:rsidR="0008007A" w:rsidRPr="00E2276B">
        <w:rPr>
          <w:rFonts w:cs="Arial"/>
          <w:szCs w:val="24"/>
          <w:lang w:val="en-GB"/>
        </w:rPr>
        <w:t xml:space="preserve">analysis </w:t>
      </w:r>
      <w:r w:rsidR="004250D4" w:rsidRPr="00E2276B">
        <w:rPr>
          <w:rFonts w:cs="Arial"/>
          <w:szCs w:val="24"/>
          <w:lang w:val="en-GB"/>
        </w:rPr>
        <w:t xml:space="preserve">by Liu </w:t>
      </w:r>
      <w:r w:rsidR="004250D4" w:rsidRPr="00E2276B">
        <w:rPr>
          <w:rFonts w:cs="Arial"/>
          <w:i/>
          <w:szCs w:val="24"/>
          <w:lang w:val="en-GB"/>
        </w:rPr>
        <w:t>et al</w:t>
      </w:r>
      <w:r w:rsidR="0008007A" w:rsidRPr="00E2276B">
        <w:rPr>
          <w:rFonts w:cs="Arial"/>
          <w:szCs w:val="24"/>
          <w:lang w:val="en-GB"/>
        </w:rPr>
        <w:t xml:space="preserve"> [</w:t>
      </w:r>
      <w:r w:rsidR="00771533" w:rsidRPr="00E2276B">
        <w:rPr>
          <w:rFonts w:cs="Arial"/>
          <w:szCs w:val="24"/>
          <w:lang w:val="en-GB"/>
        </w:rPr>
        <w:t>20</w:t>
      </w:r>
      <w:r w:rsidR="0008007A" w:rsidRPr="00E2276B">
        <w:rPr>
          <w:rFonts w:cs="Arial"/>
          <w:szCs w:val="24"/>
          <w:lang w:val="en-GB"/>
        </w:rPr>
        <w:t>].</w:t>
      </w:r>
      <w:r w:rsidR="004250D4" w:rsidRPr="00E2276B">
        <w:rPr>
          <w:rFonts w:cs="Arial"/>
          <w:szCs w:val="24"/>
          <w:lang w:val="en-GB"/>
        </w:rPr>
        <w:t xml:space="preserve"> </w:t>
      </w:r>
      <w:r w:rsidR="006F0F91" w:rsidRPr="00E2276B">
        <w:rPr>
          <w:rFonts w:cs="Arial"/>
          <w:szCs w:val="24"/>
          <w:lang w:val="en-GB"/>
        </w:rPr>
        <w:t xml:space="preserve">Increased expression of TLR9 has also been found in </w:t>
      </w:r>
      <w:r w:rsidR="006F0F91" w:rsidRPr="00E2276B">
        <w:rPr>
          <w:rFonts w:cs="Arial"/>
          <w:szCs w:val="24"/>
        </w:rPr>
        <w:t>bile du</w:t>
      </w:r>
      <w:r w:rsidR="002757FB" w:rsidRPr="00E2276B">
        <w:rPr>
          <w:rFonts w:cs="Arial"/>
          <w:szCs w:val="24"/>
        </w:rPr>
        <w:t xml:space="preserve">ct epithelial cells of patients </w:t>
      </w:r>
      <w:r w:rsidR="006F0F91" w:rsidRPr="00E2276B">
        <w:rPr>
          <w:rFonts w:cs="Arial"/>
          <w:szCs w:val="24"/>
        </w:rPr>
        <w:t xml:space="preserve">with </w:t>
      </w:r>
      <w:r w:rsidR="006F0F91" w:rsidRPr="00E2276B">
        <w:rPr>
          <w:rStyle w:val="highlight2"/>
          <w:rFonts w:cs="Arial"/>
          <w:szCs w:val="24"/>
        </w:rPr>
        <w:t>primary sclerosing cholangitis</w:t>
      </w:r>
      <w:r w:rsidR="0074119B" w:rsidRPr="00E2276B">
        <w:rPr>
          <w:rStyle w:val="highlight2"/>
          <w:rFonts w:cs="Arial"/>
          <w:szCs w:val="24"/>
        </w:rPr>
        <w:t xml:space="preserve"> </w:t>
      </w:r>
      <w:r w:rsidR="0008007A" w:rsidRPr="00E2276B">
        <w:rPr>
          <w:rStyle w:val="highlight2"/>
          <w:rFonts w:cs="Arial"/>
          <w:szCs w:val="24"/>
        </w:rPr>
        <w:t>[2</w:t>
      </w:r>
      <w:r w:rsidR="00670C73" w:rsidRPr="00E2276B">
        <w:rPr>
          <w:rStyle w:val="highlight2"/>
          <w:rFonts w:cs="Arial"/>
          <w:szCs w:val="24"/>
        </w:rPr>
        <w:t>1</w:t>
      </w:r>
      <w:r w:rsidR="0074119B" w:rsidRPr="00E2276B">
        <w:rPr>
          <w:rStyle w:val="highlight2"/>
          <w:rFonts w:cs="Arial"/>
          <w:szCs w:val="24"/>
        </w:rPr>
        <w:t>]</w:t>
      </w:r>
      <w:r w:rsidR="00F913AD" w:rsidRPr="00E2276B">
        <w:rPr>
          <w:rFonts w:cs="Arial"/>
          <w:szCs w:val="24"/>
        </w:rPr>
        <w:t xml:space="preserve"> </w:t>
      </w:r>
      <w:r w:rsidR="006F0F91" w:rsidRPr="00E2276B">
        <w:rPr>
          <w:rFonts w:cs="Arial"/>
          <w:szCs w:val="24"/>
        </w:rPr>
        <w:t>which is</w:t>
      </w:r>
      <w:r w:rsidRPr="00E2276B">
        <w:rPr>
          <w:rFonts w:cs="Arial"/>
          <w:szCs w:val="24"/>
        </w:rPr>
        <w:t xml:space="preserve"> a well-known risk factor of CC,</w:t>
      </w:r>
      <w:r w:rsidR="006F0F91" w:rsidRPr="00E2276B">
        <w:rPr>
          <w:rFonts w:cs="Arial"/>
          <w:szCs w:val="24"/>
        </w:rPr>
        <w:t xml:space="preserve"> and a </w:t>
      </w:r>
      <w:r w:rsidR="006F0F91" w:rsidRPr="00E2276B">
        <w:rPr>
          <w:rFonts w:cs="Arial"/>
          <w:szCs w:val="24"/>
          <w:lang w:val="en-GB"/>
        </w:rPr>
        <w:t xml:space="preserve">link with TLR4 has been demonstrated </w:t>
      </w:r>
      <w:r w:rsidR="006F0F91" w:rsidRPr="00BE4BC8">
        <w:rPr>
          <w:rFonts w:cs="Arial"/>
          <w:szCs w:val="24"/>
          <w:lang w:val="en-GB"/>
        </w:rPr>
        <w:t>in an</w:t>
      </w:r>
      <w:r w:rsidR="002757FB" w:rsidRPr="00BE4BC8">
        <w:rPr>
          <w:rFonts w:cs="Arial"/>
          <w:szCs w:val="24"/>
          <w:lang w:val="en-GB"/>
        </w:rPr>
        <w:t xml:space="preserve">imal </w:t>
      </w:r>
      <w:r w:rsidR="00D366F2" w:rsidRPr="00BE4BC8">
        <w:rPr>
          <w:rFonts w:cs="Arial"/>
          <w:szCs w:val="24"/>
          <w:lang w:val="en-GB"/>
        </w:rPr>
        <w:t xml:space="preserve">models of hepatic fibrosis </w:t>
      </w:r>
      <w:r w:rsidR="0008007A" w:rsidRPr="00E2276B">
        <w:rPr>
          <w:rFonts w:cs="Arial"/>
          <w:szCs w:val="24"/>
          <w:lang w:val="en-GB"/>
        </w:rPr>
        <w:lastRenderedPageBreak/>
        <w:t>[2</w:t>
      </w:r>
      <w:r w:rsidR="00670C73" w:rsidRPr="00E2276B">
        <w:rPr>
          <w:rFonts w:cs="Arial"/>
          <w:szCs w:val="24"/>
          <w:lang w:val="en-GB"/>
        </w:rPr>
        <w:t>2</w:t>
      </w:r>
      <w:r w:rsidR="0074119B" w:rsidRPr="00E2276B">
        <w:rPr>
          <w:rFonts w:cs="Arial"/>
          <w:szCs w:val="24"/>
          <w:lang w:val="en-GB"/>
        </w:rPr>
        <w:t>]</w:t>
      </w:r>
      <w:r w:rsidRPr="00E2276B">
        <w:rPr>
          <w:rFonts w:cs="Arial"/>
          <w:szCs w:val="24"/>
          <w:lang w:val="en-GB"/>
        </w:rPr>
        <w:t>.</w:t>
      </w:r>
      <w:r w:rsidR="00A0721E" w:rsidRPr="00E2276B">
        <w:rPr>
          <w:rFonts w:cs="Arial"/>
          <w:szCs w:val="24"/>
          <w:lang w:val="en-GB"/>
        </w:rPr>
        <w:t xml:space="preserve"> </w:t>
      </w:r>
      <w:r w:rsidR="006F0F91" w:rsidRPr="00E2276B">
        <w:rPr>
          <w:rFonts w:cs="Arial"/>
          <w:lang w:val="en-GB"/>
        </w:rPr>
        <w:t xml:space="preserve">We have previously shown that TLR7 and TLR9 expression is upregulated in human HCCs and that inhibition of TLR7 or TLR9 decreased the proliferation of HCC cells </w:t>
      </w:r>
      <w:r w:rsidR="006F0F91" w:rsidRPr="00E2276B">
        <w:rPr>
          <w:rFonts w:cs="Arial"/>
          <w:i/>
          <w:lang w:val="en-GB"/>
        </w:rPr>
        <w:t xml:space="preserve">in vitro </w:t>
      </w:r>
      <w:r w:rsidR="006F0F91" w:rsidRPr="00E2276B">
        <w:rPr>
          <w:rFonts w:cs="Arial"/>
          <w:lang w:val="en-GB"/>
        </w:rPr>
        <w:t>and reduced the incidence and growth of HCC tumours</w:t>
      </w:r>
      <w:r w:rsidR="006F0F91" w:rsidRPr="00E2276B">
        <w:rPr>
          <w:rFonts w:cs="Arial"/>
          <w:i/>
          <w:lang w:val="en-GB"/>
        </w:rPr>
        <w:t xml:space="preserve"> in vivo</w:t>
      </w:r>
      <w:r w:rsidR="006F0F91" w:rsidRPr="00E2276B">
        <w:rPr>
          <w:rFonts w:cs="Arial"/>
          <w:lang w:val="en-GB"/>
        </w:rPr>
        <w:t xml:space="preserve"> </w:t>
      </w:r>
      <w:r w:rsidR="0008007A" w:rsidRPr="00E2276B">
        <w:rPr>
          <w:rFonts w:cs="Arial"/>
          <w:lang w:val="en-GB"/>
        </w:rPr>
        <w:t>[2</w:t>
      </w:r>
      <w:r w:rsidR="00670C73" w:rsidRPr="00E2276B">
        <w:rPr>
          <w:rFonts w:cs="Arial"/>
          <w:lang w:val="en-GB"/>
        </w:rPr>
        <w:t>3</w:t>
      </w:r>
      <w:r w:rsidR="003818D7" w:rsidRPr="00E2276B">
        <w:rPr>
          <w:rFonts w:cs="Arial"/>
          <w:lang w:val="en-GB"/>
        </w:rPr>
        <w:t>]</w:t>
      </w:r>
      <w:r w:rsidR="006F0F91" w:rsidRPr="00E2276B">
        <w:rPr>
          <w:rFonts w:cs="Arial"/>
          <w:lang w:val="en-GB"/>
        </w:rPr>
        <w:t xml:space="preserve">. </w:t>
      </w:r>
      <w:r w:rsidR="00C850B9" w:rsidRPr="00E2276B">
        <w:rPr>
          <w:rFonts w:cs="Arial"/>
          <w:lang w:val="en-GB"/>
        </w:rPr>
        <w:t>In</w:t>
      </w:r>
      <w:r w:rsidR="00FF2955" w:rsidRPr="00E2276B">
        <w:rPr>
          <w:rFonts w:cs="Arial"/>
          <w:lang w:val="en-GB"/>
        </w:rPr>
        <w:t xml:space="preserve"> </w:t>
      </w:r>
      <w:r w:rsidR="00C850B9" w:rsidRPr="00E2276B">
        <w:rPr>
          <w:rFonts w:cs="Arial"/>
          <w:lang w:val="en-GB"/>
        </w:rPr>
        <w:t xml:space="preserve">light of these findings </w:t>
      </w:r>
      <w:r w:rsidR="00BC0A94" w:rsidRPr="00E2276B">
        <w:rPr>
          <w:rFonts w:cs="Arial"/>
          <w:lang w:val="en-GB"/>
        </w:rPr>
        <w:t xml:space="preserve">and </w:t>
      </w:r>
      <w:r w:rsidR="00A0721E" w:rsidRPr="00E2276B">
        <w:rPr>
          <w:rFonts w:cs="Arial"/>
          <w:lang w:val="en-GB"/>
        </w:rPr>
        <w:t xml:space="preserve">of </w:t>
      </w:r>
      <w:r w:rsidR="00BC0A94" w:rsidRPr="00E2276B">
        <w:rPr>
          <w:rFonts w:cs="Arial"/>
          <w:lang w:val="en-GB"/>
        </w:rPr>
        <w:t>the growing evidence</w:t>
      </w:r>
      <w:r w:rsidR="00C850B9" w:rsidRPr="00E2276B">
        <w:rPr>
          <w:rFonts w:cs="Arial"/>
          <w:lang w:val="en-GB"/>
        </w:rPr>
        <w:t xml:space="preserve"> </w:t>
      </w:r>
      <w:r w:rsidR="00317A2A" w:rsidRPr="00E2276B">
        <w:rPr>
          <w:rFonts w:cs="Arial"/>
          <w:lang w:val="en-GB"/>
        </w:rPr>
        <w:t>for shared</w:t>
      </w:r>
      <w:r w:rsidR="00C850B9" w:rsidRPr="00E2276B">
        <w:rPr>
          <w:rFonts w:cs="Arial"/>
          <w:lang w:val="en-GB"/>
        </w:rPr>
        <w:t xml:space="preserve"> molecular mechanisms </w:t>
      </w:r>
      <w:r w:rsidR="00317A2A" w:rsidRPr="00E2276B">
        <w:rPr>
          <w:rFonts w:cs="Arial"/>
          <w:lang w:val="en-GB"/>
        </w:rPr>
        <w:t xml:space="preserve">of pathogenesis </w:t>
      </w:r>
      <w:r w:rsidR="00BC0A94" w:rsidRPr="00E2276B">
        <w:rPr>
          <w:rFonts w:cs="Arial"/>
          <w:lang w:val="en-GB"/>
        </w:rPr>
        <w:t xml:space="preserve">between HCC and </w:t>
      </w:r>
      <w:r w:rsidR="003A4EE8" w:rsidRPr="00E2276B">
        <w:rPr>
          <w:rFonts w:cs="Arial"/>
          <w:lang w:val="en-GB"/>
        </w:rPr>
        <w:t>ICC</w:t>
      </w:r>
      <w:r w:rsidR="003818D7" w:rsidRPr="00E2276B">
        <w:rPr>
          <w:rFonts w:cs="Arial"/>
          <w:lang w:val="en-GB"/>
        </w:rPr>
        <w:t>,</w:t>
      </w:r>
      <w:r w:rsidR="0008007A" w:rsidRPr="00E2276B">
        <w:rPr>
          <w:rFonts w:cs="Arial"/>
          <w:lang w:val="en-GB"/>
        </w:rPr>
        <w:t xml:space="preserve"> </w:t>
      </w:r>
      <w:r w:rsidR="0008007A" w:rsidRPr="00BE4BC8">
        <w:rPr>
          <w:rFonts w:cs="Arial"/>
          <w:lang w:val="en-GB"/>
        </w:rPr>
        <w:t>we</w:t>
      </w:r>
      <w:r w:rsidR="006F0F91" w:rsidRPr="00BE4BC8">
        <w:rPr>
          <w:rFonts w:cs="Arial"/>
          <w:lang w:val="en-GB"/>
        </w:rPr>
        <w:t xml:space="preserve"> decided to examine the pattern of TLR4,</w:t>
      </w:r>
      <w:r w:rsidR="003818D7" w:rsidRPr="00BE4BC8">
        <w:rPr>
          <w:rFonts w:cs="Arial"/>
          <w:lang w:val="en-GB"/>
        </w:rPr>
        <w:t xml:space="preserve"> </w:t>
      </w:r>
      <w:r w:rsidR="006F0F91" w:rsidRPr="00BE4BC8">
        <w:rPr>
          <w:rFonts w:cs="Arial"/>
          <w:lang w:val="en-GB"/>
        </w:rPr>
        <w:t>TLR7 and TLR9 expression in human ICCs and determine whether activation or inhibition of</w:t>
      </w:r>
      <w:r w:rsidR="00C30F02" w:rsidRPr="00BE4BC8">
        <w:rPr>
          <w:rFonts w:cs="Arial"/>
          <w:lang w:val="en-GB"/>
        </w:rPr>
        <w:t xml:space="preserve"> these TLRs (using specific TLR </w:t>
      </w:r>
      <w:r w:rsidR="006F0F91" w:rsidRPr="00BE4BC8">
        <w:rPr>
          <w:rFonts w:cs="Arial"/>
          <w:lang w:val="en-GB"/>
        </w:rPr>
        <w:t>agonist</w:t>
      </w:r>
      <w:r w:rsidR="00C30F02" w:rsidRPr="00BE4BC8">
        <w:rPr>
          <w:rFonts w:cs="Arial"/>
          <w:lang w:val="en-GB"/>
        </w:rPr>
        <w:t>s / antagonists or chloroquine) has any impact</w:t>
      </w:r>
      <w:r w:rsidR="006F0F91" w:rsidRPr="00BE4BC8">
        <w:rPr>
          <w:rFonts w:cs="Arial"/>
          <w:lang w:val="en-GB"/>
        </w:rPr>
        <w:t xml:space="preserve"> on the proliferation </w:t>
      </w:r>
      <w:r w:rsidR="00C62794" w:rsidRPr="00BE4BC8">
        <w:rPr>
          <w:rFonts w:cs="Arial"/>
          <w:lang w:val="en-GB"/>
        </w:rPr>
        <w:t xml:space="preserve">and growth </w:t>
      </w:r>
      <w:r w:rsidR="006F0F91" w:rsidRPr="00BE4BC8">
        <w:rPr>
          <w:rFonts w:cs="Arial"/>
          <w:lang w:val="en-GB"/>
        </w:rPr>
        <w:t>of human ICC</w:t>
      </w:r>
      <w:r w:rsidR="00C62794" w:rsidRPr="00BE4BC8">
        <w:rPr>
          <w:rFonts w:cs="Arial"/>
          <w:lang w:val="en-GB"/>
        </w:rPr>
        <w:t>.</w:t>
      </w:r>
      <w:bookmarkStart w:id="2" w:name="_Toc355828131"/>
      <w:r w:rsidR="00C62794" w:rsidRPr="00BE4BC8">
        <w:rPr>
          <w:rFonts w:cs="Arial"/>
          <w:lang w:val="en-GB"/>
        </w:rPr>
        <w:t xml:space="preserve"> </w:t>
      </w:r>
      <w:bookmarkStart w:id="3" w:name="_Hlk64496799"/>
      <w:r w:rsidR="00DD159F" w:rsidRPr="00BE4BC8">
        <w:rPr>
          <w:rFonts w:cs="Arial"/>
        </w:rPr>
        <w:t>I</w:t>
      </w:r>
      <w:r w:rsidR="00DD159F" w:rsidRPr="00BE4BC8">
        <w:rPr>
          <w:rFonts w:cs="Arial"/>
          <w:bCs/>
        </w:rPr>
        <w:t xml:space="preserve">n the present study we </w:t>
      </w:r>
      <w:r w:rsidR="009F0E29" w:rsidRPr="00BE4BC8">
        <w:rPr>
          <w:rFonts w:cs="Arial"/>
          <w:bCs/>
        </w:rPr>
        <w:t>show</w:t>
      </w:r>
      <w:r w:rsidR="00DD159F" w:rsidRPr="00BE4BC8">
        <w:rPr>
          <w:rFonts w:cs="Arial"/>
        </w:rPr>
        <w:t xml:space="preserve"> that TLR4 </w:t>
      </w:r>
      <w:r w:rsidR="00024AC1" w:rsidRPr="00BE4BC8">
        <w:rPr>
          <w:rFonts w:cs="Arial"/>
        </w:rPr>
        <w:t xml:space="preserve">expression </w:t>
      </w:r>
      <w:r w:rsidR="00DD159F" w:rsidRPr="00BE4BC8">
        <w:rPr>
          <w:rFonts w:cs="Arial"/>
        </w:rPr>
        <w:t xml:space="preserve">is down-regulated and </w:t>
      </w:r>
      <w:r w:rsidR="003818D7" w:rsidRPr="00BE4BC8">
        <w:rPr>
          <w:rFonts w:cs="Arial"/>
        </w:rPr>
        <w:t xml:space="preserve">that </w:t>
      </w:r>
      <w:r w:rsidR="00DD159F" w:rsidRPr="00BE4BC8">
        <w:rPr>
          <w:rFonts w:cs="Arial"/>
        </w:rPr>
        <w:t xml:space="preserve">TLR7 and TLR9 </w:t>
      </w:r>
      <w:r w:rsidR="006C1021" w:rsidRPr="00BE4BC8">
        <w:rPr>
          <w:rFonts w:cs="Arial"/>
        </w:rPr>
        <w:t xml:space="preserve">expression </w:t>
      </w:r>
      <w:r w:rsidR="00024AC1" w:rsidRPr="00BE4BC8">
        <w:rPr>
          <w:rFonts w:cs="Arial"/>
        </w:rPr>
        <w:t>is</w:t>
      </w:r>
      <w:r w:rsidR="00DD159F" w:rsidRPr="00BE4BC8">
        <w:rPr>
          <w:rFonts w:cs="Arial"/>
        </w:rPr>
        <w:t xml:space="preserve"> up-regulated in human ICC compared to normal human bile duc</w:t>
      </w:r>
      <w:r w:rsidR="00024AC1" w:rsidRPr="00BE4BC8">
        <w:rPr>
          <w:rFonts w:cs="Arial"/>
        </w:rPr>
        <w:t xml:space="preserve">t epithelium. </w:t>
      </w:r>
      <w:r w:rsidR="00DD159F" w:rsidRPr="00BE4BC8">
        <w:rPr>
          <w:rFonts w:cs="Arial"/>
        </w:rPr>
        <w:t>In addition</w:t>
      </w:r>
      <w:r w:rsidR="003818D7" w:rsidRPr="00BE4BC8">
        <w:rPr>
          <w:rFonts w:cs="Arial"/>
        </w:rPr>
        <w:t>,</w:t>
      </w:r>
      <w:r w:rsidR="00DD159F" w:rsidRPr="00BE4BC8">
        <w:rPr>
          <w:rFonts w:cs="Arial"/>
        </w:rPr>
        <w:t xml:space="preserve"> we demonstrate that inhibition of TLR7 or TLR9 leads to reduced proliferation of ICC cells </w:t>
      </w:r>
      <w:r w:rsidR="00DD159F" w:rsidRPr="00BE4BC8">
        <w:rPr>
          <w:rFonts w:cs="Arial"/>
          <w:i/>
        </w:rPr>
        <w:t>in vitro</w:t>
      </w:r>
      <w:r w:rsidR="00DD159F" w:rsidRPr="00BE4BC8">
        <w:rPr>
          <w:rFonts w:cs="Arial"/>
        </w:rPr>
        <w:t xml:space="preserve"> and decrease</w:t>
      </w:r>
      <w:r w:rsidR="00EA1834" w:rsidRPr="00BE4BC8">
        <w:rPr>
          <w:rFonts w:cs="Arial"/>
        </w:rPr>
        <w:t>d</w:t>
      </w:r>
      <w:r w:rsidR="00DD159F" w:rsidRPr="00BE4BC8">
        <w:rPr>
          <w:rFonts w:cs="Arial"/>
        </w:rPr>
        <w:t xml:space="preserve"> </w:t>
      </w:r>
      <w:proofErr w:type="spellStart"/>
      <w:r w:rsidR="00DD159F" w:rsidRPr="00BE4BC8">
        <w:rPr>
          <w:rFonts w:cs="Arial"/>
        </w:rPr>
        <w:t>tumour</w:t>
      </w:r>
      <w:proofErr w:type="spellEnd"/>
      <w:r w:rsidR="00DD159F" w:rsidRPr="00BE4BC8">
        <w:rPr>
          <w:rFonts w:cs="Arial"/>
        </w:rPr>
        <w:t xml:space="preserve"> growth in an </w:t>
      </w:r>
      <w:r w:rsidR="00DD159F" w:rsidRPr="00BE4BC8">
        <w:rPr>
          <w:rFonts w:cs="Arial"/>
          <w:i/>
        </w:rPr>
        <w:t>in vivo</w:t>
      </w:r>
      <w:r w:rsidR="00DD159F" w:rsidRPr="00BE4BC8">
        <w:rPr>
          <w:rFonts w:cs="Arial"/>
        </w:rPr>
        <w:t xml:space="preserve"> mouse xenograft model of </w:t>
      </w:r>
      <w:r w:rsidR="00024AC1" w:rsidRPr="00BE4BC8">
        <w:rPr>
          <w:rFonts w:cs="Arial"/>
        </w:rPr>
        <w:t>I</w:t>
      </w:r>
      <w:r w:rsidR="00DD159F" w:rsidRPr="00BE4BC8">
        <w:rPr>
          <w:rFonts w:cs="Arial"/>
        </w:rPr>
        <w:t>CC</w:t>
      </w:r>
      <w:r w:rsidR="00C62794" w:rsidRPr="00BE4BC8">
        <w:rPr>
          <w:rFonts w:cs="Arial"/>
        </w:rPr>
        <w:t xml:space="preserve">. </w:t>
      </w:r>
      <w:r w:rsidR="009F0E29" w:rsidRPr="00BE4BC8">
        <w:rPr>
          <w:rFonts w:cs="Arial"/>
        </w:rPr>
        <w:t>Our findings suggest that inhibition of TLR7 or TLR9 may serve as a novel approach to prevent occurrence and / or progression of ICC and pave</w:t>
      </w:r>
      <w:r w:rsidR="00EA1834" w:rsidRPr="00BE4BC8">
        <w:rPr>
          <w:rFonts w:cs="Arial"/>
        </w:rPr>
        <w:t>s</w:t>
      </w:r>
      <w:r w:rsidR="009F0E29" w:rsidRPr="00BE4BC8">
        <w:rPr>
          <w:rFonts w:cs="Arial"/>
        </w:rPr>
        <w:t xml:space="preserve"> the way for future research into TLRs as novel therapeutic targets in ICC patients. </w:t>
      </w:r>
      <w:bookmarkEnd w:id="3"/>
    </w:p>
    <w:p w14:paraId="432DCBB8" w14:textId="77777777" w:rsidR="00A0721E" w:rsidRPr="00BE4BC8" w:rsidRDefault="00A0721E" w:rsidP="00EF7C8D">
      <w:pPr>
        <w:spacing w:after="0" w:line="480" w:lineRule="auto"/>
        <w:rPr>
          <w:rFonts w:cs="Arial"/>
          <w:szCs w:val="24"/>
          <w:lang w:val="en-GB"/>
        </w:rPr>
      </w:pPr>
    </w:p>
    <w:p w14:paraId="4EED1B46" w14:textId="77777777" w:rsidR="006F0F91" w:rsidRPr="00BE4BC8" w:rsidRDefault="00180D2D" w:rsidP="00EF7C8D">
      <w:pPr>
        <w:spacing w:line="480" w:lineRule="auto"/>
        <w:jc w:val="left"/>
        <w:rPr>
          <w:rFonts w:ascii="Arial Black" w:hAnsi="Arial Black" w:cs="Arial"/>
          <w:b/>
          <w:sz w:val="28"/>
        </w:rPr>
      </w:pPr>
      <w:r w:rsidRPr="00BE4BC8">
        <w:rPr>
          <w:rFonts w:ascii="Arial Black" w:hAnsi="Arial Black" w:cs="Arial"/>
          <w:b/>
          <w:sz w:val="28"/>
        </w:rPr>
        <w:t>Materials and Methods</w:t>
      </w:r>
    </w:p>
    <w:p w14:paraId="793C2691" w14:textId="77777777" w:rsidR="006F0F91" w:rsidRPr="00BE4BC8" w:rsidRDefault="006F0F91" w:rsidP="00EF7C8D">
      <w:pPr>
        <w:spacing w:after="0" w:line="480" w:lineRule="auto"/>
        <w:jc w:val="left"/>
        <w:rPr>
          <w:rFonts w:cs="Arial"/>
          <w:b/>
          <w:szCs w:val="24"/>
        </w:rPr>
      </w:pPr>
      <w:r w:rsidRPr="00BE4BC8">
        <w:rPr>
          <w:rFonts w:cs="Arial"/>
          <w:b/>
          <w:szCs w:val="24"/>
        </w:rPr>
        <w:t xml:space="preserve">Human liver tissue </w:t>
      </w:r>
    </w:p>
    <w:p w14:paraId="13A07639" w14:textId="4246FC17" w:rsidR="006F0F91" w:rsidRPr="00BE4BC8" w:rsidRDefault="006F0F91" w:rsidP="00EF7C8D">
      <w:pPr>
        <w:spacing w:after="0" w:line="480" w:lineRule="auto"/>
        <w:rPr>
          <w:rFonts w:cs="Arial"/>
          <w:bCs/>
          <w:szCs w:val="24"/>
        </w:rPr>
      </w:pPr>
      <w:r w:rsidRPr="00BE4BC8">
        <w:rPr>
          <w:rFonts w:cs="Arial"/>
          <w:szCs w:val="24"/>
        </w:rPr>
        <w:t xml:space="preserve">Custom made human tissue microarrays (TMA) </w:t>
      </w:r>
      <w:r w:rsidRPr="00BE4BC8">
        <w:rPr>
          <w:rFonts w:cs="Arial"/>
          <w:bCs/>
          <w:szCs w:val="24"/>
        </w:rPr>
        <w:t xml:space="preserve">containing 4 </w:t>
      </w:r>
      <w:proofErr w:type="spellStart"/>
      <w:r w:rsidRPr="00BE4BC8">
        <w:rPr>
          <w:rFonts w:cs="Arial"/>
          <w:bCs/>
          <w:szCs w:val="24"/>
        </w:rPr>
        <w:t>μm</w:t>
      </w:r>
      <w:proofErr w:type="spellEnd"/>
      <w:r w:rsidRPr="00BE4BC8">
        <w:rPr>
          <w:rFonts w:cs="Arial"/>
          <w:bCs/>
          <w:szCs w:val="24"/>
        </w:rPr>
        <w:t xml:space="preserve"> parallel sections from paraffin</w:t>
      </w:r>
      <w:r w:rsidR="00EA1834" w:rsidRPr="00BE4BC8">
        <w:rPr>
          <w:rFonts w:cs="Arial"/>
          <w:bCs/>
          <w:szCs w:val="24"/>
        </w:rPr>
        <w:t>-</w:t>
      </w:r>
      <w:r w:rsidRPr="00BE4BC8">
        <w:rPr>
          <w:rFonts w:cs="Arial"/>
          <w:bCs/>
          <w:szCs w:val="24"/>
        </w:rPr>
        <w:t xml:space="preserve">embedded human liver tissues of different </w:t>
      </w:r>
      <w:proofErr w:type="spellStart"/>
      <w:r w:rsidRPr="00BE4BC8">
        <w:rPr>
          <w:rFonts w:cs="Arial"/>
          <w:bCs/>
          <w:szCs w:val="24"/>
        </w:rPr>
        <w:t>histologies</w:t>
      </w:r>
      <w:proofErr w:type="spellEnd"/>
      <w:r w:rsidRPr="00BE4BC8">
        <w:rPr>
          <w:rFonts w:cs="Arial"/>
          <w:bCs/>
          <w:szCs w:val="24"/>
        </w:rPr>
        <w:t xml:space="preserve"> </w:t>
      </w:r>
      <w:r w:rsidRPr="00BE4BC8">
        <w:rPr>
          <w:rFonts w:cs="Arial"/>
          <w:szCs w:val="24"/>
        </w:rPr>
        <w:t xml:space="preserve">were purchased from V biolabs, Cambridge (UK).  </w:t>
      </w:r>
      <w:r w:rsidRPr="00BE4BC8">
        <w:rPr>
          <w:rFonts w:cs="Arial"/>
          <w:bCs/>
          <w:szCs w:val="24"/>
        </w:rPr>
        <w:t xml:space="preserve">The TMA samples are as previously described </w:t>
      </w:r>
      <w:r w:rsidR="0008007A" w:rsidRPr="00E2276B">
        <w:rPr>
          <w:rFonts w:cs="Arial"/>
          <w:bCs/>
          <w:szCs w:val="24"/>
        </w:rPr>
        <w:t>[2</w:t>
      </w:r>
      <w:r w:rsidR="00771533" w:rsidRPr="00E2276B">
        <w:rPr>
          <w:rFonts w:cs="Arial"/>
          <w:bCs/>
          <w:szCs w:val="24"/>
        </w:rPr>
        <w:t>3</w:t>
      </w:r>
      <w:r w:rsidR="000E7BBC" w:rsidRPr="00E2276B">
        <w:rPr>
          <w:rFonts w:cs="Arial"/>
          <w:bCs/>
          <w:szCs w:val="24"/>
        </w:rPr>
        <w:t xml:space="preserve">] </w:t>
      </w:r>
      <w:r w:rsidRPr="00E2276B">
        <w:rPr>
          <w:rFonts w:cs="Arial"/>
          <w:bCs/>
          <w:szCs w:val="24"/>
        </w:rPr>
        <w:t xml:space="preserve">but </w:t>
      </w:r>
      <w:r w:rsidRPr="00BE4BC8">
        <w:rPr>
          <w:rFonts w:cs="Arial"/>
          <w:bCs/>
          <w:szCs w:val="24"/>
        </w:rPr>
        <w:t xml:space="preserve">also included 10 cases of </w:t>
      </w:r>
      <w:r w:rsidR="00313AFB" w:rsidRPr="00BE4BC8">
        <w:rPr>
          <w:rFonts w:cs="Arial"/>
          <w:bCs/>
          <w:szCs w:val="24"/>
        </w:rPr>
        <w:t>intra</w:t>
      </w:r>
      <w:r w:rsidRPr="00BE4BC8">
        <w:rPr>
          <w:rFonts w:cs="Arial"/>
          <w:bCs/>
          <w:szCs w:val="24"/>
        </w:rPr>
        <w:t xml:space="preserve">hepatic cholangiocarcinoma (from 3 males aged 34-63 [median= 54.5], and 7 females aged 27-69 [median= 61) and 10 cases of normal liver </w:t>
      </w:r>
      <w:r w:rsidRPr="00BE4BC8">
        <w:rPr>
          <w:rFonts w:cs="Arial"/>
          <w:bCs/>
          <w:szCs w:val="24"/>
        </w:rPr>
        <w:lastRenderedPageBreak/>
        <w:t xml:space="preserve">tissue (from 6 males aged 34-58 [median= 42] and 4 females age 30-41 [median = 41) all from non-hepatitis virus patients. </w:t>
      </w:r>
    </w:p>
    <w:p w14:paraId="0DE431C4" w14:textId="77777777" w:rsidR="006F0F91" w:rsidRPr="00BE4BC8" w:rsidRDefault="006F0F91" w:rsidP="00EF7C8D">
      <w:pPr>
        <w:spacing w:after="0" w:line="480" w:lineRule="auto"/>
        <w:outlineLvl w:val="0"/>
        <w:rPr>
          <w:rFonts w:cs="Arial"/>
          <w:b/>
          <w:szCs w:val="24"/>
        </w:rPr>
      </w:pPr>
    </w:p>
    <w:p w14:paraId="0655E381" w14:textId="77777777" w:rsidR="006F0F91" w:rsidRPr="00BE4BC8" w:rsidRDefault="006F0F91" w:rsidP="00EF7C8D">
      <w:pPr>
        <w:spacing w:after="0" w:line="480" w:lineRule="auto"/>
        <w:outlineLvl w:val="0"/>
        <w:rPr>
          <w:rFonts w:cs="Arial"/>
          <w:b/>
          <w:szCs w:val="24"/>
        </w:rPr>
      </w:pPr>
      <w:r w:rsidRPr="00BE4BC8">
        <w:rPr>
          <w:rFonts w:cs="Arial"/>
          <w:b/>
          <w:szCs w:val="24"/>
        </w:rPr>
        <w:t>Cell culture</w:t>
      </w:r>
    </w:p>
    <w:p w14:paraId="2805814A" w14:textId="77777777" w:rsidR="006F0F91" w:rsidRPr="00BE4BC8" w:rsidRDefault="006F0F91" w:rsidP="00EF7C8D">
      <w:pPr>
        <w:pStyle w:val="PlainText"/>
        <w:spacing w:line="480" w:lineRule="auto"/>
        <w:rPr>
          <w:rFonts w:ascii="Arial" w:hAnsi="Arial" w:cs="Arial"/>
          <w:sz w:val="24"/>
          <w:szCs w:val="24"/>
        </w:rPr>
      </w:pPr>
      <w:r w:rsidRPr="00BE4BC8">
        <w:rPr>
          <w:rFonts w:ascii="Arial" w:hAnsi="Arial" w:cs="Arial"/>
          <w:sz w:val="24"/>
          <w:szCs w:val="24"/>
        </w:rPr>
        <w:t>The human intrahepatic cholangiocarcinoma cell line HuCCT1</w:t>
      </w:r>
      <w:r w:rsidR="000301F2" w:rsidRPr="00BE4BC8">
        <w:rPr>
          <w:rFonts w:ascii="Arial" w:hAnsi="Arial" w:cs="Arial"/>
          <w:sz w:val="24"/>
          <w:szCs w:val="24"/>
        </w:rPr>
        <w:t xml:space="preserve"> </w:t>
      </w:r>
      <w:r w:rsidR="00C57E8C" w:rsidRPr="00BE4BC8">
        <w:rPr>
          <w:rFonts w:ascii="Arial" w:hAnsi="Arial" w:cs="Arial"/>
          <w:sz w:val="24"/>
          <w:szCs w:val="24"/>
        </w:rPr>
        <w:t xml:space="preserve">(cell no. </w:t>
      </w:r>
      <w:r w:rsidR="00C57E8C" w:rsidRPr="00BE4BC8">
        <w:rPr>
          <w:rFonts w:ascii="Arial" w:hAnsi="Arial" w:cs="Arial"/>
          <w:bCs/>
          <w:sz w:val="24"/>
          <w:szCs w:val="24"/>
        </w:rPr>
        <w:t xml:space="preserve">RCB1960, ID </w:t>
      </w:r>
      <w:r w:rsidR="00C57E8C" w:rsidRPr="00BE4BC8">
        <w:rPr>
          <w:rFonts w:ascii="Arial" w:hAnsi="Arial" w:cs="Arial"/>
          <w:sz w:val="24"/>
          <w:szCs w:val="24"/>
        </w:rPr>
        <w:t xml:space="preserve">TKG0389, </w:t>
      </w:r>
      <w:r w:rsidR="000301F2" w:rsidRPr="00BE4BC8">
        <w:rPr>
          <w:rFonts w:ascii="Arial" w:hAnsi="Arial" w:cs="Arial"/>
          <w:sz w:val="24"/>
          <w:szCs w:val="24"/>
        </w:rPr>
        <w:t xml:space="preserve">purchased directly from </w:t>
      </w:r>
      <w:r w:rsidRPr="00BE4BC8">
        <w:rPr>
          <w:rFonts w:ascii="Arial" w:hAnsi="Arial" w:cs="Arial"/>
          <w:sz w:val="24"/>
          <w:szCs w:val="24"/>
        </w:rPr>
        <w:t xml:space="preserve">Riken </w:t>
      </w:r>
      <w:proofErr w:type="spellStart"/>
      <w:r w:rsidRPr="00BE4BC8">
        <w:rPr>
          <w:rFonts w:ascii="Arial" w:hAnsi="Arial" w:cs="Arial"/>
          <w:sz w:val="24"/>
          <w:szCs w:val="24"/>
        </w:rPr>
        <w:t>BioResource</w:t>
      </w:r>
      <w:proofErr w:type="spellEnd"/>
      <w:r w:rsidRPr="00BE4BC8">
        <w:rPr>
          <w:rFonts w:ascii="Arial" w:hAnsi="Arial" w:cs="Arial"/>
          <w:sz w:val="24"/>
          <w:szCs w:val="24"/>
        </w:rPr>
        <w:t xml:space="preserve"> Centre, Japan) was grown </w:t>
      </w:r>
      <w:r w:rsidRPr="00BE4BC8">
        <w:rPr>
          <w:rFonts w:ascii="Arial" w:hAnsi="Arial" w:cs="Arial"/>
          <w:bCs/>
          <w:sz w:val="24"/>
          <w:szCs w:val="24"/>
          <w:lang w:val="en-GB"/>
        </w:rPr>
        <w:t>in RPMI</w:t>
      </w:r>
      <w:r w:rsidRPr="00BE4BC8">
        <w:rPr>
          <w:rFonts w:ascii="Arial" w:hAnsi="Arial" w:cs="Arial"/>
          <w:sz w:val="24"/>
          <w:szCs w:val="24"/>
          <w:lang w:val="en-GB"/>
        </w:rPr>
        <w:t xml:space="preserve"> medium (Gibco) </w:t>
      </w:r>
      <w:r w:rsidRPr="00BE4BC8">
        <w:rPr>
          <w:rFonts w:ascii="Arial" w:hAnsi="Arial" w:cs="Arial"/>
          <w:bCs/>
          <w:sz w:val="24"/>
          <w:szCs w:val="24"/>
          <w:lang w:val="en-GB"/>
        </w:rPr>
        <w:t>containing 2 mM glutamine (Gibco) supplemented with 10</w:t>
      </w:r>
      <w:r w:rsidRPr="00BE4BC8">
        <w:rPr>
          <w:rFonts w:ascii="Arial" w:hAnsi="Arial" w:cs="Arial"/>
          <w:sz w:val="24"/>
          <w:szCs w:val="24"/>
          <w:lang w:val="en-GB"/>
        </w:rPr>
        <w:t xml:space="preserve">% heat-inactivated </w:t>
      </w:r>
      <w:proofErr w:type="spellStart"/>
      <w:r w:rsidRPr="00BE4BC8">
        <w:rPr>
          <w:rFonts w:ascii="Arial" w:hAnsi="Arial" w:cs="Arial"/>
          <w:sz w:val="24"/>
          <w:szCs w:val="24"/>
          <w:lang w:val="en-GB"/>
        </w:rPr>
        <w:t>fetal</w:t>
      </w:r>
      <w:proofErr w:type="spellEnd"/>
      <w:r w:rsidRPr="00BE4BC8">
        <w:rPr>
          <w:rFonts w:ascii="Arial" w:hAnsi="Arial" w:cs="Arial"/>
          <w:sz w:val="24"/>
          <w:szCs w:val="24"/>
          <w:lang w:val="en-GB"/>
        </w:rPr>
        <w:t xml:space="preserve"> bovine serum, and penicillin-streptomycin </w:t>
      </w:r>
      <w:r w:rsidRPr="00BE4BC8">
        <w:rPr>
          <w:rFonts w:ascii="Arial" w:hAnsi="Arial" w:cs="Arial"/>
          <w:sz w:val="24"/>
          <w:szCs w:val="24"/>
        </w:rPr>
        <w:t xml:space="preserve">(Life Technologies, UK). Cells were propagated in a 5% CO2 incubator at 37°C.  </w:t>
      </w:r>
      <w:r w:rsidRPr="00BE4BC8">
        <w:rPr>
          <w:rFonts w:ascii="Arial" w:hAnsi="Arial" w:cs="Arial"/>
          <w:sz w:val="24"/>
          <w:szCs w:val="24"/>
          <w:lang w:val="en-GB"/>
        </w:rPr>
        <w:t xml:space="preserve"> </w:t>
      </w:r>
    </w:p>
    <w:p w14:paraId="763DBAE9" w14:textId="77777777" w:rsidR="006F0F91" w:rsidRPr="00BE4BC8" w:rsidRDefault="006F0F91" w:rsidP="00EF7C8D">
      <w:pPr>
        <w:pStyle w:val="PlainText"/>
        <w:spacing w:line="480" w:lineRule="auto"/>
        <w:rPr>
          <w:rFonts w:ascii="Arial" w:hAnsi="Arial" w:cs="Arial"/>
          <w:sz w:val="24"/>
          <w:szCs w:val="24"/>
          <w:lang w:val="en-GB"/>
        </w:rPr>
      </w:pPr>
    </w:p>
    <w:p w14:paraId="39388457" w14:textId="77777777" w:rsidR="006F0F91" w:rsidRPr="00BE4BC8" w:rsidRDefault="006F0F91" w:rsidP="00EF7C8D">
      <w:pPr>
        <w:spacing w:after="0" w:line="480" w:lineRule="auto"/>
        <w:outlineLvl w:val="0"/>
        <w:rPr>
          <w:rFonts w:cs="Arial"/>
          <w:b/>
          <w:szCs w:val="24"/>
        </w:rPr>
      </w:pPr>
      <w:r w:rsidRPr="00BE4BC8">
        <w:rPr>
          <w:rFonts w:cs="Arial"/>
          <w:b/>
          <w:szCs w:val="24"/>
        </w:rPr>
        <w:t xml:space="preserve">Measurement of cell proliferation </w:t>
      </w:r>
    </w:p>
    <w:p w14:paraId="4839D5A5" w14:textId="77777777" w:rsidR="006F0F91" w:rsidRPr="00BE4BC8" w:rsidRDefault="006F0F91" w:rsidP="00EF7C8D">
      <w:pPr>
        <w:spacing w:after="0" w:line="480" w:lineRule="auto"/>
        <w:outlineLvl w:val="0"/>
        <w:rPr>
          <w:rFonts w:cs="Arial"/>
          <w:szCs w:val="24"/>
        </w:rPr>
      </w:pPr>
      <w:r w:rsidRPr="00BE4BC8">
        <w:rPr>
          <w:rFonts w:cs="Arial"/>
          <w:szCs w:val="24"/>
        </w:rPr>
        <w:t xml:space="preserve">Proliferation of human of HuCCT1 cells was measured by MTS assay (Promega, UK) at 24, 48 and 72 hours following treatment with 5 </w:t>
      </w:r>
      <w:proofErr w:type="spellStart"/>
      <w:r w:rsidRPr="00BE4BC8">
        <w:rPr>
          <w:rFonts w:cs="Arial"/>
          <w:szCs w:val="24"/>
        </w:rPr>
        <w:t>μM</w:t>
      </w:r>
      <w:proofErr w:type="spellEnd"/>
      <w:r w:rsidRPr="00BE4BC8">
        <w:rPr>
          <w:rFonts w:cs="Arial"/>
          <w:szCs w:val="24"/>
        </w:rPr>
        <w:t xml:space="preserve"> CpG-ODN (TLR9 agonist, </w:t>
      </w:r>
      <w:proofErr w:type="spellStart"/>
      <w:r w:rsidRPr="00BE4BC8">
        <w:rPr>
          <w:rFonts w:cs="Arial"/>
          <w:szCs w:val="24"/>
        </w:rPr>
        <w:t>Invivogen</w:t>
      </w:r>
      <w:proofErr w:type="spellEnd"/>
      <w:r w:rsidRPr="00BE4BC8">
        <w:rPr>
          <w:rFonts w:cs="Arial"/>
          <w:szCs w:val="24"/>
        </w:rPr>
        <w:t xml:space="preserve">, UK), 5 µg/ml imiquimod (TLR7 agonist, </w:t>
      </w:r>
      <w:proofErr w:type="spellStart"/>
      <w:r w:rsidRPr="00BE4BC8">
        <w:rPr>
          <w:rFonts w:cs="Arial"/>
          <w:szCs w:val="24"/>
        </w:rPr>
        <w:t>Invivogen</w:t>
      </w:r>
      <w:proofErr w:type="spellEnd"/>
      <w:r w:rsidRPr="00BE4BC8">
        <w:rPr>
          <w:rFonts w:cs="Arial"/>
          <w:szCs w:val="24"/>
        </w:rPr>
        <w:t xml:space="preserve">, UK), 15 µM chloroquine (non-specific TLR7 and TLR9 inhibitor, </w:t>
      </w:r>
      <w:proofErr w:type="spellStart"/>
      <w:r w:rsidRPr="00BE4BC8">
        <w:rPr>
          <w:rFonts w:cs="Arial"/>
          <w:szCs w:val="24"/>
        </w:rPr>
        <w:t>Invivogen</w:t>
      </w:r>
      <w:proofErr w:type="spellEnd"/>
      <w:r w:rsidRPr="00BE4BC8">
        <w:rPr>
          <w:rFonts w:cs="Arial"/>
          <w:szCs w:val="24"/>
        </w:rPr>
        <w:t xml:space="preserve">, UK) and 20 µg/ml IRS-954 (TLR7 and TLR9 antagonist, </w:t>
      </w:r>
      <w:proofErr w:type="spellStart"/>
      <w:r w:rsidRPr="00BE4BC8">
        <w:rPr>
          <w:rFonts w:cs="Arial"/>
          <w:szCs w:val="24"/>
        </w:rPr>
        <w:t>Dynavax</w:t>
      </w:r>
      <w:proofErr w:type="spellEnd"/>
      <w:r w:rsidRPr="00BE4BC8">
        <w:rPr>
          <w:rFonts w:cs="Arial"/>
          <w:szCs w:val="24"/>
        </w:rPr>
        <w:t>, USA). Each experiment was carried out in triplicate</w:t>
      </w:r>
    </w:p>
    <w:p w14:paraId="6DC60530" w14:textId="77777777" w:rsidR="006F0F91" w:rsidRPr="00BE4BC8" w:rsidRDefault="006F0F91" w:rsidP="00EF7C8D">
      <w:pPr>
        <w:pStyle w:val="PlainText"/>
        <w:spacing w:line="480" w:lineRule="auto"/>
        <w:rPr>
          <w:rFonts w:ascii="Arial" w:hAnsi="Arial" w:cs="Arial"/>
          <w:sz w:val="24"/>
          <w:szCs w:val="24"/>
          <w:lang w:val="en-GB"/>
        </w:rPr>
      </w:pPr>
    </w:p>
    <w:p w14:paraId="60C1F201" w14:textId="77777777" w:rsidR="006F0F91" w:rsidRPr="00BE4BC8" w:rsidRDefault="006F0F91" w:rsidP="00EF7C8D">
      <w:pPr>
        <w:spacing w:after="0" w:line="480" w:lineRule="auto"/>
        <w:outlineLvl w:val="0"/>
        <w:rPr>
          <w:rFonts w:cs="Arial"/>
          <w:b/>
          <w:szCs w:val="24"/>
        </w:rPr>
      </w:pPr>
      <w:r w:rsidRPr="00BE4BC8">
        <w:rPr>
          <w:rFonts w:cs="Arial"/>
          <w:b/>
          <w:szCs w:val="24"/>
        </w:rPr>
        <w:t xml:space="preserve">Immunohistochemistry </w:t>
      </w:r>
    </w:p>
    <w:p w14:paraId="0B6DFC0A" w14:textId="4CBB99B0" w:rsidR="006F0F91" w:rsidRPr="00BE4BC8" w:rsidRDefault="006F0F91" w:rsidP="00EF7C8D">
      <w:pPr>
        <w:spacing w:after="0" w:line="480" w:lineRule="auto"/>
        <w:outlineLvl w:val="0"/>
        <w:rPr>
          <w:lang w:val="en"/>
        </w:rPr>
      </w:pPr>
      <w:r w:rsidRPr="00BE4BC8">
        <w:rPr>
          <w:rFonts w:cs="Arial"/>
          <w:szCs w:val="24"/>
        </w:rPr>
        <w:t xml:space="preserve">The pattern of TLR4, TLR7 and TLR9 protein expression in the human liver TMA </w:t>
      </w:r>
      <w:r w:rsidRPr="00BE4BC8">
        <w:rPr>
          <w:rFonts w:cs="Arial"/>
          <w:bCs/>
          <w:szCs w:val="24"/>
        </w:rPr>
        <w:t xml:space="preserve">was examined by </w:t>
      </w:r>
      <w:r w:rsidRPr="00BE4BC8">
        <w:rPr>
          <w:rFonts w:cs="Arial"/>
          <w:szCs w:val="24"/>
        </w:rPr>
        <w:t xml:space="preserve">immunohistochemistry as </w:t>
      </w:r>
      <w:r w:rsidRPr="00BE4BC8">
        <w:rPr>
          <w:rFonts w:cs="Arial"/>
          <w:szCs w:val="24"/>
          <w:lang w:val="en-GB"/>
        </w:rPr>
        <w:t xml:space="preserve">previously described </w:t>
      </w:r>
      <w:r w:rsidR="0008007A" w:rsidRPr="00E2276B">
        <w:rPr>
          <w:rFonts w:cs="Arial"/>
          <w:szCs w:val="24"/>
          <w:lang w:val="en-GB"/>
        </w:rPr>
        <w:t>[2</w:t>
      </w:r>
      <w:r w:rsidR="00DE67E1" w:rsidRPr="00E2276B">
        <w:rPr>
          <w:rFonts w:cs="Arial"/>
          <w:szCs w:val="24"/>
          <w:lang w:val="en-GB"/>
        </w:rPr>
        <w:t>3</w:t>
      </w:r>
      <w:r w:rsidR="0072667C" w:rsidRPr="00E2276B">
        <w:rPr>
          <w:rFonts w:cs="Arial"/>
          <w:szCs w:val="24"/>
          <w:lang w:val="en-GB"/>
        </w:rPr>
        <w:t xml:space="preserve">]. </w:t>
      </w:r>
      <w:r w:rsidRPr="00BE4BC8">
        <w:rPr>
          <w:lang w:val="en"/>
        </w:rPr>
        <w:t>Primary antibodies from Abcam (Cambridge, UK) were used with overnight incubation at 4°C: TLR7 rabbit polyclonal (1:100 dilution); TLR9 mouse monoclonal (1:200). Secondary antibody (</w:t>
      </w:r>
      <w:proofErr w:type="spellStart"/>
      <w:r w:rsidRPr="00BE4BC8">
        <w:rPr>
          <w:lang w:val="en"/>
        </w:rPr>
        <w:t>Dako</w:t>
      </w:r>
      <w:proofErr w:type="spellEnd"/>
      <w:r w:rsidRPr="00BE4BC8">
        <w:rPr>
          <w:lang w:val="en"/>
        </w:rPr>
        <w:t xml:space="preserve"> </w:t>
      </w:r>
      <w:proofErr w:type="spellStart"/>
      <w:r w:rsidRPr="00BE4BC8">
        <w:rPr>
          <w:lang w:val="en"/>
        </w:rPr>
        <w:t>EnVision</w:t>
      </w:r>
      <w:proofErr w:type="spellEnd"/>
      <w:r w:rsidRPr="00BE4BC8">
        <w:rPr>
          <w:lang w:val="en"/>
        </w:rPr>
        <w:t xml:space="preserve"> detection kit peroxidase/DAB, Rabbit/Mouse, </w:t>
      </w:r>
      <w:proofErr w:type="spellStart"/>
      <w:r w:rsidRPr="00BE4BC8">
        <w:rPr>
          <w:lang w:val="en"/>
        </w:rPr>
        <w:t>Dako</w:t>
      </w:r>
      <w:proofErr w:type="spellEnd"/>
      <w:r w:rsidRPr="00BE4BC8">
        <w:rPr>
          <w:lang w:val="en"/>
        </w:rPr>
        <w:t xml:space="preserve">, </w:t>
      </w:r>
      <w:proofErr w:type="spellStart"/>
      <w:r w:rsidRPr="00BE4BC8">
        <w:rPr>
          <w:lang w:val="en"/>
        </w:rPr>
        <w:t>Cambridgeshire</w:t>
      </w:r>
      <w:proofErr w:type="spellEnd"/>
      <w:r w:rsidRPr="00BE4BC8">
        <w:rPr>
          <w:lang w:val="en"/>
        </w:rPr>
        <w:t xml:space="preserve">, UK) was applied for 30 min at room temperature. </w:t>
      </w:r>
    </w:p>
    <w:p w14:paraId="156ABFC9" w14:textId="77777777" w:rsidR="006F0F91" w:rsidRPr="00BE4BC8" w:rsidRDefault="006F0F91" w:rsidP="00EF7C8D">
      <w:pPr>
        <w:spacing w:after="0" w:line="480" w:lineRule="auto"/>
        <w:outlineLvl w:val="0"/>
        <w:rPr>
          <w:lang w:val="en"/>
        </w:rPr>
      </w:pPr>
    </w:p>
    <w:p w14:paraId="3B4C45AE" w14:textId="77777777" w:rsidR="006F0F91" w:rsidRPr="00BE4BC8" w:rsidRDefault="006F0F91" w:rsidP="00EF7C8D">
      <w:pPr>
        <w:spacing w:after="0" w:line="480" w:lineRule="auto"/>
        <w:outlineLvl w:val="0"/>
        <w:rPr>
          <w:lang w:val="en"/>
        </w:rPr>
      </w:pPr>
      <w:r w:rsidRPr="00BE4BC8">
        <w:rPr>
          <w:lang w:val="en"/>
        </w:rPr>
        <w:lastRenderedPageBreak/>
        <w:t xml:space="preserve">The </w:t>
      </w:r>
      <w:r w:rsidR="004930D0" w:rsidRPr="00BE4BC8">
        <w:rPr>
          <w:lang w:val="en"/>
        </w:rPr>
        <w:t xml:space="preserve">TLR </w:t>
      </w:r>
      <w:r w:rsidRPr="00BE4BC8">
        <w:rPr>
          <w:lang w:val="en"/>
        </w:rPr>
        <w:t xml:space="preserve">staining </w:t>
      </w:r>
      <w:r w:rsidR="004930D0" w:rsidRPr="00BE4BC8">
        <w:rPr>
          <w:lang w:val="en"/>
        </w:rPr>
        <w:t xml:space="preserve">intensity </w:t>
      </w:r>
      <w:r w:rsidRPr="00BE4BC8">
        <w:rPr>
          <w:lang w:val="en"/>
        </w:rPr>
        <w:t xml:space="preserve">was evaluated semi-quantitatively by two independent histopathologists as follows: </w:t>
      </w:r>
    </w:p>
    <w:p w14:paraId="7819FEDF" w14:textId="77777777" w:rsidR="006F0F91" w:rsidRPr="00BE4BC8" w:rsidRDefault="006F0F91" w:rsidP="00EF7C8D">
      <w:pPr>
        <w:spacing w:after="0" w:line="480" w:lineRule="auto"/>
        <w:rPr>
          <w:rFonts w:cs="Arial"/>
          <w:u w:val="single"/>
          <w:lang w:val="en-GB"/>
        </w:rPr>
      </w:pPr>
      <w:r w:rsidRPr="00BE4BC8">
        <w:rPr>
          <w:rFonts w:cs="Arial"/>
          <w:u w:val="single"/>
        </w:rPr>
        <w:t>TLR9 cytoplasmic staining intensity:</w:t>
      </w:r>
    </w:p>
    <w:p w14:paraId="1853A8FA" w14:textId="77777777" w:rsidR="006F0F91" w:rsidRPr="00BE4BC8" w:rsidRDefault="006F0F91" w:rsidP="00EF7C8D">
      <w:pPr>
        <w:spacing w:after="0" w:line="480" w:lineRule="auto"/>
        <w:rPr>
          <w:rFonts w:cs="Arial"/>
          <w:lang w:val="en-GB"/>
        </w:rPr>
      </w:pPr>
      <w:r w:rsidRPr="00BE4BC8">
        <w:rPr>
          <w:rFonts w:cs="Arial"/>
          <w:lang w:val="en-GB"/>
        </w:rPr>
        <w:t>0 = none</w:t>
      </w:r>
    </w:p>
    <w:p w14:paraId="5C862AF4" w14:textId="77777777" w:rsidR="006F0F91" w:rsidRPr="00BE4BC8" w:rsidRDefault="006F0F91" w:rsidP="00EF7C8D">
      <w:pPr>
        <w:spacing w:after="0" w:line="480" w:lineRule="auto"/>
        <w:rPr>
          <w:rFonts w:cs="Arial"/>
          <w:lang w:val="en-GB"/>
        </w:rPr>
      </w:pPr>
      <w:r w:rsidRPr="00BE4BC8">
        <w:rPr>
          <w:rFonts w:cs="Arial"/>
          <w:lang w:val="en-GB"/>
        </w:rPr>
        <w:t xml:space="preserve">(+) = weak </w:t>
      </w:r>
    </w:p>
    <w:p w14:paraId="222AABF5" w14:textId="77777777" w:rsidR="006F0F91" w:rsidRPr="00BE4BC8" w:rsidRDefault="006F0F91" w:rsidP="00EF7C8D">
      <w:pPr>
        <w:spacing w:after="0" w:line="480" w:lineRule="auto"/>
        <w:rPr>
          <w:rFonts w:cs="Arial"/>
          <w:lang w:val="en-GB"/>
        </w:rPr>
      </w:pPr>
      <w:r w:rsidRPr="00BE4BC8">
        <w:rPr>
          <w:rFonts w:cs="Arial"/>
          <w:lang w:val="en-GB"/>
        </w:rPr>
        <w:t xml:space="preserve">(++) = moderate </w:t>
      </w:r>
    </w:p>
    <w:p w14:paraId="5A139D42" w14:textId="77777777" w:rsidR="006F0F91" w:rsidRPr="00BE4BC8" w:rsidRDefault="006F0F91" w:rsidP="00EF7C8D">
      <w:pPr>
        <w:spacing w:after="0" w:line="480" w:lineRule="auto"/>
        <w:rPr>
          <w:rFonts w:cs="Arial"/>
          <w:lang w:val="en-GB"/>
        </w:rPr>
      </w:pPr>
      <w:r w:rsidRPr="00BE4BC8">
        <w:rPr>
          <w:rFonts w:cs="Arial"/>
          <w:lang w:val="en-GB"/>
        </w:rPr>
        <w:t xml:space="preserve">(+++) = strong </w:t>
      </w:r>
    </w:p>
    <w:p w14:paraId="3D84E337" w14:textId="77777777" w:rsidR="006F0F91" w:rsidRPr="00BE4BC8" w:rsidRDefault="006F0F91" w:rsidP="00EF7C8D">
      <w:pPr>
        <w:spacing w:after="0" w:line="480" w:lineRule="auto"/>
        <w:rPr>
          <w:rFonts w:cs="Arial"/>
          <w:lang w:val="en-GB"/>
        </w:rPr>
      </w:pPr>
    </w:p>
    <w:p w14:paraId="2E0D8096" w14:textId="77777777" w:rsidR="006F0F91" w:rsidRPr="00BE4BC8" w:rsidRDefault="006F0F91" w:rsidP="00EF7C8D">
      <w:pPr>
        <w:spacing w:after="0" w:line="480" w:lineRule="auto"/>
        <w:outlineLvl w:val="0"/>
        <w:rPr>
          <w:rFonts w:cs="Arial"/>
          <w:u w:val="single"/>
          <w:lang w:val="en-GB"/>
        </w:rPr>
      </w:pPr>
      <w:r w:rsidRPr="00BE4BC8">
        <w:rPr>
          <w:rFonts w:cs="Arial"/>
          <w:u w:val="single"/>
          <w:lang w:val="en-GB"/>
        </w:rPr>
        <w:t>TLR7 perinuclear staining intensity</w:t>
      </w:r>
      <w:r w:rsidR="00336742" w:rsidRPr="00BE4BC8">
        <w:rPr>
          <w:rFonts w:cs="Arial"/>
          <w:u w:val="single"/>
          <w:lang w:val="en-GB"/>
        </w:rPr>
        <w:t>:</w:t>
      </w:r>
      <w:r w:rsidRPr="00BE4BC8">
        <w:rPr>
          <w:rFonts w:cs="Arial"/>
          <w:u w:val="single"/>
          <w:lang w:val="en-GB"/>
        </w:rPr>
        <w:t xml:space="preserve"> </w:t>
      </w:r>
    </w:p>
    <w:p w14:paraId="570AB888" w14:textId="77777777" w:rsidR="006F0F91" w:rsidRPr="00BE4BC8" w:rsidRDefault="006F0F91" w:rsidP="00EF7C8D">
      <w:pPr>
        <w:spacing w:after="0" w:line="480" w:lineRule="auto"/>
        <w:rPr>
          <w:rFonts w:cs="Arial"/>
          <w:lang w:val="en-GB"/>
        </w:rPr>
      </w:pPr>
      <w:r w:rsidRPr="00BE4BC8">
        <w:rPr>
          <w:rFonts w:cs="Arial"/>
          <w:lang w:val="en-GB"/>
        </w:rPr>
        <w:t>(0) = none</w:t>
      </w:r>
    </w:p>
    <w:p w14:paraId="51562288" w14:textId="77777777" w:rsidR="006F0F91" w:rsidRPr="00BE4BC8" w:rsidRDefault="006F0F91" w:rsidP="00EF7C8D">
      <w:pPr>
        <w:spacing w:after="0" w:line="480" w:lineRule="auto"/>
        <w:rPr>
          <w:rFonts w:cs="Arial"/>
          <w:lang w:val="en-GB"/>
        </w:rPr>
      </w:pPr>
      <w:r w:rsidRPr="00BE4BC8">
        <w:rPr>
          <w:rFonts w:cs="Arial"/>
          <w:lang w:val="en-GB"/>
        </w:rPr>
        <w:t xml:space="preserve">(+) = faint </w:t>
      </w:r>
    </w:p>
    <w:p w14:paraId="70778F2C" w14:textId="77777777" w:rsidR="006F0F91" w:rsidRPr="00BE4BC8" w:rsidRDefault="006F0F91" w:rsidP="00EF7C8D">
      <w:pPr>
        <w:spacing w:after="0" w:line="480" w:lineRule="auto"/>
        <w:rPr>
          <w:rFonts w:cs="Arial"/>
          <w:lang w:val="en-GB"/>
        </w:rPr>
      </w:pPr>
      <w:r w:rsidRPr="00BE4BC8">
        <w:rPr>
          <w:rFonts w:cs="Arial"/>
          <w:lang w:val="en-GB"/>
        </w:rPr>
        <w:t>(++) = intense</w:t>
      </w:r>
    </w:p>
    <w:p w14:paraId="35BC8E09" w14:textId="77777777" w:rsidR="006F0F91" w:rsidRPr="00BE4BC8" w:rsidRDefault="006F0F91" w:rsidP="00EF7C8D">
      <w:pPr>
        <w:spacing w:after="0" w:line="480" w:lineRule="auto"/>
        <w:outlineLvl w:val="0"/>
        <w:rPr>
          <w:lang w:val="en"/>
        </w:rPr>
      </w:pPr>
      <w:r w:rsidRPr="00BE4BC8">
        <w:rPr>
          <w:rFonts w:cs="Arial"/>
          <w:szCs w:val="24"/>
          <w:lang w:val="en-GB"/>
        </w:rPr>
        <w:t xml:space="preserve">The final staining score </w:t>
      </w:r>
      <w:r w:rsidRPr="00BE4BC8">
        <w:rPr>
          <w:lang w:val="en"/>
        </w:rPr>
        <w:t xml:space="preserve">was evaluated according to the intensity and extent of </w:t>
      </w:r>
      <w:r w:rsidR="00336742" w:rsidRPr="00BE4BC8">
        <w:rPr>
          <w:lang w:val="en"/>
        </w:rPr>
        <w:t xml:space="preserve">TLR </w:t>
      </w:r>
      <w:r w:rsidRPr="00BE4BC8">
        <w:rPr>
          <w:lang w:val="en"/>
        </w:rPr>
        <w:t xml:space="preserve">staining as </w:t>
      </w:r>
      <w:r w:rsidR="004930D0" w:rsidRPr="00BE4BC8">
        <w:rPr>
          <w:lang w:val="en"/>
        </w:rPr>
        <w:t>described in table 1</w:t>
      </w:r>
      <w:r w:rsidR="00091002" w:rsidRPr="00BE4BC8">
        <w:rPr>
          <w:lang w:val="en"/>
        </w:rPr>
        <w:t>.</w:t>
      </w:r>
    </w:p>
    <w:p w14:paraId="1DA1BD46" w14:textId="77777777" w:rsidR="0072667C" w:rsidRPr="00BE4BC8" w:rsidRDefault="0072667C" w:rsidP="00EF7C8D">
      <w:pPr>
        <w:spacing w:after="0" w:line="480" w:lineRule="auto"/>
        <w:outlineLvl w:val="0"/>
      </w:pPr>
    </w:p>
    <w:p w14:paraId="60E6DD47" w14:textId="77777777" w:rsidR="006F0F91" w:rsidRPr="00BE4BC8" w:rsidRDefault="006F0F91" w:rsidP="00EF7C8D">
      <w:pPr>
        <w:spacing w:after="0" w:line="480" w:lineRule="auto"/>
        <w:outlineLvl w:val="0"/>
        <w:rPr>
          <w:rFonts w:cs="Arial"/>
          <w:b/>
          <w:szCs w:val="24"/>
        </w:rPr>
      </w:pPr>
      <w:r w:rsidRPr="00BE4BC8">
        <w:rPr>
          <w:rFonts w:cs="Arial"/>
          <w:b/>
          <w:szCs w:val="24"/>
        </w:rPr>
        <w:t>Immunofluorescence staining</w:t>
      </w:r>
    </w:p>
    <w:p w14:paraId="13C3C523" w14:textId="776ADB92" w:rsidR="006F0F91" w:rsidRPr="00BE4BC8" w:rsidRDefault="006F0F91" w:rsidP="00EF7C8D">
      <w:pPr>
        <w:spacing w:after="0" w:line="480" w:lineRule="auto"/>
        <w:outlineLvl w:val="0"/>
        <w:rPr>
          <w:rFonts w:cs="Arial"/>
          <w:szCs w:val="24"/>
        </w:rPr>
      </w:pPr>
      <w:r w:rsidRPr="00BE4BC8">
        <w:rPr>
          <w:rFonts w:cs="Arial"/>
          <w:szCs w:val="24"/>
        </w:rPr>
        <w:t xml:space="preserve">HuCCT1 cells were grown on glass coverslips for 24 hours then stained with primary antibodies against TLR7, TLR9, </w:t>
      </w:r>
      <w:r w:rsidR="00336742" w:rsidRPr="00BE4BC8">
        <w:rPr>
          <w:rFonts w:cs="Arial"/>
          <w:szCs w:val="24"/>
          <w:lang w:val="en-GB"/>
        </w:rPr>
        <w:t>C</w:t>
      </w:r>
      <w:r w:rsidRPr="00BE4BC8">
        <w:rPr>
          <w:rFonts w:cs="Arial"/>
          <w:szCs w:val="24"/>
          <w:lang w:val="en-GB"/>
        </w:rPr>
        <w:t>alnexin (endoplasmic reticulum marker)</w:t>
      </w:r>
      <w:r w:rsidRPr="00BE4BC8">
        <w:rPr>
          <w:rFonts w:cs="Arial"/>
          <w:szCs w:val="24"/>
        </w:rPr>
        <w:t xml:space="preserve">, LC3B </w:t>
      </w:r>
      <w:r w:rsidRPr="006839BB">
        <w:rPr>
          <w:rFonts w:cs="Arial"/>
          <w:szCs w:val="24"/>
        </w:rPr>
        <w:t xml:space="preserve">protein (autophagy marker) and Lamp-1 (lysosome marker) as previously described </w:t>
      </w:r>
      <w:r w:rsidR="0008007A" w:rsidRPr="006839BB">
        <w:rPr>
          <w:rFonts w:cs="Arial"/>
          <w:szCs w:val="24"/>
        </w:rPr>
        <w:t>[2</w:t>
      </w:r>
      <w:r w:rsidR="00DE67E1" w:rsidRPr="006839BB">
        <w:rPr>
          <w:rFonts w:cs="Arial"/>
          <w:szCs w:val="24"/>
        </w:rPr>
        <w:t>3</w:t>
      </w:r>
      <w:r w:rsidR="0072667C" w:rsidRPr="006839BB">
        <w:rPr>
          <w:rFonts w:cs="Arial"/>
          <w:szCs w:val="24"/>
        </w:rPr>
        <w:t>].</w:t>
      </w:r>
    </w:p>
    <w:p w14:paraId="586E891C" w14:textId="77777777" w:rsidR="006F0F91" w:rsidRPr="00BE4BC8" w:rsidRDefault="006F0F91" w:rsidP="00EF7C8D">
      <w:pPr>
        <w:tabs>
          <w:tab w:val="left" w:pos="5855"/>
        </w:tabs>
        <w:spacing w:after="0" w:line="480" w:lineRule="auto"/>
        <w:outlineLvl w:val="0"/>
        <w:rPr>
          <w:rFonts w:cs="Arial"/>
          <w:b/>
          <w:szCs w:val="24"/>
        </w:rPr>
      </w:pPr>
    </w:p>
    <w:p w14:paraId="238ED642" w14:textId="77777777" w:rsidR="006F0F91" w:rsidRPr="00BE4BC8" w:rsidRDefault="006F0F91" w:rsidP="00EF7C8D">
      <w:pPr>
        <w:tabs>
          <w:tab w:val="left" w:pos="5855"/>
        </w:tabs>
        <w:spacing w:after="0" w:line="480" w:lineRule="auto"/>
        <w:outlineLvl w:val="0"/>
        <w:rPr>
          <w:rFonts w:cs="Arial"/>
          <w:b/>
          <w:szCs w:val="24"/>
        </w:rPr>
      </w:pPr>
      <w:r w:rsidRPr="00BE4BC8">
        <w:rPr>
          <w:rFonts w:cs="Arial"/>
          <w:b/>
          <w:szCs w:val="24"/>
        </w:rPr>
        <w:t>Human cholangiocarcinoma mouse xenograft model</w:t>
      </w:r>
    </w:p>
    <w:p w14:paraId="39BE68B6" w14:textId="7FC32357" w:rsidR="006F0F91" w:rsidRPr="00E83975" w:rsidRDefault="006F0F91" w:rsidP="002D4199">
      <w:pPr>
        <w:spacing w:after="0"/>
        <w:rPr>
          <w:rFonts w:cs="Arial"/>
          <w:szCs w:val="24"/>
        </w:rPr>
      </w:pPr>
      <w:r w:rsidRPr="00BE4BC8">
        <w:rPr>
          <w:rFonts w:cs="Arial"/>
          <w:szCs w:val="24"/>
        </w:rPr>
        <w:t xml:space="preserve">In order to determine the effects of TLR7 and TLR9 inhibition or chloroquine treatment on development of cholangiocarcinoma </w:t>
      </w:r>
      <w:r w:rsidRPr="00BE4BC8">
        <w:rPr>
          <w:rFonts w:cs="Arial"/>
          <w:i/>
          <w:szCs w:val="24"/>
        </w:rPr>
        <w:t>in vivo</w:t>
      </w:r>
      <w:r w:rsidRPr="00BE4BC8">
        <w:rPr>
          <w:rFonts w:cs="Arial"/>
          <w:szCs w:val="24"/>
        </w:rPr>
        <w:t>, a human CC xenograft mouse model was established following approval by the local ethics</w:t>
      </w:r>
      <w:r w:rsidR="009516FE" w:rsidRPr="00BE4BC8">
        <w:rPr>
          <w:rFonts w:cs="Arial"/>
          <w:szCs w:val="24"/>
        </w:rPr>
        <w:t xml:space="preserve"> committee </w:t>
      </w:r>
      <w:r w:rsidRPr="00BE4BC8">
        <w:rPr>
          <w:rFonts w:cs="Arial"/>
          <w:szCs w:val="24"/>
        </w:rPr>
        <w:t>and in keeping with the UK Animals Sc</w:t>
      </w:r>
      <w:r w:rsidR="009516FE" w:rsidRPr="00BE4BC8">
        <w:rPr>
          <w:rFonts w:cs="Arial"/>
          <w:szCs w:val="24"/>
        </w:rPr>
        <w:t>ientific Procedures Acts 1986.</w:t>
      </w:r>
      <w:r w:rsidR="00D16EB8" w:rsidRPr="00BE4BC8">
        <w:rPr>
          <w:rFonts w:cs="Arial"/>
          <w:szCs w:val="24"/>
        </w:rPr>
        <w:t xml:space="preserve"> All </w:t>
      </w:r>
      <w:r w:rsidR="00D16EB8" w:rsidRPr="00BE4BC8">
        <w:rPr>
          <w:rFonts w:eastAsia="Times New Roman" w:cs="Arial"/>
          <w:iCs/>
          <w:szCs w:val="24"/>
          <w:lang w:val="en"/>
        </w:rPr>
        <w:t>efforts were made t</w:t>
      </w:r>
      <w:r w:rsidR="00A34158" w:rsidRPr="00BE4BC8">
        <w:rPr>
          <w:rFonts w:eastAsia="Times New Roman" w:cs="Arial"/>
          <w:iCs/>
          <w:szCs w:val="24"/>
          <w:lang w:val="en"/>
        </w:rPr>
        <w:t xml:space="preserve">o minimize </w:t>
      </w:r>
      <w:r w:rsidR="00A34158" w:rsidRPr="00BE4BC8">
        <w:rPr>
          <w:rFonts w:eastAsia="Times New Roman" w:cs="Arial"/>
          <w:iCs/>
          <w:szCs w:val="24"/>
          <w:lang w:val="en"/>
        </w:rPr>
        <w:lastRenderedPageBreak/>
        <w:t xml:space="preserve">suffering throughout.  </w:t>
      </w:r>
      <w:r w:rsidRPr="00BE4BC8">
        <w:rPr>
          <w:rFonts w:cs="Arial"/>
          <w:szCs w:val="24"/>
        </w:rPr>
        <w:t>Briefly, 5 x 10</w:t>
      </w:r>
      <w:r w:rsidRPr="00BE4BC8">
        <w:rPr>
          <w:rFonts w:cs="Arial"/>
          <w:szCs w:val="24"/>
          <w:vertAlign w:val="superscript"/>
        </w:rPr>
        <w:t>6</w:t>
      </w:r>
      <w:r w:rsidRPr="00BE4BC8">
        <w:rPr>
          <w:rFonts w:cs="Arial"/>
          <w:szCs w:val="24"/>
        </w:rPr>
        <w:t xml:space="preserve"> HuCCT1 cells were suspended in 100 </w:t>
      </w:r>
      <w:proofErr w:type="spellStart"/>
      <w:r w:rsidRPr="00BE4BC8">
        <w:rPr>
          <w:rFonts w:cs="Arial"/>
          <w:szCs w:val="24"/>
        </w:rPr>
        <w:t>μl</w:t>
      </w:r>
      <w:proofErr w:type="spellEnd"/>
      <w:r w:rsidRPr="00BE4BC8">
        <w:rPr>
          <w:rFonts w:cs="Arial"/>
          <w:szCs w:val="24"/>
        </w:rPr>
        <w:t xml:space="preserve"> of saline before being injected into livers of NOD/SCID mice. The xenograft mice were then randomized into one of three groups: 1= control </w:t>
      </w:r>
      <w:r w:rsidRPr="008E09E0">
        <w:rPr>
          <w:rFonts w:cs="Arial"/>
          <w:szCs w:val="24"/>
        </w:rPr>
        <w:t xml:space="preserve">untreated (n= 7); 2= chloroquine administered in drinking water at 130 </w:t>
      </w:r>
      <w:proofErr w:type="spellStart"/>
      <w:r w:rsidRPr="008E09E0">
        <w:rPr>
          <w:rFonts w:cs="Arial"/>
          <w:szCs w:val="24"/>
        </w:rPr>
        <w:t>μg</w:t>
      </w:r>
      <w:proofErr w:type="spellEnd"/>
      <w:r w:rsidRPr="008E09E0">
        <w:rPr>
          <w:rFonts w:cs="Arial"/>
          <w:szCs w:val="24"/>
        </w:rPr>
        <w:t>/ml (25 mg/kg</w:t>
      </w:r>
      <w:r w:rsidR="002E2BAA" w:rsidRPr="008E09E0">
        <w:rPr>
          <w:rFonts w:cs="Arial"/>
          <w:szCs w:val="24"/>
        </w:rPr>
        <w:t xml:space="preserve"> per day</w:t>
      </w:r>
      <w:r w:rsidRPr="008E09E0">
        <w:rPr>
          <w:rFonts w:cs="Arial"/>
          <w:szCs w:val="24"/>
        </w:rPr>
        <w:t>) (n=4); 3= weekly intraperitoneal injection of IRS-954</w:t>
      </w:r>
      <w:r w:rsidR="00BA5195" w:rsidRPr="008E09E0">
        <w:rPr>
          <w:rFonts w:cs="Arial"/>
          <w:szCs w:val="24"/>
        </w:rPr>
        <w:t xml:space="preserve">, </w:t>
      </w:r>
      <w:r w:rsidRPr="008E09E0">
        <w:rPr>
          <w:rFonts w:cs="Arial"/>
          <w:szCs w:val="24"/>
        </w:rPr>
        <w:t xml:space="preserve">100 </w:t>
      </w:r>
      <w:proofErr w:type="spellStart"/>
      <w:r w:rsidRPr="008E09E0">
        <w:rPr>
          <w:rFonts w:cs="Arial"/>
          <w:szCs w:val="24"/>
        </w:rPr>
        <w:t>μg</w:t>
      </w:r>
      <w:proofErr w:type="spellEnd"/>
      <w:r w:rsidRPr="008E09E0">
        <w:rPr>
          <w:rFonts w:cs="Arial"/>
          <w:szCs w:val="24"/>
        </w:rPr>
        <w:t xml:space="preserve"> in 100 </w:t>
      </w:r>
      <w:proofErr w:type="spellStart"/>
      <w:r w:rsidRPr="008E09E0">
        <w:rPr>
          <w:rFonts w:cs="Arial"/>
          <w:szCs w:val="24"/>
        </w:rPr>
        <w:t>μl</w:t>
      </w:r>
      <w:proofErr w:type="spellEnd"/>
      <w:r w:rsidR="00BA5195" w:rsidRPr="008E09E0">
        <w:rPr>
          <w:rFonts w:cs="Arial"/>
          <w:szCs w:val="24"/>
        </w:rPr>
        <w:t xml:space="preserve"> </w:t>
      </w:r>
      <w:bookmarkStart w:id="4" w:name="_Hlk42005462"/>
      <w:r w:rsidR="00BA5195" w:rsidRPr="008E09E0">
        <w:rPr>
          <w:rFonts w:cs="Arial"/>
          <w:szCs w:val="24"/>
        </w:rPr>
        <w:t>(</w:t>
      </w:r>
      <w:r w:rsidR="00E83975" w:rsidRPr="008E09E0">
        <w:rPr>
          <w:rFonts w:cs="Arial"/>
          <w:szCs w:val="24"/>
        </w:rPr>
        <w:t>around 5 mg/kg per week</w:t>
      </w:r>
      <w:r w:rsidR="00BA5195" w:rsidRPr="008E09E0">
        <w:rPr>
          <w:rFonts w:cs="Arial"/>
          <w:szCs w:val="24"/>
        </w:rPr>
        <w:t>)</w:t>
      </w:r>
      <w:bookmarkEnd w:id="4"/>
      <w:r w:rsidR="00BA5195" w:rsidRPr="008E09E0">
        <w:rPr>
          <w:rFonts w:cs="Arial"/>
          <w:szCs w:val="24"/>
        </w:rPr>
        <w:t xml:space="preserve"> </w:t>
      </w:r>
      <w:r w:rsidR="00E83975" w:rsidRPr="008E09E0">
        <w:rPr>
          <w:rFonts w:cs="Arial"/>
          <w:szCs w:val="24"/>
        </w:rPr>
        <w:t xml:space="preserve"> </w:t>
      </w:r>
      <w:r w:rsidRPr="008E09E0">
        <w:rPr>
          <w:rFonts w:cs="Arial"/>
          <w:szCs w:val="24"/>
        </w:rPr>
        <w:t>(</w:t>
      </w:r>
      <w:r w:rsidRPr="00BA5195">
        <w:rPr>
          <w:rFonts w:cs="Arial"/>
          <w:szCs w:val="24"/>
        </w:rPr>
        <w:t>n</w:t>
      </w:r>
      <w:r w:rsidRPr="00EF001C">
        <w:rPr>
          <w:rFonts w:cs="Arial"/>
          <w:szCs w:val="24"/>
        </w:rPr>
        <w:t xml:space="preserve">=5). </w:t>
      </w:r>
      <w:r w:rsidRPr="00E83975">
        <w:rPr>
          <w:rFonts w:cs="Arial"/>
          <w:szCs w:val="24"/>
        </w:rPr>
        <w:t xml:space="preserve">The mice were sacrificed at 55 days following HuCCT1 injection. </w:t>
      </w:r>
    </w:p>
    <w:p w14:paraId="74011B33" w14:textId="77777777" w:rsidR="002E2BAA" w:rsidRPr="00E83975" w:rsidRDefault="002E2BAA" w:rsidP="002E2BAA">
      <w:pPr>
        <w:rPr>
          <w:rFonts w:asciiTheme="minorHAnsi" w:eastAsia="Times New Roman" w:hAnsiTheme="minorHAnsi"/>
        </w:rPr>
      </w:pPr>
      <w:r w:rsidRPr="00E83975">
        <w:rPr>
          <w:rFonts w:ascii="Helvetica" w:eastAsia="Times New Roman" w:hAnsi="Helvetica"/>
          <w:sz w:val="36"/>
          <w:szCs w:val="36"/>
        </w:rPr>
        <w:t> </w:t>
      </w:r>
    </w:p>
    <w:p w14:paraId="36A17C7A" w14:textId="77777777" w:rsidR="002D4199" w:rsidRPr="00BE4BC8" w:rsidRDefault="002D4199" w:rsidP="00EF7C8D">
      <w:pPr>
        <w:spacing w:after="0" w:line="480" w:lineRule="auto"/>
        <w:rPr>
          <w:rFonts w:cs="Arial"/>
          <w:szCs w:val="24"/>
        </w:rPr>
      </w:pPr>
    </w:p>
    <w:p w14:paraId="58C3D393" w14:textId="77777777" w:rsidR="006F0F91" w:rsidRPr="00BE4BC8" w:rsidRDefault="006F0F91" w:rsidP="00EF7C8D">
      <w:pPr>
        <w:spacing w:after="0" w:line="480" w:lineRule="auto"/>
        <w:outlineLvl w:val="0"/>
        <w:rPr>
          <w:rFonts w:cs="Arial"/>
          <w:b/>
          <w:szCs w:val="24"/>
        </w:rPr>
      </w:pPr>
      <w:r w:rsidRPr="00BE4BC8">
        <w:rPr>
          <w:rFonts w:cs="Arial"/>
          <w:b/>
          <w:szCs w:val="24"/>
        </w:rPr>
        <w:t>Statistical analysis</w:t>
      </w:r>
    </w:p>
    <w:p w14:paraId="6B9896DA" w14:textId="77777777" w:rsidR="00335696" w:rsidRPr="00BE4BC8" w:rsidRDefault="006F0F91" w:rsidP="00EF7C8D">
      <w:pPr>
        <w:spacing w:after="0" w:line="480" w:lineRule="auto"/>
        <w:rPr>
          <w:rFonts w:cs="Arial"/>
          <w:szCs w:val="24"/>
        </w:rPr>
      </w:pPr>
      <w:r w:rsidRPr="00BE4BC8">
        <w:rPr>
          <w:rFonts w:cs="Arial"/>
          <w:szCs w:val="24"/>
        </w:rPr>
        <w:t>Continuous variables were analy</w:t>
      </w:r>
      <w:r w:rsidR="00EA1834" w:rsidRPr="00BE4BC8">
        <w:rPr>
          <w:rFonts w:cs="Arial"/>
          <w:szCs w:val="24"/>
        </w:rPr>
        <w:t>z</w:t>
      </w:r>
      <w:r w:rsidRPr="00BE4BC8">
        <w:rPr>
          <w:rFonts w:cs="Arial"/>
          <w:szCs w:val="24"/>
        </w:rPr>
        <w:t>ed with Student’s t-test or ANOVA in case of normal distribution. For inter-group comparison, Mann-Whitney-U-test or Kruskal-Wallis test were used for the non-parametric analyses.</w:t>
      </w:r>
    </w:p>
    <w:p w14:paraId="57E00AFA" w14:textId="77777777" w:rsidR="009516FE" w:rsidRPr="00BE4BC8" w:rsidRDefault="009516FE" w:rsidP="00EF7C8D">
      <w:pPr>
        <w:spacing w:after="0" w:line="480" w:lineRule="auto"/>
        <w:rPr>
          <w:rFonts w:cs="Arial"/>
          <w:szCs w:val="24"/>
        </w:rPr>
      </w:pPr>
    </w:p>
    <w:p w14:paraId="4911F44F" w14:textId="77777777" w:rsidR="004C3D01" w:rsidRPr="00BE4BC8" w:rsidRDefault="00180D2D" w:rsidP="00EF7C8D">
      <w:pPr>
        <w:pStyle w:val="Heading3"/>
        <w:numPr>
          <w:ilvl w:val="0"/>
          <w:numId w:val="0"/>
        </w:numPr>
        <w:spacing w:before="0" w:beforeAutospacing="0" w:after="0" w:afterAutospacing="0" w:line="480" w:lineRule="auto"/>
        <w:rPr>
          <w:rFonts w:ascii="Arial Black" w:eastAsia="Calibri" w:hAnsi="Arial Black" w:cs="Arial"/>
          <w:sz w:val="28"/>
          <w:szCs w:val="28"/>
          <w:lang w:val="en-GB"/>
        </w:rPr>
      </w:pPr>
      <w:r w:rsidRPr="00BE4BC8">
        <w:rPr>
          <w:rFonts w:ascii="Arial Black" w:eastAsia="Calibri" w:hAnsi="Arial Black" w:cs="Arial"/>
          <w:sz w:val="28"/>
          <w:szCs w:val="28"/>
          <w:lang w:val="en-GB"/>
        </w:rPr>
        <w:t>Results</w:t>
      </w:r>
      <w:bookmarkEnd w:id="2"/>
    </w:p>
    <w:p w14:paraId="50D64C38" w14:textId="77777777" w:rsidR="00DA66DD" w:rsidRPr="00DA66DD" w:rsidRDefault="00877F30" w:rsidP="00EF7C8D">
      <w:pPr>
        <w:spacing w:after="0" w:line="480" w:lineRule="auto"/>
        <w:outlineLvl w:val="0"/>
        <w:rPr>
          <w:rFonts w:cs="Arial"/>
          <w:b/>
          <w:szCs w:val="24"/>
          <w:u w:val="single"/>
        </w:rPr>
      </w:pPr>
      <w:r w:rsidRPr="00BE4BC8">
        <w:rPr>
          <w:rFonts w:cs="Arial"/>
          <w:b/>
          <w:szCs w:val="24"/>
          <w:u w:val="single"/>
        </w:rPr>
        <w:t xml:space="preserve">TLR expression </w:t>
      </w:r>
      <w:r w:rsidR="007324C7" w:rsidRPr="00BE4BC8">
        <w:rPr>
          <w:rFonts w:cs="Arial"/>
          <w:b/>
          <w:szCs w:val="24"/>
          <w:u w:val="single"/>
        </w:rPr>
        <w:t xml:space="preserve">pattern </w:t>
      </w:r>
      <w:r w:rsidRPr="00BE4BC8">
        <w:rPr>
          <w:rFonts w:cs="Arial"/>
          <w:b/>
          <w:szCs w:val="24"/>
          <w:u w:val="single"/>
        </w:rPr>
        <w:t>in human liver tissue</w:t>
      </w:r>
    </w:p>
    <w:p w14:paraId="4836F229" w14:textId="77777777" w:rsidR="00877F30" w:rsidRPr="00BE4BC8" w:rsidRDefault="00877F30" w:rsidP="00EF7C8D">
      <w:pPr>
        <w:spacing w:after="0" w:line="480" w:lineRule="auto"/>
        <w:outlineLvl w:val="0"/>
        <w:rPr>
          <w:rFonts w:cs="Arial"/>
          <w:b/>
          <w:szCs w:val="24"/>
        </w:rPr>
      </w:pPr>
      <w:r w:rsidRPr="00BE4BC8">
        <w:rPr>
          <w:rFonts w:cs="Arial"/>
          <w:b/>
          <w:szCs w:val="24"/>
        </w:rPr>
        <w:t xml:space="preserve">TLR4 expression </w:t>
      </w:r>
      <w:r w:rsidR="007324C7" w:rsidRPr="00BE4BC8">
        <w:rPr>
          <w:rFonts w:cs="Arial"/>
          <w:b/>
          <w:szCs w:val="24"/>
        </w:rPr>
        <w:t xml:space="preserve">decreased </w:t>
      </w:r>
      <w:r w:rsidRPr="00BE4BC8">
        <w:rPr>
          <w:rFonts w:cs="Arial"/>
          <w:b/>
          <w:szCs w:val="24"/>
        </w:rPr>
        <w:t xml:space="preserve">in </w:t>
      </w:r>
      <w:r w:rsidR="000150EB" w:rsidRPr="00BE4BC8">
        <w:rPr>
          <w:rFonts w:cs="Arial"/>
          <w:b/>
          <w:szCs w:val="24"/>
        </w:rPr>
        <w:t>human ICCs</w:t>
      </w:r>
    </w:p>
    <w:p w14:paraId="17497D7D" w14:textId="30462A09" w:rsidR="00360C81" w:rsidRDefault="00877F30" w:rsidP="00EF7C8D">
      <w:pPr>
        <w:spacing w:after="0" w:line="480" w:lineRule="auto"/>
        <w:outlineLvl w:val="0"/>
        <w:rPr>
          <w:rFonts w:cs="Arial"/>
          <w:szCs w:val="24"/>
          <w:lang w:val="en-GB"/>
        </w:rPr>
      </w:pPr>
      <w:r w:rsidRPr="00BE4BC8">
        <w:rPr>
          <w:rFonts w:cs="Arial"/>
          <w:szCs w:val="24"/>
        </w:rPr>
        <w:t xml:space="preserve">In normal human liver </w:t>
      </w:r>
      <w:proofErr w:type="gramStart"/>
      <w:r w:rsidRPr="00BE4BC8">
        <w:rPr>
          <w:rFonts w:cs="Arial"/>
          <w:szCs w:val="24"/>
        </w:rPr>
        <w:t>tissue</w:t>
      </w:r>
      <w:proofErr w:type="gramEnd"/>
      <w:r w:rsidRPr="00BE4BC8">
        <w:rPr>
          <w:rFonts w:cs="Arial"/>
          <w:szCs w:val="24"/>
          <w:lang w:val="en-GB"/>
        </w:rPr>
        <w:t xml:space="preserve"> the bile duct epitheli</w:t>
      </w:r>
      <w:r w:rsidR="00F07CDB" w:rsidRPr="00BE4BC8">
        <w:rPr>
          <w:rFonts w:cs="Arial"/>
          <w:szCs w:val="24"/>
          <w:lang w:val="en-GB"/>
        </w:rPr>
        <w:t>um was strongly positive (s</w:t>
      </w:r>
      <w:r w:rsidRPr="00BE4BC8">
        <w:rPr>
          <w:rFonts w:cs="Arial"/>
          <w:szCs w:val="24"/>
          <w:lang w:val="en-GB"/>
        </w:rPr>
        <w:t xml:space="preserve">core 2) for TLR4 in 80% of </w:t>
      </w:r>
      <w:r w:rsidR="00F07CDB" w:rsidRPr="00BE4BC8">
        <w:rPr>
          <w:rFonts w:cs="Arial"/>
          <w:szCs w:val="24"/>
          <w:lang w:val="en-GB"/>
        </w:rPr>
        <w:t>cases and moderately positive (s</w:t>
      </w:r>
      <w:r w:rsidRPr="00BE4BC8">
        <w:rPr>
          <w:rFonts w:cs="Arial"/>
          <w:szCs w:val="24"/>
          <w:lang w:val="en-GB"/>
        </w:rPr>
        <w:t xml:space="preserve">core 1) in the remaining 20% whilst normal </w:t>
      </w:r>
      <w:r w:rsidR="009516FE" w:rsidRPr="00BE4BC8">
        <w:rPr>
          <w:rFonts w:cs="Arial"/>
          <w:szCs w:val="24"/>
        </w:rPr>
        <w:t>hepatocytes were TLR4 negative.</w:t>
      </w:r>
      <w:r w:rsidR="007324C7" w:rsidRPr="00BE4BC8">
        <w:rPr>
          <w:rFonts w:cs="Arial"/>
          <w:szCs w:val="24"/>
        </w:rPr>
        <w:t xml:space="preserve"> </w:t>
      </w:r>
      <w:r w:rsidR="00EA1834" w:rsidRPr="00BE4BC8">
        <w:rPr>
          <w:rFonts w:cs="Arial"/>
          <w:szCs w:val="24"/>
        </w:rPr>
        <w:t xml:space="preserve"> </w:t>
      </w:r>
      <w:r w:rsidRPr="00BE4BC8">
        <w:rPr>
          <w:rFonts w:cs="Arial"/>
          <w:szCs w:val="24"/>
        </w:rPr>
        <w:t xml:space="preserve">In the </w:t>
      </w:r>
      <w:proofErr w:type="spellStart"/>
      <w:r w:rsidRPr="00BE4BC8">
        <w:rPr>
          <w:rFonts w:cs="Arial"/>
          <w:szCs w:val="24"/>
        </w:rPr>
        <w:t>cholangiocarcinomas</w:t>
      </w:r>
      <w:proofErr w:type="spellEnd"/>
      <w:r w:rsidRPr="00BE4BC8">
        <w:rPr>
          <w:rFonts w:cs="Arial"/>
          <w:szCs w:val="24"/>
        </w:rPr>
        <w:t xml:space="preserve"> TLR4 was</w:t>
      </w:r>
      <w:r w:rsidRPr="00BE4BC8">
        <w:rPr>
          <w:rFonts w:cs="Arial"/>
          <w:szCs w:val="24"/>
          <w:lang w:val="en-GB"/>
        </w:rPr>
        <w:t xml:space="preserve"> not expressed in 60% of </w:t>
      </w:r>
      <w:r w:rsidRPr="008E09E0">
        <w:rPr>
          <w:rFonts w:cs="Arial"/>
          <w:szCs w:val="24"/>
          <w:lang w:val="en-GB"/>
        </w:rPr>
        <w:t>cases, moderately expressed in 30% (</w:t>
      </w:r>
      <w:r w:rsidR="00F07CDB" w:rsidRPr="008E09E0">
        <w:rPr>
          <w:rFonts w:cs="Arial"/>
          <w:szCs w:val="24"/>
          <w:lang w:val="en-GB"/>
        </w:rPr>
        <w:t>s</w:t>
      </w:r>
      <w:r w:rsidRPr="008E09E0">
        <w:rPr>
          <w:rFonts w:cs="Arial"/>
          <w:szCs w:val="24"/>
          <w:lang w:val="en-GB"/>
        </w:rPr>
        <w:t>core 1) and strongly expressed in 10</w:t>
      </w:r>
      <w:r w:rsidR="00F07CDB" w:rsidRPr="008E09E0">
        <w:rPr>
          <w:rFonts w:cs="Arial"/>
          <w:szCs w:val="24"/>
          <w:lang w:val="en-GB"/>
        </w:rPr>
        <w:t>% of ICC cases (score 2).  Fig. 1</w:t>
      </w:r>
      <w:r w:rsidR="007324C7" w:rsidRPr="008E09E0">
        <w:rPr>
          <w:rFonts w:cs="Arial"/>
          <w:szCs w:val="24"/>
          <w:lang w:val="en-GB"/>
        </w:rPr>
        <w:t xml:space="preserve"> </w:t>
      </w:r>
      <w:r w:rsidR="00C96C15" w:rsidRPr="008E09E0">
        <w:rPr>
          <w:rFonts w:cs="Arial"/>
          <w:szCs w:val="24"/>
          <w:lang w:val="en-GB"/>
        </w:rPr>
        <w:t>(</w:t>
      </w:r>
      <w:r w:rsidRPr="008E09E0">
        <w:rPr>
          <w:rFonts w:cs="Arial"/>
          <w:szCs w:val="24"/>
          <w:lang w:val="en-GB"/>
        </w:rPr>
        <w:t>a</w:t>
      </w:r>
      <w:r w:rsidR="00F07CDB" w:rsidRPr="008E09E0">
        <w:rPr>
          <w:rFonts w:cs="Arial"/>
          <w:szCs w:val="24"/>
          <w:lang w:val="en-GB"/>
        </w:rPr>
        <w:t>-</w:t>
      </w:r>
      <w:r w:rsidR="00C96C15" w:rsidRPr="008E09E0">
        <w:rPr>
          <w:rFonts w:cs="Arial"/>
          <w:szCs w:val="24"/>
          <w:lang w:val="en-GB"/>
        </w:rPr>
        <w:t>d)</w:t>
      </w:r>
      <w:r w:rsidRPr="008E09E0">
        <w:rPr>
          <w:rFonts w:cs="Arial"/>
          <w:szCs w:val="24"/>
          <w:lang w:val="en-GB"/>
        </w:rPr>
        <w:t xml:space="preserve"> shows representative samples of a normal human liver and I</w:t>
      </w:r>
      <w:r w:rsidR="00F07CDB" w:rsidRPr="008E09E0">
        <w:rPr>
          <w:rFonts w:cs="Arial"/>
          <w:szCs w:val="24"/>
          <w:lang w:val="en-GB"/>
        </w:rPr>
        <w:t>CC stained with TLR4.</w:t>
      </w:r>
      <w:r w:rsidR="00EA1834" w:rsidRPr="008E09E0">
        <w:rPr>
          <w:rFonts w:cs="Arial"/>
          <w:szCs w:val="24"/>
          <w:lang w:val="en-GB"/>
        </w:rPr>
        <w:t xml:space="preserve"> </w:t>
      </w:r>
      <w:r w:rsidR="00590A1E" w:rsidRPr="008E09E0">
        <w:rPr>
          <w:rFonts w:cs="Arial"/>
          <w:szCs w:val="24"/>
          <w:lang w:val="en-GB"/>
        </w:rPr>
        <w:t xml:space="preserve">Although absent from </w:t>
      </w:r>
      <w:proofErr w:type="gramStart"/>
      <w:r w:rsidR="00590A1E" w:rsidRPr="008E09E0">
        <w:rPr>
          <w:rFonts w:cs="Arial"/>
          <w:szCs w:val="24"/>
          <w:lang w:val="en-GB"/>
        </w:rPr>
        <w:t>the majority of</w:t>
      </w:r>
      <w:proofErr w:type="gramEnd"/>
      <w:r w:rsidR="00590A1E" w:rsidRPr="008E09E0">
        <w:rPr>
          <w:rFonts w:cs="Arial"/>
          <w:szCs w:val="24"/>
          <w:lang w:val="en-GB"/>
        </w:rPr>
        <w:t xml:space="preserve"> ICCs, </w:t>
      </w:r>
      <w:r w:rsidR="0073037C" w:rsidRPr="008E09E0">
        <w:rPr>
          <w:rFonts w:cs="Arial"/>
          <w:szCs w:val="24"/>
          <w:lang w:val="en-GB"/>
        </w:rPr>
        <w:t xml:space="preserve">TLR4 </w:t>
      </w:r>
      <w:r w:rsidR="00590A1E" w:rsidRPr="008E09E0">
        <w:rPr>
          <w:rFonts w:cs="Arial"/>
          <w:szCs w:val="24"/>
          <w:lang w:val="en-GB"/>
        </w:rPr>
        <w:t xml:space="preserve">staining was observed </w:t>
      </w:r>
      <w:r w:rsidR="0073037C" w:rsidRPr="008E09E0">
        <w:rPr>
          <w:rFonts w:cs="Arial"/>
          <w:szCs w:val="24"/>
          <w:lang w:val="en-GB"/>
        </w:rPr>
        <w:t>in the inflammatory cells scattered within the tumour background</w:t>
      </w:r>
      <w:r w:rsidR="0073037C" w:rsidRPr="008E09E0">
        <w:rPr>
          <w:rFonts w:cs="Arial"/>
          <w:bCs/>
          <w:szCs w:val="24"/>
          <w:lang w:val="en-GB"/>
        </w:rPr>
        <w:t xml:space="preserve"> </w:t>
      </w:r>
      <w:r w:rsidR="00590A1E" w:rsidRPr="008E09E0">
        <w:rPr>
          <w:rFonts w:cs="Arial"/>
          <w:szCs w:val="24"/>
          <w:lang w:val="en-GB"/>
        </w:rPr>
        <w:t xml:space="preserve">(see Fig 1d). </w:t>
      </w:r>
      <w:r w:rsidR="0073037C" w:rsidRPr="008E09E0">
        <w:rPr>
          <w:rFonts w:cs="Arial"/>
          <w:szCs w:val="24"/>
          <w:lang w:val="en-GB"/>
        </w:rPr>
        <w:t xml:space="preserve">The </w:t>
      </w:r>
      <w:r w:rsidR="00023C11" w:rsidRPr="008E09E0">
        <w:rPr>
          <w:rFonts w:cs="Arial"/>
          <w:szCs w:val="24"/>
          <w:lang w:val="en-GB"/>
        </w:rPr>
        <w:t>TLR4 stained</w:t>
      </w:r>
      <w:r w:rsidR="0073037C" w:rsidRPr="008E09E0">
        <w:rPr>
          <w:rFonts w:cs="Arial"/>
          <w:szCs w:val="24"/>
          <w:lang w:val="en-GB"/>
        </w:rPr>
        <w:t xml:space="preserve"> cells within Fig 1d appear to be </w:t>
      </w:r>
      <w:r w:rsidR="0073037C" w:rsidRPr="008E09E0">
        <w:rPr>
          <w:rFonts w:cs="Arial"/>
          <w:bCs/>
          <w:szCs w:val="24"/>
          <w:lang w:val="en-GB"/>
        </w:rPr>
        <w:t xml:space="preserve">Kupffer cells, </w:t>
      </w:r>
      <w:proofErr w:type="gramStart"/>
      <w:r w:rsidR="0073037C" w:rsidRPr="008E09E0">
        <w:rPr>
          <w:rFonts w:cs="Arial"/>
          <w:bCs/>
          <w:szCs w:val="24"/>
          <w:lang w:val="en-GB"/>
        </w:rPr>
        <w:t>lymphocytes</w:t>
      </w:r>
      <w:proofErr w:type="gramEnd"/>
      <w:r w:rsidR="0073037C" w:rsidRPr="008E09E0">
        <w:rPr>
          <w:rFonts w:cs="Arial"/>
          <w:bCs/>
          <w:szCs w:val="24"/>
          <w:lang w:val="en-GB"/>
        </w:rPr>
        <w:t xml:space="preserve"> and fibroblasts</w:t>
      </w:r>
      <w:r w:rsidR="00023C11" w:rsidRPr="008E09E0">
        <w:rPr>
          <w:rFonts w:cs="Arial"/>
          <w:bCs/>
          <w:szCs w:val="24"/>
          <w:lang w:val="en-GB"/>
        </w:rPr>
        <w:t xml:space="preserve">. </w:t>
      </w:r>
      <w:r w:rsidR="00B75E8A" w:rsidRPr="008E09E0">
        <w:rPr>
          <w:rFonts w:cs="Arial"/>
          <w:bCs/>
          <w:szCs w:val="24"/>
          <w:lang w:val="en-GB"/>
        </w:rPr>
        <w:t xml:space="preserve">These are a </w:t>
      </w:r>
      <w:r w:rsidR="0073037C" w:rsidRPr="008E09E0">
        <w:rPr>
          <w:szCs w:val="24"/>
          <w:shd w:val="clear" w:color="auto" w:fill="FFFFFF"/>
        </w:rPr>
        <w:t xml:space="preserve">typical feature of </w:t>
      </w:r>
      <w:proofErr w:type="spellStart"/>
      <w:r w:rsidR="00023C11" w:rsidRPr="008E09E0">
        <w:rPr>
          <w:szCs w:val="24"/>
          <w:shd w:val="clear" w:color="auto" w:fill="FFFFFF"/>
        </w:rPr>
        <w:t>cholangiocarcinomas</w:t>
      </w:r>
      <w:proofErr w:type="spellEnd"/>
      <w:r w:rsidR="0073037C" w:rsidRPr="008E09E0">
        <w:rPr>
          <w:szCs w:val="24"/>
          <w:shd w:val="clear" w:color="auto" w:fill="FFFFFF"/>
        </w:rPr>
        <w:t xml:space="preserve"> is its highly desmoplastic microenvironment </w:t>
      </w:r>
      <w:r w:rsidR="00B75E8A" w:rsidRPr="008E09E0">
        <w:rPr>
          <w:szCs w:val="24"/>
          <w:shd w:val="clear" w:color="auto" w:fill="FFFFFF"/>
        </w:rPr>
        <w:t>which characterized</w:t>
      </w:r>
      <w:r w:rsidR="00023C11" w:rsidRPr="008E09E0">
        <w:rPr>
          <w:szCs w:val="24"/>
          <w:shd w:val="clear" w:color="auto" w:fill="FFFFFF"/>
        </w:rPr>
        <w:t xml:space="preserve"> </w:t>
      </w:r>
      <w:r w:rsidR="00023C11" w:rsidRPr="008E09E0">
        <w:rPr>
          <w:szCs w:val="24"/>
          <w:shd w:val="clear" w:color="auto" w:fill="FFFFFF"/>
        </w:rPr>
        <w:lastRenderedPageBreak/>
        <w:t>by the a</w:t>
      </w:r>
      <w:r w:rsidR="0073037C" w:rsidRPr="008E09E0">
        <w:rPr>
          <w:szCs w:val="24"/>
          <w:shd w:val="clear" w:color="auto" w:fill="FFFFFF"/>
        </w:rPr>
        <w:t xml:space="preserve"> </w:t>
      </w:r>
      <w:proofErr w:type="spellStart"/>
      <w:r w:rsidR="0073037C" w:rsidRPr="008E09E0">
        <w:rPr>
          <w:szCs w:val="24"/>
          <w:shd w:val="clear" w:color="auto" w:fill="FFFFFF"/>
        </w:rPr>
        <w:t>fibrogenic</w:t>
      </w:r>
      <w:proofErr w:type="spellEnd"/>
      <w:r w:rsidR="0073037C" w:rsidRPr="008E09E0">
        <w:rPr>
          <w:szCs w:val="24"/>
          <w:shd w:val="clear" w:color="auto" w:fill="FFFFFF"/>
        </w:rPr>
        <w:t xml:space="preserve"> connective tissue and an abundance of immune cells</w:t>
      </w:r>
      <w:r w:rsidR="00023C11" w:rsidRPr="008E09E0">
        <w:rPr>
          <w:szCs w:val="24"/>
          <w:shd w:val="clear" w:color="auto" w:fill="FFFFFF"/>
        </w:rPr>
        <w:t>.</w:t>
      </w:r>
      <w:r w:rsidR="00023C11" w:rsidRPr="00B75E8A">
        <w:rPr>
          <w:sz w:val="20"/>
          <w:szCs w:val="20"/>
          <w:shd w:val="clear" w:color="auto" w:fill="FFFFFF"/>
        </w:rPr>
        <w:t xml:space="preserve"> </w:t>
      </w:r>
      <w:r w:rsidR="0073037C" w:rsidRPr="00B75E8A">
        <w:rPr>
          <w:rFonts w:cs="Arial"/>
          <w:szCs w:val="24"/>
          <w:lang w:val="en-GB"/>
        </w:rPr>
        <w:t xml:space="preserve"> </w:t>
      </w:r>
      <w:r w:rsidRPr="00BE4BC8">
        <w:rPr>
          <w:rFonts w:cs="Arial"/>
          <w:szCs w:val="24"/>
          <w:lang w:val="en-GB"/>
        </w:rPr>
        <w:t>The TLR4 immunostaining data obtained from all human liver tissue samples on the TMA is summari</w:t>
      </w:r>
      <w:r w:rsidR="00F07CDB" w:rsidRPr="00BE4BC8">
        <w:rPr>
          <w:rFonts w:cs="Arial"/>
          <w:szCs w:val="24"/>
          <w:lang w:val="en-GB"/>
        </w:rPr>
        <w:t>zed in Fig. 1</w:t>
      </w:r>
      <w:r w:rsidR="00C96C15" w:rsidRPr="00BE4BC8">
        <w:rPr>
          <w:rFonts w:cs="Arial"/>
          <w:szCs w:val="24"/>
          <w:lang w:val="en-GB"/>
        </w:rPr>
        <w:t>e</w:t>
      </w:r>
      <w:r w:rsidRPr="00BE4BC8">
        <w:rPr>
          <w:rFonts w:cs="Arial"/>
          <w:szCs w:val="24"/>
          <w:lang w:val="en-GB"/>
        </w:rPr>
        <w:t xml:space="preserve"> which clearly demonstrates down-regulated expression of TLR4 in human ICCs. </w:t>
      </w:r>
    </w:p>
    <w:p w14:paraId="5F2B6135" w14:textId="77777777" w:rsidR="00265476" w:rsidRDefault="00265476" w:rsidP="00EF7C8D">
      <w:pPr>
        <w:spacing w:after="0" w:line="480" w:lineRule="auto"/>
        <w:rPr>
          <w:rFonts w:cs="Arial"/>
          <w:b/>
          <w:szCs w:val="24"/>
          <w:lang w:val="en-GB"/>
        </w:rPr>
      </w:pPr>
    </w:p>
    <w:p w14:paraId="41D5777A" w14:textId="3A440973" w:rsidR="00877F30" w:rsidRPr="00BE4BC8" w:rsidRDefault="00877F30" w:rsidP="00EF7C8D">
      <w:pPr>
        <w:spacing w:after="0" w:line="480" w:lineRule="auto"/>
        <w:rPr>
          <w:rFonts w:cs="Arial"/>
          <w:b/>
          <w:szCs w:val="24"/>
          <w:lang w:val="en-GB"/>
        </w:rPr>
      </w:pPr>
      <w:r w:rsidRPr="00BE4BC8">
        <w:rPr>
          <w:rFonts w:cs="Arial"/>
          <w:b/>
          <w:szCs w:val="24"/>
          <w:lang w:val="en-GB"/>
        </w:rPr>
        <w:t xml:space="preserve">TLR7 expression </w:t>
      </w:r>
      <w:r w:rsidR="006F591C" w:rsidRPr="00BE4BC8">
        <w:rPr>
          <w:rFonts w:cs="Arial"/>
          <w:b/>
          <w:szCs w:val="24"/>
          <w:lang w:val="en-GB"/>
        </w:rPr>
        <w:t xml:space="preserve">increased </w:t>
      </w:r>
      <w:r w:rsidRPr="00BE4BC8">
        <w:rPr>
          <w:rFonts w:cs="Arial"/>
          <w:b/>
          <w:szCs w:val="24"/>
          <w:lang w:val="en-GB"/>
        </w:rPr>
        <w:t xml:space="preserve">in </w:t>
      </w:r>
      <w:r w:rsidR="000150EB" w:rsidRPr="00BE4BC8">
        <w:rPr>
          <w:rFonts w:cs="Arial"/>
          <w:b/>
          <w:szCs w:val="24"/>
          <w:lang w:val="en-GB"/>
        </w:rPr>
        <w:t>human ICCs</w:t>
      </w:r>
    </w:p>
    <w:p w14:paraId="35556E05" w14:textId="77777777" w:rsidR="00877F30" w:rsidRPr="00BE4BC8" w:rsidRDefault="00877F30" w:rsidP="00EF7C8D">
      <w:pPr>
        <w:spacing w:after="0" w:line="480" w:lineRule="auto"/>
        <w:outlineLvl w:val="0"/>
        <w:rPr>
          <w:rFonts w:cs="Arial"/>
          <w:szCs w:val="24"/>
          <w:lang w:val="en-GB"/>
        </w:rPr>
      </w:pPr>
      <w:r w:rsidRPr="00BE4BC8">
        <w:rPr>
          <w:rFonts w:cs="Arial"/>
          <w:szCs w:val="24"/>
          <w:lang w:val="en-GB"/>
        </w:rPr>
        <w:t>TLR7 staining was absent in all cases of normal hu</w:t>
      </w:r>
      <w:r w:rsidR="00C96C15" w:rsidRPr="00BE4BC8">
        <w:rPr>
          <w:rFonts w:cs="Arial"/>
          <w:szCs w:val="24"/>
          <w:lang w:val="en-GB"/>
        </w:rPr>
        <w:t>man bile duct epithelium (</w:t>
      </w:r>
      <w:r w:rsidR="00F07CDB" w:rsidRPr="00BE4BC8">
        <w:rPr>
          <w:rFonts w:cs="Arial"/>
          <w:szCs w:val="24"/>
          <w:lang w:val="en-GB"/>
        </w:rPr>
        <w:t>Fig.</w:t>
      </w:r>
      <w:r w:rsidRPr="00BE4BC8">
        <w:rPr>
          <w:rFonts w:cs="Arial"/>
          <w:szCs w:val="24"/>
          <w:lang w:val="en-GB"/>
        </w:rPr>
        <w:t xml:space="preserve"> 2</w:t>
      </w:r>
      <w:r w:rsidR="007324C7" w:rsidRPr="00BE4BC8">
        <w:rPr>
          <w:rFonts w:cs="Arial"/>
          <w:szCs w:val="24"/>
          <w:lang w:val="en-GB"/>
        </w:rPr>
        <w:t xml:space="preserve"> </w:t>
      </w:r>
      <w:r w:rsidR="009516FE" w:rsidRPr="00BE4BC8">
        <w:rPr>
          <w:rFonts w:cs="Arial"/>
          <w:szCs w:val="24"/>
          <w:lang w:val="en-GB"/>
        </w:rPr>
        <w:t xml:space="preserve">a-b). </w:t>
      </w:r>
      <w:r w:rsidRPr="00BE4BC8">
        <w:rPr>
          <w:rFonts w:cs="Arial"/>
          <w:szCs w:val="24"/>
          <w:lang w:val="en-GB"/>
        </w:rPr>
        <w:t xml:space="preserve">TLR7 was also absent in 20% of ICCs but in 50% of cases TLR7 positivity was seen in more </w:t>
      </w:r>
      <w:r w:rsidR="00C96C15" w:rsidRPr="00BE4BC8">
        <w:rPr>
          <w:rFonts w:cs="Arial"/>
          <w:szCs w:val="24"/>
          <w:lang w:val="en-GB"/>
        </w:rPr>
        <w:t>than two thirds of ICC nuclei (s</w:t>
      </w:r>
      <w:r w:rsidRPr="00BE4BC8">
        <w:rPr>
          <w:rFonts w:cs="Arial"/>
          <w:szCs w:val="24"/>
          <w:lang w:val="en-GB"/>
        </w:rPr>
        <w:t>core 2), and in 30% of cases perinuclear expression of TLR7 was seen in less than on</w:t>
      </w:r>
      <w:r w:rsidR="00C96C15" w:rsidRPr="00BE4BC8">
        <w:rPr>
          <w:rFonts w:cs="Arial"/>
          <w:szCs w:val="24"/>
          <w:lang w:val="en-GB"/>
        </w:rPr>
        <w:t>e third of tumou</w:t>
      </w:r>
      <w:r w:rsidR="007324C7" w:rsidRPr="00BE4BC8">
        <w:rPr>
          <w:rFonts w:cs="Arial"/>
          <w:szCs w:val="24"/>
          <w:lang w:val="en-GB"/>
        </w:rPr>
        <w:t>r cell nuclei (score 1), (Fig.</w:t>
      </w:r>
      <w:r w:rsidR="009516FE" w:rsidRPr="00BE4BC8">
        <w:rPr>
          <w:rFonts w:cs="Arial"/>
          <w:szCs w:val="24"/>
          <w:lang w:val="en-GB"/>
        </w:rPr>
        <w:t xml:space="preserve"> </w:t>
      </w:r>
      <w:r w:rsidR="007324C7" w:rsidRPr="00BE4BC8">
        <w:rPr>
          <w:rFonts w:cs="Arial"/>
          <w:szCs w:val="24"/>
          <w:lang w:val="en-GB"/>
        </w:rPr>
        <w:t xml:space="preserve">2 </w:t>
      </w:r>
      <w:r w:rsidRPr="00BE4BC8">
        <w:rPr>
          <w:rFonts w:cs="Arial"/>
          <w:szCs w:val="24"/>
          <w:lang w:val="en-GB"/>
        </w:rPr>
        <w:t>c-d). The upregulated expression of TLR7 in human CCs is clearly demonstrat</w:t>
      </w:r>
      <w:r w:rsidR="00C96C15" w:rsidRPr="00BE4BC8">
        <w:rPr>
          <w:rFonts w:cs="Arial"/>
          <w:szCs w:val="24"/>
          <w:lang w:val="en-GB"/>
        </w:rPr>
        <w:t xml:space="preserve">ed by the graph shown in Fig. </w:t>
      </w:r>
      <w:r w:rsidRPr="00BE4BC8">
        <w:rPr>
          <w:rFonts w:cs="Arial"/>
          <w:szCs w:val="24"/>
          <w:lang w:val="en-GB"/>
        </w:rPr>
        <w:t>2</w:t>
      </w:r>
      <w:r w:rsidR="00C96C15" w:rsidRPr="00BE4BC8">
        <w:rPr>
          <w:rFonts w:cs="Arial"/>
          <w:szCs w:val="24"/>
          <w:lang w:val="en-GB"/>
        </w:rPr>
        <w:t>e</w:t>
      </w:r>
      <w:r w:rsidRPr="00BE4BC8">
        <w:rPr>
          <w:rFonts w:cs="Arial"/>
          <w:szCs w:val="24"/>
          <w:lang w:val="en-GB"/>
        </w:rPr>
        <w:t xml:space="preserve"> which summarizes the TLR7 immunostaining data obtained from all human liver tissue samples on the TMA. </w:t>
      </w:r>
    </w:p>
    <w:p w14:paraId="296A8278" w14:textId="77777777" w:rsidR="00AD09E7" w:rsidRPr="00BE4BC8" w:rsidRDefault="00AD09E7" w:rsidP="00EF7C8D">
      <w:pPr>
        <w:spacing w:after="0" w:line="480" w:lineRule="auto"/>
        <w:rPr>
          <w:rFonts w:cs="Arial"/>
          <w:szCs w:val="24"/>
          <w:lang w:val="en-GB"/>
        </w:rPr>
      </w:pPr>
    </w:p>
    <w:p w14:paraId="761C0876" w14:textId="77777777" w:rsidR="00877F30" w:rsidRPr="00BE4BC8" w:rsidRDefault="00877F30" w:rsidP="00EF7C8D">
      <w:pPr>
        <w:spacing w:after="0" w:line="480" w:lineRule="auto"/>
        <w:rPr>
          <w:rFonts w:cs="Arial"/>
          <w:b/>
          <w:szCs w:val="24"/>
          <w:lang w:val="en-GB"/>
        </w:rPr>
      </w:pPr>
      <w:r w:rsidRPr="00BE4BC8">
        <w:rPr>
          <w:rFonts w:cs="Arial"/>
          <w:b/>
          <w:szCs w:val="24"/>
          <w:lang w:val="en-GB"/>
        </w:rPr>
        <w:t xml:space="preserve">TLR9 expression increased in </w:t>
      </w:r>
      <w:r w:rsidR="000150EB" w:rsidRPr="00BE4BC8">
        <w:rPr>
          <w:rFonts w:cs="Arial"/>
          <w:b/>
          <w:szCs w:val="24"/>
          <w:lang w:val="en-GB"/>
        </w:rPr>
        <w:t>human ICCs</w:t>
      </w:r>
    </w:p>
    <w:p w14:paraId="2C7D9306" w14:textId="77777777" w:rsidR="00877F30" w:rsidRPr="00BE4BC8" w:rsidRDefault="00877F30" w:rsidP="00EF7C8D">
      <w:pPr>
        <w:spacing w:after="0" w:line="480" w:lineRule="auto"/>
        <w:rPr>
          <w:rFonts w:cs="Arial"/>
          <w:szCs w:val="24"/>
          <w:lang w:val="en-GB"/>
        </w:rPr>
      </w:pPr>
      <w:r w:rsidRPr="00BE4BC8">
        <w:rPr>
          <w:rFonts w:cs="Arial"/>
          <w:szCs w:val="24"/>
          <w:lang w:val="en-GB"/>
        </w:rPr>
        <w:t>TLR9 immunostaining was observed in only one case (10%) of normal human bile duct epithelium which revea</w:t>
      </w:r>
      <w:r w:rsidR="00C96C15" w:rsidRPr="00BE4BC8">
        <w:rPr>
          <w:rFonts w:cs="Arial"/>
          <w:szCs w:val="24"/>
          <w:lang w:val="en-GB"/>
        </w:rPr>
        <w:t>led moderate staining of TLR9 (s</w:t>
      </w:r>
      <w:r w:rsidRPr="00BE4BC8">
        <w:rPr>
          <w:rFonts w:cs="Arial"/>
          <w:szCs w:val="24"/>
          <w:lang w:val="en-GB"/>
        </w:rPr>
        <w:t>core</w:t>
      </w:r>
      <w:r w:rsidR="00C96C15" w:rsidRPr="00BE4BC8">
        <w:rPr>
          <w:rFonts w:cs="Arial"/>
          <w:szCs w:val="24"/>
          <w:lang w:val="en-GB"/>
        </w:rPr>
        <w:t xml:space="preserve"> </w:t>
      </w:r>
      <w:r w:rsidRPr="00BE4BC8">
        <w:rPr>
          <w:rFonts w:cs="Arial"/>
          <w:szCs w:val="24"/>
          <w:lang w:val="en-GB"/>
        </w:rPr>
        <w:t xml:space="preserve">1) in the cytoplasm.  In the </w:t>
      </w:r>
      <w:r w:rsidR="000150EB" w:rsidRPr="00BE4BC8">
        <w:rPr>
          <w:rFonts w:cs="Arial"/>
          <w:szCs w:val="24"/>
          <w:lang w:val="en-GB"/>
        </w:rPr>
        <w:t>I</w:t>
      </w:r>
      <w:r w:rsidRPr="00BE4BC8">
        <w:rPr>
          <w:rFonts w:cs="Arial"/>
          <w:szCs w:val="24"/>
          <w:lang w:val="en-GB"/>
        </w:rPr>
        <w:t>CCs, however, strong</w:t>
      </w:r>
      <w:r w:rsidR="00C96C15" w:rsidRPr="00BE4BC8">
        <w:rPr>
          <w:rFonts w:cs="Arial"/>
          <w:szCs w:val="24"/>
          <w:lang w:val="en-GB"/>
        </w:rPr>
        <w:t xml:space="preserve"> cytoplasmic staining of TLR9 (s</w:t>
      </w:r>
      <w:r w:rsidRPr="00BE4BC8">
        <w:rPr>
          <w:rFonts w:cs="Arial"/>
          <w:szCs w:val="24"/>
          <w:lang w:val="en-GB"/>
        </w:rPr>
        <w:t>core 2</w:t>
      </w:r>
      <w:r w:rsidR="00C96C15" w:rsidRPr="00BE4BC8">
        <w:rPr>
          <w:rFonts w:cs="Arial"/>
          <w:szCs w:val="24"/>
          <w:lang w:val="en-GB"/>
        </w:rPr>
        <w:t xml:space="preserve">) was detected in 50% of cases </w:t>
      </w:r>
      <w:r w:rsidRPr="00BE4BC8">
        <w:rPr>
          <w:rFonts w:cs="Arial"/>
          <w:szCs w:val="24"/>
          <w:lang w:val="en-GB"/>
        </w:rPr>
        <w:t>and moderate cytoplasmic staining (</w:t>
      </w:r>
      <w:r w:rsidR="00C96C15" w:rsidRPr="00BE4BC8">
        <w:rPr>
          <w:rFonts w:cs="Arial"/>
          <w:szCs w:val="24"/>
          <w:lang w:val="en-GB"/>
        </w:rPr>
        <w:t>s</w:t>
      </w:r>
      <w:r w:rsidRPr="00BE4BC8">
        <w:rPr>
          <w:rFonts w:cs="Arial"/>
          <w:szCs w:val="24"/>
          <w:lang w:val="en-GB"/>
        </w:rPr>
        <w:t xml:space="preserve">core1) was seen in 30%. The remaining 20% of </w:t>
      </w:r>
      <w:r w:rsidR="000150EB" w:rsidRPr="00BE4BC8">
        <w:rPr>
          <w:rFonts w:cs="Arial"/>
          <w:szCs w:val="24"/>
          <w:lang w:val="en-GB"/>
        </w:rPr>
        <w:t>I</w:t>
      </w:r>
      <w:r w:rsidRPr="00BE4BC8">
        <w:rPr>
          <w:rFonts w:cs="Arial"/>
          <w:szCs w:val="24"/>
          <w:lang w:val="en-GB"/>
        </w:rPr>
        <w:t>CCs were negativ</w:t>
      </w:r>
      <w:r w:rsidR="000150EB" w:rsidRPr="00BE4BC8">
        <w:rPr>
          <w:rFonts w:cs="Arial"/>
          <w:szCs w:val="24"/>
          <w:lang w:val="en-GB"/>
        </w:rPr>
        <w:t xml:space="preserve">e for TLR9 expression. Fig. 3 </w:t>
      </w:r>
      <w:r w:rsidR="006F591C" w:rsidRPr="00BE4BC8">
        <w:rPr>
          <w:rFonts w:cs="Arial"/>
          <w:szCs w:val="24"/>
          <w:lang w:val="en-GB"/>
        </w:rPr>
        <w:t>(</w:t>
      </w:r>
      <w:r w:rsidRPr="00BE4BC8">
        <w:rPr>
          <w:rFonts w:cs="Arial"/>
          <w:szCs w:val="24"/>
          <w:lang w:val="en-GB"/>
        </w:rPr>
        <w:t>a-d</w:t>
      </w:r>
      <w:r w:rsidR="006F591C" w:rsidRPr="00BE4BC8">
        <w:rPr>
          <w:rFonts w:cs="Arial"/>
          <w:szCs w:val="24"/>
          <w:lang w:val="en-GB"/>
        </w:rPr>
        <w:t>)</w:t>
      </w:r>
      <w:r w:rsidRPr="00BE4BC8">
        <w:rPr>
          <w:rFonts w:cs="Arial"/>
          <w:szCs w:val="24"/>
          <w:lang w:val="en-GB"/>
        </w:rPr>
        <w:t xml:space="preserve"> shows the </w:t>
      </w:r>
      <w:r w:rsidR="000150EB" w:rsidRPr="00BE4BC8">
        <w:rPr>
          <w:rFonts w:cs="Arial"/>
          <w:szCs w:val="24"/>
          <w:lang w:val="en-GB"/>
        </w:rPr>
        <w:t xml:space="preserve">TLR9 </w:t>
      </w:r>
      <w:r w:rsidRPr="00BE4BC8">
        <w:rPr>
          <w:rFonts w:cs="Arial"/>
          <w:szCs w:val="24"/>
          <w:lang w:val="en-GB"/>
        </w:rPr>
        <w:t xml:space="preserve">immunostaining pattern observed in samples from a normal human liver and </w:t>
      </w:r>
      <w:r w:rsidR="000150EB" w:rsidRPr="00BE4BC8">
        <w:rPr>
          <w:rFonts w:cs="Arial"/>
          <w:szCs w:val="24"/>
          <w:lang w:val="en-GB"/>
        </w:rPr>
        <w:t>I</w:t>
      </w:r>
      <w:r w:rsidRPr="00BE4BC8">
        <w:rPr>
          <w:rFonts w:cs="Arial"/>
          <w:szCs w:val="24"/>
          <w:lang w:val="en-GB"/>
        </w:rPr>
        <w:t xml:space="preserve">CC on the TMA. Upregulated expression of TLR9 in human </w:t>
      </w:r>
      <w:r w:rsidR="000150EB" w:rsidRPr="00BE4BC8">
        <w:rPr>
          <w:rFonts w:cs="Arial"/>
          <w:szCs w:val="24"/>
          <w:lang w:val="en-GB"/>
        </w:rPr>
        <w:t>I</w:t>
      </w:r>
      <w:r w:rsidRPr="00BE4BC8">
        <w:rPr>
          <w:rFonts w:cs="Arial"/>
          <w:szCs w:val="24"/>
          <w:lang w:val="en-GB"/>
        </w:rPr>
        <w:t>CCs is clearly demonstrated</w:t>
      </w:r>
      <w:r w:rsidR="007324C7" w:rsidRPr="00BE4BC8">
        <w:rPr>
          <w:rFonts w:cs="Arial"/>
          <w:szCs w:val="24"/>
          <w:lang w:val="en-GB"/>
        </w:rPr>
        <w:t xml:space="preserve"> by the graph shown in Fig.</w:t>
      </w:r>
      <w:r w:rsidR="006F591C" w:rsidRPr="00BE4BC8">
        <w:rPr>
          <w:rFonts w:cs="Arial"/>
          <w:szCs w:val="24"/>
          <w:lang w:val="en-GB"/>
        </w:rPr>
        <w:t xml:space="preserve"> 3</w:t>
      </w:r>
      <w:r w:rsidRPr="00BE4BC8">
        <w:rPr>
          <w:rFonts w:cs="Arial"/>
          <w:szCs w:val="24"/>
          <w:lang w:val="en-GB"/>
        </w:rPr>
        <w:t>e which summarizes the TLR9 staining scores obtained from all human liver tissue samples on the TMA.</w:t>
      </w:r>
    </w:p>
    <w:p w14:paraId="687E2644" w14:textId="77777777" w:rsidR="009516FE" w:rsidRPr="00BE4BC8" w:rsidRDefault="009516FE" w:rsidP="00EF7C8D">
      <w:pPr>
        <w:spacing w:after="0" w:line="480" w:lineRule="auto"/>
        <w:rPr>
          <w:rFonts w:cs="Arial"/>
          <w:b/>
          <w:szCs w:val="24"/>
          <w:u w:val="single"/>
        </w:rPr>
      </w:pPr>
    </w:p>
    <w:p w14:paraId="4A8EFDC8" w14:textId="77777777" w:rsidR="00877F30" w:rsidRPr="00BE4BC8" w:rsidRDefault="00877F30" w:rsidP="00EF7C8D">
      <w:pPr>
        <w:spacing w:after="0" w:line="480" w:lineRule="auto"/>
        <w:rPr>
          <w:rFonts w:cs="Arial"/>
          <w:b/>
          <w:szCs w:val="24"/>
          <w:u w:val="single"/>
        </w:rPr>
      </w:pPr>
      <w:r w:rsidRPr="00BE4BC8">
        <w:rPr>
          <w:rFonts w:cs="Arial"/>
          <w:b/>
          <w:szCs w:val="24"/>
          <w:u w:val="single"/>
        </w:rPr>
        <w:lastRenderedPageBreak/>
        <w:t xml:space="preserve">Effect of TLR7 &amp;TLR9 ligation or inhibition on HuCCT1 cells </w:t>
      </w:r>
      <w:r w:rsidRPr="00BE4BC8">
        <w:rPr>
          <w:rFonts w:cs="Arial"/>
          <w:b/>
          <w:i/>
          <w:szCs w:val="24"/>
          <w:u w:val="single"/>
        </w:rPr>
        <w:t>in vitro</w:t>
      </w:r>
      <w:r w:rsidRPr="00BE4BC8">
        <w:rPr>
          <w:rFonts w:cs="Arial"/>
          <w:b/>
          <w:szCs w:val="24"/>
          <w:u w:val="single"/>
        </w:rPr>
        <w:t xml:space="preserve"> </w:t>
      </w:r>
    </w:p>
    <w:p w14:paraId="6AAABDE4" w14:textId="77777777" w:rsidR="00877F30" w:rsidRPr="00BE4BC8" w:rsidRDefault="00877F30" w:rsidP="00EF7C8D">
      <w:pPr>
        <w:spacing w:after="0" w:line="480" w:lineRule="auto"/>
        <w:rPr>
          <w:rFonts w:cs="Arial"/>
          <w:szCs w:val="24"/>
        </w:rPr>
      </w:pPr>
      <w:r w:rsidRPr="00BE4BC8">
        <w:rPr>
          <w:rFonts w:cs="Arial"/>
          <w:szCs w:val="24"/>
        </w:rPr>
        <w:t xml:space="preserve">Following the observed up-regulation of TLR7 and TLR9 protein expression in human </w:t>
      </w:r>
      <w:proofErr w:type="spellStart"/>
      <w:r w:rsidRPr="00BE4BC8">
        <w:rPr>
          <w:rFonts w:cs="Arial"/>
          <w:szCs w:val="24"/>
        </w:rPr>
        <w:t>cholangiocarcinomas</w:t>
      </w:r>
      <w:proofErr w:type="spellEnd"/>
      <w:r w:rsidRPr="00BE4BC8">
        <w:rPr>
          <w:rFonts w:cs="Arial"/>
          <w:szCs w:val="24"/>
        </w:rPr>
        <w:t xml:space="preserve"> we examined what effect(s) that stimulation or inhibition of these receptors might have on their subcellular distribution within the human intrahepatic cholangiocarcinoma cell line HuCCT1 by immunofluorescence analysis.</w:t>
      </w:r>
    </w:p>
    <w:p w14:paraId="3343C4AC" w14:textId="77777777" w:rsidR="000150EB" w:rsidRPr="00BE4BC8" w:rsidRDefault="000150EB" w:rsidP="00EF7C8D">
      <w:pPr>
        <w:spacing w:after="0" w:line="480" w:lineRule="auto"/>
        <w:rPr>
          <w:rFonts w:cs="Arial"/>
          <w:szCs w:val="24"/>
        </w:rPr>
      </w:pPr>
    </w:p>
    <w:p w14:paraId="49DCC317" w14:textId="77777777" w:rsidR="00877F30" w:rsidRPr="00BE4BC8" w:rsidRDefault="00877F30" w:rsidP="00EF7C8D">
      <w:pPr>
        <w:pStyle w:val="Heading2"/>
        <w:numPr>
          <w:ilvl w:val="0"/>
          <w:numId w:val="0"/>
        </w:numPr>
        <w:spacing w:before="0" w:beforeAutospacing="0" w:after="0" w:afterAutospacing="0" w:line="480" w:lineRule="auto"/>
        <w:rPr>
          <w:rFonts w:cs="Arial"/>
          <w:i w:val="0"/>
          <w:szCs w:val="24"/>
          <w:lang w:val="en-GB" w:eastAsia="en-GB"/>
        </w:rPr>
      </w:pPr>
      <w:r w:rsidRPr="00BE4BC8">
        <w:rPr>
          <w:rFonts w:cs="Arial"/>
          <w:i w:val="0"/>
          <w:szCs w:val="24"/>
          <w:lang w:val="en-GB" w:eastAsia="en-GB"/>
        </w:rPr>
        <w:t>TLR7 &amp; TLR9 expression pattern in untreated HuCCT1 cells</w:t>
      </w:r>
    </w:p>
    <w:p w14:paraId="35352392" w14:textId="77777777" w:rsidR="00877F30" w:rsidRPr="00BE4BC8" w:rsidRDefault="00877F30" w:rsidP="00EF7C8D">
      <w:pPr>
        <w:spacing w:after="0" w:line="480" w:lineRule="auto"/>
        <w:rPr>
          <w:rFonts w:eastAsia="Times New Roman" w:cs="Arial"/>
          <w:szCs w:val="24"/>
          <w:lang w:val="en-GB" w:eastAsia="en-GB"/>
        </w:rPr>
      </w:pPr>
      <w:r w:rsidRPr="00BE4BC8">
        <w:rPr>
          <w:rFonts w:cs="Arial"/>
          <w:szCs w:val="24"/>
          <w:lang w:val="en-GB" w:eastAsia="en-GB"/>
        </w:rPr>
        <w:t>TLR7 was found predominantly expressed in the nuclei of untreated HuCCT1 cells</w:t>
      </w:r>
      <w:r w:rsidRPr="00BE4BC8">
        <w:rPr>
          <w:rFonts w:eastAsia="Times New Roman" w:cs="Arial"/>
          <w:szCs w:val="24"/>
          <w:lang w:val="en-GB" w:eastAsia="en-GB"/>
        </w:rPr>
        <w:t xml:space="preserve"> whereas </w:t>
      </w:r>
      <w:r w:rsidRPr="00BE4BC8">
        <w:rPr>
          <w:rFonts w:cs="Arial"/>
          <w:szCs w:val="24"/>
          <w:lang w:val="en-GB"/>
        </w:rPr>
        <w:t xml:space="preserve">TLR9 was more diffusely localised to the cell membranes, cytoplasm and </w:t>
      </w:r>
      <w:r w:rsidRPr="00BE4BC8">
        <w:rPr>
          <w:rFonts w:eastAsia="Times New Roman" w:cs="Arial"/>
          <w:szCs w:val="24"/>
          <w:lang w:val="en-GB" w:eastAsia="en-GB"/>
        </w:rPr>
        <w:t>nuclei of cells (Fig. 4).</w:t>
      </w:r>
    </w:p>
    <w:p w14:paraId="52A26630" w14:textId="77777777" w:rsidR="00877F30" w:rsidRPr="00BE4BC8" w:rsidRDefault="00877F30" w:rsidP="00EF7C8D">
      <w:pPr>
        <w:spacing w:after="0" w:line="480" w:lineRule="auto"/>
        <w:rPr>
          <w:rFonts w:cs="Arial"/>
          <w:b/>
          <w:szCs w:val="24"/>
          <w:lang w:val="en-GB"/>
        </w:rPr>
      </w:pPr>
    </w:p>
    <w:p w14:paraId="3B372A96" w14:textId="77777777" w:rsidR="00877F30" w:rsidRPr="00BE4BC8" w:rsidRDefault="00877F30" w:rsidP="00EF7C8D">
      <w:pPr>
        <w:spacing w:after="0" w:line="480" w:lineRule="auto"/>
        <w:rPr>
          <w:rFonts w:cs="Arial"/>
          <w:b/>
          <w:szCs w:val="24"/>
          <w:lang w:val="en-GB"/>
        </w:rPr>
      </w:pPr>
      <w:r w:rsidRPr="00BE4BC8">
        <w:rPr>
          <w:rFonts w:cs="Arial"/>
          <w:b/>
          <w:szCs w:val="24"/>
          <w:lang w:val="en-GB"/>
        </w:rPr>
        <w:t>TLR7 expression pattern unaltered by IMQ, CQ or IRS</w:t>
      </w:r>
      <w:r w:rsidR="006F591C" w:rsidRPr="00BE4BC8">
        <w:rPr>
          <w:rFonts w:cs="Arial"/>
          <w:b/>
          <w:szCs w:val="24"/>
          <w:lang w:val="en-GB"/>
        </w:rPr>
        <w:t>-954</w:t>
      </w:r>
      <w:r w:rsidRPr="00BE4BC8">
        <w:rPr>
          <w:rFonts w:cs="Arial"/>
          <w:b/>
          <w:szCs w:val="24"/>
          <w:lang w:val="en-GB"/>
        </w:rPr>
        <w:t xml:space="preserve"> </w:t>
      </w:r>
      <w:r w:rsidR="008022D4" w:rsidRPr="00BE4BC8">
        <w:rPr>
          <w:rFonts w:cs="Arial"/>
          <w:b/>
          <w:szCs w:val="24"/>
          <w:lang w:val="en-GB"/>
        </w:rPr>
        <w:t>treatment of HuCCT1</w:t>
      </w:r>
      <w:r w:rsidRPr="00BE4BC8">
        <w:rPr>
          <w:rFonts w:cs="Arial"/>
          <w:b/>
          <w:szCs w:val="24"/>
          <w:lang w:val="en-GB"/>
        </w:rPr>
        <w:t xml:space="preserve">  </w:t>
      </w:r>
    </w:p>
    <w:p w14:paraId="4E698C97" w14:textId="77777777" w:rsidR="00877F30" w:rsidRPr="00BE4BC8" w:rsidRDefault="00877F30" w:rsidP="00EF7C8D">
      <w:pPr>
        <w:spacing w:after="0" w:line="480" w:lineRule="auto"/>
        <w:rPr>
          <w:rFonts w:cs="Arial"/>
          <w:szCs w:val="24"/>
          <w:lang w:val="en-GB"/>
        </w:rPr>
      </w:pPr>
      <w:r w:rsidRPr="00BE4BC8">
        <w:rPr>
          <w:rFonts w:cs="Arial"/>
          <w:szCs w:val="24"/>
          <w:lang w:val="en-GB"/>
        </w:rPr>
        <w:t xml:space="preserve">Treatment of HuCC1 cells with IMQ </w:t>
      </w:r>
      <w:r w:rsidRPr="00BE4BC8">
        <w:rPr>
          <w:rFonts w:cs="Arial"/>
          <w:szCs w:val="24"/>
        </w:rPr>
        <w:t>(TLR7 stimulant)</w:t>
      </w:r>
      <w:r w:rsidRPr="00BE4BC8">
        <w:rPr>
          <w:rFonts w:cs="Arial"/>
          <w:szCs w:val="24"/>
          <w:lang w:val="en-GB"/>
        </w:rPr>
        <w:t xml:space="preserve">, CQ or IRS-954 </w:t>
      </w:r>
      <w:r w:rsidRPr="00BE4BC8">
        <w:rPr>
          <w:rFonts w:cs="Arial"/>
          <w:szCs w:val="24"/>
        </w:rPr>
        <w:t xml:space="preserve">(TLR7 inhibitors) </w:t>
      </w:r>
      <w:r w:rsidRPr="00BE4BC8">
        <w:rPr>
          <w:rFonts w:cs="Arial"/>
          <w:szCs w:val="24"/>
          <w:lang w:val="en-GB"/>
        </w:rPr>
        <w:t>had no visible effect on the sub-cellular distribution of TLR7 which remain</w:t>
      </w:r>
      <w:r w:rsidR="007324C7" w:rsidRPr="00BE4BC8">
        <w:rPr>
          <w:rFonts w:cs="Arial"/>
          <w:szCs w:val="24"/>
          <w:lang w:val="en-GB"/>
        </w:rPr>
        <w:t xml:space="preserve">ed predominantly </w:t>
      </w:r>
      <w:r w:rsidRPr="00BE4BC8">
        <w:rPr>
          <w:rFonts w:cs="Arial"/>
          <w:szCs w:val="24"/>
          <w:lang w:val="en-GB"/>
        </w:rPr>
        <w:t>nuclear (Fig. 5).</w:t>
      </w:r>
    </w:p>
    <w:p w14:paraId="42435D5D" w14:textId="77777777" w:rsidR="000150EB" w:rsidRPr="00BE4BC8" w:rsidRDefault="000150EB" w:rsidP="00EF7C8D">
      <w:pPr>
        <w:spacing w:after="0" w:line="480" w:lineRule="auto"/>
        <w:jc w:val="left"/>
        <w:rPr>
          <w:rFonts w:cs="Arial"/>
          <w:szCs w:val="24"/>
          <w:lang w:val="en-GB"/>
        </w:rPr>
      </w:pPr>
    </w:p>
    <w:p w14:paraId="2D6190D4" w14:textId="77777777" w:rsidR="00877F30" w:rsidRPr="00BE4BC8" w:rsidRDefault="00877F30" w:rsidP="00EF7C8D">
      <w:pPr>
        <w:pStyle w:val="Heading2"/>
        <w:numPr>
          <w:ilvl w:val="0"/>
          <w:numId w:val="0"/>
        </w:numPr>
        <w:spacing w:before="0" w:beforeAutospacing="0" w:after="0" w:afterAutospacing="0" w:line="480" w:lineRule="auto"/>
        <w:rPr>
          <w:rFonts w:cs="Arial"/>
          <w:i w:val="0"/>
          <w:szCs w:val="24"/>
          <w:lang w:val="en-GB"/>
        </w:rPr>
      </w:pPr>
      <w:r w:rsidRPr="00BE4BC8">
        <w:rPr>
          <w:rFonts w:cs="Arial"/>
          <w:i w:val="0"/>
          <w:szCs w:val="24"/>
          <w:lang w:val="en-GB"/>
        </w:rPr>
        <w:t xml:space="preserve">TLR9 shifts towards cell nuclei in response to CpG-ODN or CQ </w:t>
      </w:r>
      <w:r w:rsidR="000150EB" w:rsidRPr="00BE4BC8">
        <w:rPr>
          <w:rFonts w:cs="Arial"/>
          <w:i w:val="0"/>
          <w:szCs w:val="24"/>
          <w:lang w:val="en-GB"/>
        </w:rPr>
        <w:t>treatment of HuCCT1</w:t>
      </w:r>
    </w:p>
    <w:p w14:paraId="12FDD8E7" w14:textId="77777777" w:rsidR="00877F30" w:rsidRPr="00BE4BC8" w:rsidRDefault="00877F30" w:rsidP="00EF7C8D">
      <w:pPr>
        <w:pStyle w:val="Heading2"/>
        <w:numPr>
          <w:ilvl w:val="0"/>
          <w:numId w:val="0"/>
        </w:numPr>
        <w:spacing w:before="0" w:beforeAutospacing="0" w:after="0" w:afterAutospacing="0" w:line="480" w:lineRule="auto"/>
        <w:rPr>
          <w:rFonts w:cs="Arial"/>
          <w:b w:val="0"/>
          <w:i w:val="0"/>
          <w:szCs w:val="24"/>
          <w:lang w:val="en-GB"/>
        </w:rPr>
      </w:pPr>
      <w:r w:rsidRPr="00BE4BC8">
        <w:rPr>
          <w:rFonts w:cs="Arial"/>
          <w:b w:val="0"/>
          <w:i w:val="0"/>
          <w:szCs w:val="24"/>
          <w:lang w:val="en-GB"/>
        </w:rPr>
        <w:t>Treatment of HuCCT1 cells with CpG</w:t>
      </w:r>
      <w:r w:rsidRPr="00BE4BC8">
        <w:rPr>
          <w:rStyle w:val="Heading5Char"/>
          <w:rFonts w:ascii="Arial" w:hAnsi="Arial" w:cs="Arial"/>
          <w:b w:val="0"/>
          <w:i w:val="0"/>
          <w:color w:val="auto"/>
          <w:szCs w:val="24"/>
          <w:lang w:val="en-GB"/>
        </w:rPr>
        <w:t>-ODN</w:t>
      </w:r>
      <w:r w:rsidR="007324C7" w:rsidRPr="00BE4BC8">
        <w:rPr>
          <w:rFonts w:cs="Arial"/>
          <w:b w:val="0"/>
          <w:i w:val="0"/>
          <w:szCs w:val="24"/>
          <w:lang w:val="en-GB"/>
        </w:rPr>
        <w:t xml:space="preserve"> resulted</w:t>
      </w:r>
      <w:r w:rsidRPr="00BE4BC8">
        <w:rPr>
          <w:rFonts w:cs="Arial"/>
          <w:b w:val="0"/>
          <w:i w:val="0"/>
          <w:szCs w:val="24"/>
          <w:lang w:val="en-GB"/>
        </w:rPr>
        <w:t xml:space="preserve"> in TLR9 amassing in and around the cell nuclei. This peri-nuclear accumulation of TLR9 was also observed in response to treatment of HuCCT1 cells with chloroquine (Fig. 6). However, the sub-cellular distribution of TLR9 remained unchanged following treatment </w:t>
      </w:r>
      <w:r w:rsidR="007324C7" w:rsidRPr="00BE4BC8">
        <w:rPr>
          <w:rFonts w:cs="Arial"/>
          <w:b w:val="0"/>
          <w:i w:val="0"/>
          <w:szCs w:val="24"/>
          <w:lang w:val="en-GB"/>
        </w:rPr>
        <w:t xml:space="preserve">of HuCCT1 cells </w:t>
      </w:r>
      <w:r w:rsidRPr="00BE4BC8">
        <w:rPr>
          <w:rFonts w:cs="Arial"/>
          <w:b w:val="0"/>
          <w:i w:val="0"/>
          <w:szCs w:val="24"/>
          <w:lang w:val="en-GB"/>
        </w:rPr>
        <w:t>with IRS-954.</w:t>
      </w:r>
    </w:p>
    <w:p w14:paraId="2F76DF20" w14:textId="77777777" w:rsidR="00877F30" w:rsidRPr="00BE4BC8" w:rsidRDefault="00877F30" w:rsidP="00EF7C8D">
      <w:pPr>
        <w:spacing w:after="0" w:line="480" w:lineRule="auto"/>
        <w:rPr>
          <w:rFonts w:cs="Arial"/>
          <w:szCs w:val="24"/>
          <w:lang w:val="en-GB"/>
        </w:rPr>
      </w:pPr>
    </w:p>
    <w:p w14:paraId="7E5A93DB" w14:textId="77777777" w:rsidR="00877F30" w:rsidRPr="00BE4BC8" w:rsidRDefault="00877F30" w:rsidP="00EF7C8D">
      <w:pPr>
        <w:spacing w:after="0" w:line="480" w:lineRule="auto"/>
        <w:rPr>
          <w:rFonts w:cs="Arial"/>
          <w:szCs w:val="24"/>
        </w:rPr>
      </w:pPr>
      <w:r w:rsidRPr="00BE4BC8">
        <w:rPr>
          <w:rFonts w:cs="Arial"/>
          <w:b/>
          <w:szCs w:val="24"/>
        </w:rPr>
        <w:t xml:space="preserve">TLR9 and calnexin co-localization in response to CQ and IRS-954 </w:t>
      </w:r>
    </w:p>
    <w:p w14:paraId="73E73277" w14:textId="77777777" w:rsidR="00877F30" w:rsidRPr="00BE4BC8" w:rsidRDefault="00877F30" w:rsidP="00EF7C8D">
      <w:pPr>
        <w:spacing w:after="0" w:line="480" w:lineRule="auto"/>
        <w:rPr>
          <w:rFonts w:eastAsiaTheme="minorHAnsi" w:cs="Arial"/>
          <w:szCs w:val="24"/>
        </w:rPr>
      </w:pPr>
      <w:r w:rsidRPr="00BE4BC8">
        <w:rPr>
          <w:rFonts w:cs="Arial"/>
          <w:szCs w:val="24"/>
          <w:lang w:val="en-GB"/>
        </w:rPr>
        <w:lastRenderedPageBreak/>
        <w:t>Co-</w:t>
      </w:r>
      <w:proofErr w:type="spellStart"/>
      <w:r w:rsidRPr="00BE4BC8">
        <w:rPr>
          <w:rFonts w:cs="Arial"/>
          <w:szCs w:val="24"/>
          <w:lang w:val="en-GB"/>
        </w:rPr>
        <w:t>immunofluoresence</w:t>
      </w:r>
      <w:proofErr w:type="spellEnd"/>
      <w:r w:rsidRPr="00BE4BC8">
        <w:rPr>
          <w:rFonts w:cs="Arial"/>
          <w:szCs w:val="24"/>
          <w:lang w:val="en-GB"/>
        </w:rPr>
        <w:t xml:space="preserve"> staining of the endoplasmic reticulum cell marker calnexin and TLR9 revealed focal co-localisation of these two markers in control untreated HuCCT1 cells (Fig. 7). This co-localization was also markedly discernible when HuCCT1 cells were treated wit</w:t>
      </w:r>
      <w:r w:rsidR="00AE3DCF" w:rsidRPr="00BE4BC8">
        <w:rPr>
          <w:rFonts w:cs="Arial"/>
          <w:szCs w:val="24"/>
          <w:lang w:val="en-GB"/>
        </w:rPr>
        <w:t xml:space="preserve">h CQ or IRS-954. </w:t>
      </w:r>
      <w:r w:rsidRPr="00BE4BC8">
        <w:rPr>
          <w:rFonts w:cs="Arial"/>
          <w:szCs w:val="24"/>
          <w:lang w:val="en-GB"/>
        </w:rPr>
        <w:t>However, with CpG</w:t>
      </w:r>
      <w:r w:rsidRPr="00BE4BC8">
        <w:rPr>
          <w:rStyle w:val="Heading5Char"/>
          <w:rFonts w:ascii="Arial" w:hAnsi="Arial" w:cs="Arial"/>
          <w:color w:val="auto"/>
          <w:szCs w:val="24"/>
          <w:lang w:val="en-GB"/>
        </w:rPr>
        <w:t>-ODN</w:t>
      </w:r>
      <w:r w:rsidRPr="00BE4BC8">
        <w:rPr>
          <w:rFonts w:cs="Arial"/>
          <w:szCs w:val="24"/>
          <w:lang w:val="en-GB"/>
        </w:rPr>
        <w:t xml:space="preserve"> treatment the co-localization of TLR9 with calnexin was no longer detectable in these cells. These findings suggest TLR9 resides in the ER in untreated HuCCT1 cells but shifts outside of the ER when </w:t>
      </w:r>
      <w:r w:rsidRPr="00BE4BC8">
        <w:rPr>
          <w:rFonts w:eastAsiaTheme="minorHAnsi" w:cs="Arial"/>
          <w:szCs w:val="24"/>
        </w:rPr>
        <w:t>stimulated with CpG-ODN.</w:t>
      </w:r>
    </w:p>
    <w:p w14:paraId="0787ED74" w14:textId="77777777" w:rsidR="00877F30" w:rsidRPr="00BE4BC8" w:rsidRDefault="00877F30" w:rsidP="00EF7C8D">
      <w:pPr>
        <w:spacing w:after="0" w:line="480" w:lineRule="auto"/>
        <w:rPr>
          <w:rFonts w:cs="Arial"/>
          <w:szCs w:val="24"/>
          <w:lang w:val="en-GB"/>
        </w:rPr>
      </w:pPr>
    </w:p>
    <w:p w14:paraId="04AD361D" w14:textId="77777777" w:rsidR="00877F30" w:rsidRPr="00BE4BC8" w:rsidRDefault="00877F30" w:rsidP="00EF7C8D">
      <w:pPr>
        <w:pStyle w:val="Heading2"/>
        <w:numPr>
          <w:ilvl w:val="0"/>
          <w:numId w:val="0"/>
        </w:numPr>
        <w:spacing w:before="0" w:beforeAutospacing="0" w:after="0" w:afterAutospacing="0" w:line="480" w:lineRule="auto"/>
        <w:rPr>
          <w:rFonts w:cs="Arial"/>
          <w:i w:val="0"/>
          <w:szCs w:val="24"/>
          <w:lang w:val="en-GB"/>
        </w:rPr>
      </w:pPr>
      <w:r w:rsidRPr="00BE4BC8">
        <w:rPr>
          <w:rFonts w:cs="Arial"/>
          <w:i w:val="0"/>
          <w:szCs w:val="24"/>
          <w:lang w:val="en-GB"/>
        </w:rPr>
        <w:t>Swelling of lysosomes in response to CQ but not CpG-ODN or IMQ</w:t>
      </w:r>
    </w:p>
    <w:p w14:paraId="0401A824" w14:textId="77777777" w:rsidR="00877F30" w:rsidRPr="00BE4BC8" w:rsidRDefault="00877F30" w:rsidP="00EF7C8D">
      <w:pPr>
        <w:spacing w:after="0" w:line="480" w:lineRule="auto"/>
        <w:rPr>
          <w:rFonts w:cs="Arial"/>
          <w:szCs w:val="24"/>
          <w:lang w:val="en-GB"/>
        </w:rPr>
      </w:pPr>
      <w:r w:rsidRPr="00BE4BC8">
        <w:rPr>
          <w:rFonts w:cs="Arial"/>
          <w:szCs w:val="24"/>
          <w:lang w:val="en-GB"/>
        </w:rPr>
        <w:t>Treatment of HuCCT1 cells with chloroquine resulted in marked swelling of the lysosomes as demonstrated by an increase in the size of the lamp-1 fluorescent signal (Fig. 8).</w:t>
      </w:r>
      <w:r w:rsidR="009A055A" w:rsidRPr="00BE4BC8">
        <w:rPr>
          <w:rFonts w:cs="Arial"/>
          <w:szCs w:val="24"/>
          <w:lang w:val="en-GB"/>
        </w:rPr>
        <w:t xml:space="preserve"> </w:t>
      </w:r>
      <w:r w:rsidRPr="00BE4BC8">
        <w:rPr>
          <w:rFonts w:cs="Arial"/>
          <w:szCs w:val="24"/>
          <w:lang w:val="en-GB"/>
        </w:rPr>
        <w:t>However, the morphology of the lysosomes remained unchanged in response to treatment of HuCCT1 cells with CpG</w:t>
      </w:r>
      <w:r w:rsidRPr="00BE4BC8">
        <w:rPr>
          <w:rStyle w:val="Heading5Char"/>
          <w:rFonts w:ascii="Arial" w:hAnsi="Arial" w:cs="Arial"/>
          <w:color w:val="auto"/>
          <w:szCs w:val="24"/>
          <w:lang w:val="en-GB"/>
        </w:rPr>
        <w:t>-ODN</w:t>
      </w:r>
      <w:r w:rsidRPr="00BE4BC8">
        <w:rPr>
          <w:rFonts w:cs="Arial"/>
          <w:szCs w:val="24"/>
          <w:lang w:val="en-GB"/>
        </w:rPr>
        <w:t xml:space="preserve"> or IMQ as compared with untreated control cells. </w:t>
      </w:r>
    </w:p>
    <w:p w14:paraId="4E9C29FF" w14:textId="77777777" w:rsidR="008022D4" w:rsidRPr="006839BB" w:rsidRDefault="008022D4" w:rsidP="00EF7C8D">
      <w:pPr>
        <w:spacing w:after="0" w:line="480" w:lineRule="auto"/>
        <w:rPr>
          <w:rFonts w:cs="Arial"/>
          <w:szCs w:val="24"/>
          <w:lang w:val="en-GB"/>
        </w:rPr>
      </w:pPr>
    </w:p>
    <w:p w14:paraId="5803E8F6" w14:textId="77777777" w:rsidR="00877F30" w:rsidRPr="006839BB" w:rsidRDefault="00877F30" w:rsidP="00EF7C8D">
      <w:pPr>
        <w:pStyle w:val="Heading2"/>
        <w:numPr>
          <w:ilvl w:val="0"/>
          <w:numId w:val="0"/>
        </w:numPr>
        <w:spacing w:before="0" w:beforeAutospacing="0" w:after="0" w:afterAutospacing="0" w:line="480" w:lineRule="auto"/>
        <w:rPr>
          <w:rFonts w:cs="Arial"/>
          <w:i w:val="0"/>
          <w:szCs w:val="24"/>
          <w:lang w:val="en-GB"/>
        </w:rPr>
      </w:pPr>
      <w:r w:rsidRPr="006839BB">
        <w:rPr>
          <w:rFonts w:cs="Arial"/>
          <w:i w:val="0"/>
          <w:szCs w:val="24"/>
          <w:lang w:val="en-GB"/>
        </w:rPr>
        <w:t xml:space="preserve">LC3B expression increased </w:t>
      </w:r>
      <w:r w:rsidR="007A5C3D" w:rsidRPr="006839BB">
        <w:rPr>
          <w:rFonts w:cs="Arial"/>
          <w:i w:val="0"/>
          <w:szCs w:val="24"/>
          <w:lang w:val="en-GB"/>
        </w:rPr>
        <w:t>with CQ and CpG-ODN but inhibited by</w:t>
      </w:r>
      <w:r w:rsidR="000324DB" w:rsidRPr="006839BB">
        <w:rPr>
          <w:rFonts w:cs="Arial"/>
          <w:i w:val="0"/>
          <w:szCs w:val="24"/>
          <w:lang w:val="en-GB"/>
        </w:rPr>
        <w:t xml:space="preserve"> </w:t>
      </w:r>
      <w:r w:rsidRPr="006839BB">
        <w:rPr>
          <w:rFonts w:cs="Arial"/>
          <w:i w:val="0"/>
          <w:szCs w:val="24"/>
          <w:lang w:val="en-GB"/>
        </w:rPr>
        <w:t xml:space="preserve">IRS-954 </w:t>
      </w:r>
    </w:p>
    <w:p w14:paraId="290D1097" w14:textId="77777777" w:rsidR="00877F30" w:rsidRPr="006839BB" w:rsidRDefault="00877F30" w:rsidP="00EF7C8D">
      <w:pPr>
        <w:spacing w:after="0" w:line="480" w:lineRule="auto"/>
        <w:rPr>
          <w:rFonts w:cs="Arial"/>
          <w:szCs w:val="24"/>
          <w:lang w:val="en-GB"/>
        </w:rPr>
      </w:pPr>
      <w:r w:rsidRPr="006839BB">
        <w:rPr>
          <w:rFonts w:cs="Arial"/>
          <w:szCs w:val="24"/>
          <w:lang w:val="en-GB"/>
        </w:rPr>
        <w:t xml:space="preserve">The autophagy marker LC3B was detected in the cytoplasm of untreated HuCCT1 cells as scattered </w:t>
      </w:r>
      <w:proofErr w:type="spellStart"/>
      <w:r w:rsidRPr="006839BB">
        <w:rPr>
          <w:rFonts w:cs="Arial"/>
          <w:szCs w:val="24"/>
          <w:lang w:val="en-GB"/>
        </w:rPr>
        <w:t>punctae</w:t>
      </w:r>
      <w:proofErr w:type="spellEnd"/>
      <w:r w:rsidRPr="006839BB">
        <w:rPr>
          <w:rFonts w:cs="Arial"/>
          <w:szCs w:val="24"/>
          <w:lang w:val="en-GB"/>
        </w:rPr>
        <w:t xml:space="preserve"> which appeared more concentrated </w:t>
      </w:r>
      <w:r w:rsidR="00B130CB" w:rsidRPr="006839BB">
        <w:rPr>
          <w:rFonts w:cs="Arial"/>
          <w:szCs w:val="24"/>
          <w:lang w:val="en-GB"/>
        </w:rPr>
        <w:t>in</w:t>
      </w:r>
      <w:r w:rsidRPr="006839BB">
        <w:rPr>
          <w:rFonts w:cs="Arial"/>
          <w:szCs w:val="24"/>
          <w:lang w:val="en-GB"/>
        </w:rPr>
        <w:t xml:space="preserve"> the cell nuclei (Fig. 9). There was </w:t>
      </w:r>
      <w:r w:rsidR="006F591C" w:rsidRPr="006839BB">
        <w:rPr>
          <w:rFonts w:cs="Arial"/>
          <w:szCs w:val="24"/>
          <w:lang w:val="en-GB"/>
        </w:rPr>
        <w:t xml:space="preserve">a </w:t>
      </w:r>
      <w:r w:rsidRPr="006839BB">
        <w:rPr>
          <w:rFonts w:cs="Arial"/>
          <w:szCs w:val="24"/>
          <w:lang w:val="en-GB"/>
        </w:rPr>
        <w:t xml:space="preserve">noticeable increase in </w:t>
      </w:r>
      <w:r w:rsidR="00B130CB" w:rsidRPr="006839BB">
        <w:rPr>
          <w:rFonts w:cs="Arial"/>
          <w:szCs w:val="24"/>
          <w:lang w:val="en-GB"/>
        </w:rPr>
        <w:t xml:space="preserve">number of </w:t>
      </w:r>
      <w:r w:rsidRPr="006839BB">
        <w:rPr>
          <w:rFonts w:cs="Arial"/>
          <w:szCs w:val="24"/>
          <w:lang w:val="en-GB"/>
        </w:rPr>
        <w:t xml:space="preserve">LC3B stained granules in </w:t>
      </w:r>
      <w:r w:rsidR="00B130CB" w:rsidRPr="006839BB">
        <w:rPr>
          <w:rFonts w:cs="Arial"/>
          <w:szCs w:val="24"/>
          <w:lang w:val="en-GB"/>
        </w:rPr>
        <w:t xml:space="preserve">cells treated </w:t>
      </w:r>
      <w:r w:rsidR="006F591C" w:rsidRPr="006839BB">
        <w:rPr>
          <w:rFonts w:cs="Arial"/>
          <w:szCs w:val="24"/>
          <w:lang w:val="en-GB"/>
        </w:rPr>
        <w:t xml:space="preserve">with </w:t>
      </w:r>
      <w:r w:rsidRPr="006839BB">
        <w:rPr>
          <w:rFonts w:cs="Arial"/>
          <w:szCs w:val="24"/>
          <w:lang w:val="en-GB"/>
        </w:rPr>
        <w:t>CpG-ODN compared to untreated control</w:t>
      </w:r>
      <w:r w:rsidR="00B130CB" w:rsidRPr="006839BB">
        <w:rPr>
          <w:rFonts w:cs="Arial"/>
          <w:szCs w:val="24"/>
          <w:lang w:val="en-GB"/>
        </w:rPr>
        <w:t>s</w:t>
      </w:r>
      <w:r w:rsidRPr="006839BB">
        <w:rPr>
          <w:rFonts w:cs="Arial"/>
          <w:szCs w:val="24"/>
          <w:lang w:val="en-GB"/>
        </w:rPr>
        <w:t>. Ch</w:t>
      </w:r>
      <w:r w:rsidR="00B130CB" w:rsidRPr="006839BB">
        <w:rPr>
          <w:rFonts w:cs="Arial"/>
          <w:szCs w:val="24"/>
          <w:lang w:val="en-GB"/>
        </w:rPr>
        <w:t xml:space="preserve">loroquine treatment resulted in a </w:t>
      </w:r>
      <w:r w:rsidRPr="006839BB">
        <w:rPr>
          <w:rFonts w:cs="Arial"/>
          <w:szCs w:val="24"/>
          <w:lang w:val="en-GB"/>
        </w:rPr>
        <w:t>pronounced increase in size</w:t>
      </w:r>
      <w:r w:rsidR="000324DB" w:rsidRPr="006839BB">
        <w:rPr>
          <w:rFonts w:cs="Arial"/>
          <w:szCs w:val="24"/>
          <w:lang w:val="en-GB"/>
        </w:rPr>
        <w:t xml:space="preserve"> and</w:t>
      </w:r>
      <w:r w:rsidRPr="006839BB">
        <w:rPr>
          <w:rFonts w:cs="Arial"/>
          <w:szCs w:val="24"/>
          <w:lang w:val="en-GB"/>
        </w:rPr>
        <w:t xml:space="preserve"> </w:t>
      </w:r>
      <w:r w:rsidR="000324DB" w:rsidRPr="006839BB">
        <w:rPr>
          <w:rFonts w:cs="Arial"/>
          <w:szCs w:val="24"/>
          <w:lang w:val="en-GB"/>
        </w:rPr>
        <w:t xml:space="preserve">juxta-nuclear accumulation of </w:t>
      </w:r>
      <w:r w:rsidR="00B130CB" w:rsidRPr="006839BB">
        <w:rPr>
          <w:rFonts w:cs="Arial"/>
          <w:szCs w:val="24"/>
          <w:lang w:val="en-GB"/>
        </w:rPr>
        <w:t xml:space="preserve">the </w:t>
      </w:r>
      <w:r w:rsidR="000324DB" w:rsidRPr="006839BB">
        <w:rPr>
          <w:rFonts w:cs="Arial"/>
          <w:szCs w:val="24"/>
          <w:lang w:val="en-GB"/>
        </w:rPr>
        <w:t>LC3B granules with very little</w:t>
      </w:r>
      <w:r w:rsidRPr="006839BB">
        <w:rPr>
          <w:rFonts w:cs="Arial"/>
          <w:szCs w:val="24"/>
          <w:lang w:val="en-GB"/>
        </w:rPr>
        <w:t xml:space="preserve"> remaining in the cytoplasm. This pattern </w:t>
      </w:r>
      <w:r w:rsidR="000324DB" w:rsidRPr="006839BB">
        <w:rPr>
          <w:rFonts w:cs="Arial"/>
          <w:szCs w:val="24"/>
          <w:lang w:val="en-GB"/>
        </w:rPr>
        <w:t xml:space="preserve">of expression </w:t>
      </w:r>
      <w:r w:rsidRPr="006839BB">
        <w:rPr>
          <w:rFonts w:cs="Arial"/>
          <w:szCs w:val="24"/>
          <w:lang w:val="en-GB"/>
        </w:rPr>
        <w:t xml:space="preserve">is typical of inhibited autophagic flux and swelling of </w:t>
      </w:r>
      <w:r w:rsidR="00B130CB" w:rsidRPr="006839BB">
        <w:rPr>
          <w:rFonts w:cs="Arial"/>
          <w:szCs w:val="24"/>
          <w:lang w:val="en-GB"/>
        </w:rPr>
        <w:t xml:space="preserve">the </w:t>
      </w:r>
      <w:r w:rsidRPr="006839BB">
        <w:rPr>
          <w:rFonts w:cs="Arial"/>
          <w:szCs w:val="24"/>
          <w:lang w:val="en-GB"/>
        </w:rPr>
        <w:t xml:space="preserve">lysosomes in response to chloroquine. </w:t>
      </w:r>
      <w:r w:rsidR="000324DB" w:rsidRPr="006839BB">
        <w:rPr>
          <w:rFonts w:cs="Arial"/>
          <w:szCs w:val="24"/>
          <w:lang w:val="en-GB"/>
        </w:rPr>
        <w:t xml:space="preserve"> </w:t>
      </w:r>
      <w:r w:rsidR="00B130CB" w:rsidRPr="006839BB">
        <w:rPr>
          <w:rFonts w:cs="Arial"/>
          <w:szCs w:val="24"/>
          <w:lang w:val="en-GB"/>
        </w:rPr>
        <w:t xml:space="preserve">The </w:t>
      </w:r>
      <w:r w:rsidRPr="006839BB">
        <w:rPr>
          <w:rFonts w:cs="Arial"/>
          <w:szCs w:val="24"/>
          <w:lang w:val="en-GB"/>
        </w:rPr>
        <w:t xml:space="preserve">LC3B signal </w:t>
      </w:r>
      <w:r w:rsidR="00B130CB" w:rsidRPr="006839BB">
        <w:rPr>
          <w:rFonts w:cs="Arial"/>
          <w:szCs w:val="24"/>
          <w:lang w:val="en-GB"/>
        </w:rPr>
        <w:t>was no longer detectable in the</w:t>
      </w:r>
      <w:r w:rsidRPr="006839BB">
        <w:rPr>
          <w:rFonts w:cs="Arial"/>
          <w:szCs w:val="24"/>
          <w:lang w:val="en-GB"/>
        </w:rPr>
        <w:t xml:space="preserve"> cells </w:t>
      </w:r>
      <w:r w:rsidR="00B130CB" w:rsidRPr="006839BB">
        <w:rPr>
          <w:rFonts w:cs="Arial"/>
          <w:szCs w:val="24"/>
          <w:lang w:val="en-GB"/>
        </w:rPr>
        <w:t xml:space="preserve">following treatment </w:t>
      </w:r>
      <w:r w:rsidRPr="006839BB">
        <w:rPr>
          <w:rFonts w:cs="Arial"/>
          <w:szCs w:val="24"/>
          <w:lang w:val="en-GB"/>
        </w:rPr>
        <w:t>with IRS-954.</w:t>
      </w:r>
    </w:p>
    <w:p w14:paraId="754247EB" w14:textId="77777777" w:rsidR="00877F30" w:rsidRPr="00BE4BC8" w:rsidRDefault="00877F30" w:rsidP="00EF7C8D">
      <w:pPr>
        <w:spacing w:after="0" w:line="480" w:lineRule="auto"/>
        <w:rPr>
          <w:rFonts w:cs="Arial"/>
          <w:szCs w:val="24"/>
          <w:lang w:val="en-GB"/>
        </w:rPr>
      </w:pPr>
    </w:p>
    <w:p w14:paraId="0ACE0520" w14:textId="77777777" w:rsidR="00877F30" w:rsidRPr="00BE4BC8" w:rsidRDefault="00877F30" w:rsidP="00EF7C8D">
      <w:pPr>
        <w:pStyle w:val="Heading2"/>
        <w:numPr>
          <w:ilvl w:val="0"/>
          <w:numId w:val="0"/>
        </w:numPr>
        <w:tabs>
          <w:tab w:val="left" w:pos="1134"/>
          <w:tab w:val="left" w:pos="1701"/>
        </w:tabs>
        <w:spacing w:before="0" w:beforeAutospacing="0" w:after="0" w:afterAutospacing="0" w:line="480" w:lineRule="auto"/>
        <w:rPr>
          <w:rFonts w:cs="Arial"/>
          <w:i w:val="0"/>
          <w:szCs w:val="24"/>
          <w:lang w:val="en-GB"/>
        </w:rPr>
      </w:pPr>
      <w:r w:rsidRPr="00BE4BC8">
        <w:rPr>
          <w:rFonts w:cs="Arial"/>
          <w:i w:val="0"/>
          <w:szCs w:val="24"/>
          <w:lang w:val="en-GB"/>
        </w:rPr>
        <w:t xml:space="preserve">HuCCT1 cell proliferation increased with IMQ and CpG-ODN but decreased with CQ </w:t>
      </w:r>
    </w:p>
    <w:p w14:paraId="1CA74EC1" w14:textId="77777777" w:rsidR="00877F30" w:rsidRPr="00BE4BC8" w:rsidRDefault="00877F30" w:rsidP="00EF7C8D">
      <w:pPr>
        <w:spacing w:after="0" w:line="480" w:lineRule="auto"/>
        <w:rPr>
          <w:rFonts w:cs="Arial"/>
          <w:szCs w:val="24"/>
          <w:lang w:val="en-GB"/>
        </w:rPr>
      </w:pPr>
      <w:r w:rsidRPr="00BE4BC8">
        <w:rPr>
          <w:rFonts w:cs="Arial"/>
          <w:szCs w:val="24"/>
          <w:lang w:val="en-GB"/>
        </w:rPr>
        <w:t xml:space="preserve">IMQ (TLR7 stimulant) or CpG-ODN (TLR9 stimulant) treatment for 48 hours resulted in significantly increased proliferation of HuCCT1 cells compared to untreated controls (P &lt;0.03 and P &lt;0.002, respectively) (Fig. 10). </w:t>
      </w:r>
      <w:r w:rsidR="009A055A" w:rsidRPr="00BE4BC8">
        <w:rPr>
          <w:rFonts w:cs="Arial"/>
          <w:szCs w:val="24"/>
          <w:lang w:val="en-GB"/>
        </w:rPr>
        <w:t xml:space="preserve"> </w:t>
      </w:r>
      <w:r w:rsidRPr="00BE4BC8">
        <w:rPr>
          <w:rFonts w:cs="Arial"/>
          <w:szCs w:val="24"/>
          <w:lang w:val="en-GB"/>
        </w:rPr>
        <w:t xml:space="preserve">Chloroquine treatment for 48 hours had no effect on cell proliferation but after 72 hours a significant decrease in cell proliferation was observed (P &lt;0.02). The cell proliferation rate remained unchanged following treatment of HuCCT1 cells </w:t>
      </w:r>
      <w:r w:rsidR="00512227" w:rsidRPr="00BE4BC8">
        <w:rPr>
          <w:rFonts w:cs="Arial"/>
          <w:szCs w:val="24"/>
          <w:lang w:val="en-GB"/>
        </w:rPr>
        <w:t xml:space="preserve">with IRS-954 </w:t>
      </w:r>
      <w:r w:rsidR="009A055A" w:rsidRPr="00BE4BC8">
        <w:rPr>
          <w:rFonts w:cs="Arial"/>
          <w:szCs w:val="24"/>
          <w:lang w:val="en-GB"/>
        </w:rPr>
        <w:t>at</w:t>
      </w:r>
      <w:r w:rsidR="00512227" w:rsidRPr="00BE4BC8">
        <w:rPr>
          <w:rFonts w:cs="Arial"/>
          <w:szCs w:val="24"/>
          <w:lang w:val="en-GB"/>
        </w:rPr>
        <w:t xml:space="preserve"> 48 </w:t>
      </w:r>
      <w:r w:rsidR="009A055A" w:rsidRPr="00BE4BC8">
        <w:rPr>
          <w:rFonts w:cs="Arial"/>
          <w:szCs w:val="24"/>
          <w:lang w:val="en-GB"/>
        </w:rPr>
        <w:t>and</w:t>
      </w:r>
      <w:r w:rsidR="00512227" w:rsidRPr="00BE4BC8">
        <w:rPr>
          <w:rFonts w:cs="Arial"/>
          <w:szCs w:val="24"/>
          <w:lang w:val="en-GB"/>
        </w:rPr>
        <w:t xml:space="preserve"> 72 hours</w:t>
      </w:r>
      <w:r w:rsidR="009A055A" w:rsidRPr="00BE4BC8">
        <w:rPr>
          <w:rFonts w:cs="Arial"/>
          <w:szCs w:val="24"/>
          <w:lang w:val="en-GB"/>
        </w:rPr>
        <w:t>.</w:t>
      </w:r>
    </w:p>
    <w:p w14:paraId="59850972" w14:textId="77777777" w:rsidR="008022D4" w:rsidRPr="00BE4BC8" w:rsidRDefault="008022D4" w:rsidP="00EF7C8D">
      <w:pPr>
        <w:spacing w:after="0" w:line="480" w:lineRule="auto"/>
        <w:rPr>
          <w:rFonts w:cs="Arial"/>
          <w:szCs w:val="24"/>
          <w:lang w:val="en-GB"/>
        </w:rPr>
      </w:pPr>
    </w:p>
    <w:p w14:paraId="5FC83141" w14:textId="77777777" w:rsidR="009516FE" w:rsidRPr="00BE4BC8" w:rsidRDefault="009516FE" w:rsidP="00EF7C8D">
      <w:pPr>
        <w:spacing w:after="0" w:line="480" w:lineRule="auto"/>
        <w:rPr>
          <w:rFonts w:cs="Arial"/>
          <w:szCs w:val="24"/>
          <w:lang w:val="en-GB"/>
        </w:rPr>
      </w:pPr>
    </w:p>
    <w:p w14:paraId="1E167876" w14:textId="77777777" w:rsidR="00877F30" w:rsidRPr="00BE4BC8" w:rsidRDefault="00877F30" w:rsidP="00EF7C8D">
      <w:pPr>
        <w:spacing w:after="0" w:line="480" w:lineRule="auto"/>
        <w:rPr>
          <w:rFonts w:cs="Arial"/>
          <w:b/>
          <w:szCs w:val="24"/>
          <w:u w:val="single"/>
        </w:rPr>
      </w:pPr>
      <w:bookmarkStart w:id="5" w:name="_Hlk42009187"/>
      <w:r w:rsidRPr="00BE4BC8">
        <w:rPr>
          <w:rFonts w:cs="Arial"/>
          <w:b/>
          <w:szCs w:val="24"/>
          <w:u w:val="single"/>
        </w:rPr>
        <w:t xml:space="preserve">Effects of TLR7 and TLR9 ligation or inhibition on </w:t>
      </w:r>
      <w:proofErr w:type="spellStart"/>
      <w:r w:rsidRPr="00BE4BC8">
        <w:rPr>
          <w:rFonts w:cs="Arial"/>
          <w:b/>
          <w:szCs w:val="24"/>
          <w:u w:val="single"/>
        </w:rPr>
        <w:t>tumour</w:t>
      </w:r>
      <w:proofErr w:type="spellEnd"/>
      <w:r w:rsidRPr="00BE4BC8">
        <w:rPr>
          <w:rFonts w:cs="Arial"/>
          <w:b/>
          <w:szCs w:val="24"/>
          <w:u w:val="single"/>
        </w:rPr>
        <w:t xml:space="preserve"> development </w:t>
      </w:r>
      <w:r w:rsidRPr="00BE4BC8">
        <w:rPr>
          <w:rFonts w:cs="Arial"/>
          <w:b/>
          <w:i/>
          <w:szCs w:val="24"/>
          <w:u w:val="single"/>
        </w:rPr>
        <w:t>in vivo</w:t>
      </w:r>
      <w:r w:rsidRPr="00BE4BC8">
        <w:rPr>
          <w:rFonts w:cs="Arial"/>
          <w:b/>
          <w:szCs w:val="24"/>
          <w:u w:val="single"/>
        </w:rPr>
        <w:t xml:space="preserve"> </w:t>
      </w:r>
    </w:p>
    <w:p w14:paraId="5F180548" w14:textId="7CE88D46" w:rsidR="00AD09E7" w:rsidRPr="00BE4BC8" w:rsidRDefault="00877F30" w:rsidP="00EF7C8D">
      <w:pPr>
        <w:spacing w:after="0" w:line="480" w:lineRule="auto"/>
        <w:rPr>
          <w:rFonts w:cs="Arial"/>
          <w:sz w:val="20"/>
          <w:szCs w:val="20"/>
          <w:lang w:val="en-GB"/>
        </w:rPr>
      </w:pPr>
      <w:r w:rsidRPr="00BE4BC8">
        <w:rPr>
          <w:rFonts w:cs="Arial"/>
          <w:szCs w:val="24"/>
          <w:lang w:val="en-GB"/>
        </w:rPr>
        <w:t xml:space="preserve">Sixty days following intra-hepatic injection of HuCCT1 cells into NOD-SCID mice firm, white tumour masses were </w:t>
      </w:r>
      <w:r w:rsidRPr="008E09E0">
        <w:rPr>
          <w:rFonts w:cs="Arial"/>
          <w:szCs w:val="24"/>
          <w:lang w:val="en-GB"/>
        </w:rPr>
        <w:t>visible on the surface of the liver and attached to the abdominal wall muscles in mice</w:t>
      </w:r>
      <w:r w:rsidR="003E64EF" w:rsidRPr="008E09E0">
        <w:rPr>
          <w:rFonts w:cs="Arial"/>
          <w:szCs w:val="24"/>
          <w:lang w:val="en-GB"/>
        </w:rPr>
        <w:t xml:space="preserve"> (Fig. 11)</w:t>
      </w:r>
      <w:r w:rsidRPr="008E09E0">
        <w:rPr>
          <w:rFonts w:cs="Arial"/>
          <w:szCs w:val="24"/>
          <w:lang w:val="en-GB"/>
        </w:rPr>
        <w:t xml:space="preserve">. </w:t>
      </w:r>
      <w:bookmarkEnd w:id="5"/>
      <w:r w:rsidRPr="008E09E0">
        <w:rPr>
          <w:rFonts w:cs="Arial"/>
          <w:szCs w:val="24"/>
          <w:lang w:val="en-GB"/>
        </w:rPr>
        <w:t xml:space="preserve">The volume of each tumour was calculated by measuring the </w:t>
      </w:r>
      <w:proofErr w:type="spellStart"/>
      <w:r w:rsidRPr="008E09E0">
        <w:rPr>
          <w:rFonts w:cs="Arial"/>
          <w:szCs w:val="24"/>
          <w:lang w:val="en-GB"/>
        </w:rPr>
        <w:t>len</w:t>
      </w:r>
      <w:proofErr w:type="spellEnd"/>
      <w:r w:rsidRPr="008E09E0">
        <w:rPr>
          <w:rFonts w:cs="Arial"/>
          <w:szCs w:val="24"/>
          <w:lang w:val="en-GB"/>
        </w:rPr>
        <w:t xml:space="preserve"> the mean tumour volume was found to be 1.4±0.01 cm</w:t>
      </w:r>
      <w:r w:rsidR="006F591C" w:rsidRPr="008E09E0">
        <w:rPr>
          <w:rFonts w:cs="Arial"/>
          <w:szCs w:val="24"/>
          <w:vertAlign w:val="superscript"/>
          <w:lang w:val="en-GB"/>
        </w:rPr>
        <w:t>3</w:t>
      </w:r>
      <w:r w:rsidR="006F591C" w:rsidRPr="008E09E0">
        <w:rPr>
          <w:rFonts w:cs="Arial"/>
          <w:szCs w:val="24"/>
          <w:lang w:val="en-GB"/>
        </w:rPr>
        <w:t xml:space="preserve">.  </w:t>
      </w:r>
      <w:r w:rsidRPr="008E09E0">
        <w:rPr>
          <w:rFonts w:cs="Arial"/>
          <w:szCs w:val="24"/>
          <w:lang w:val="en-GB"/>
        </w:rPr>
        <w:t>However, in chloroquine and IRS-tr</w:t>
      </w:r>
      <w:r w:rsidR="006E7F85" w:rsidRPr="006E7F85">
        <w:rPr>
          <w:rFonts w:cs="Arial"/>
          <w:szCs w:val="24"/>
          <w:lang w:val="en-GB"/>
        </w:rPr>
        <w:t xml:space="preserve"> </w:t>
      </w:r>
      <w:proofErr w:type="spellStart"/>
      <w:r w:rsidR="006E7F85" w:rsidRPr="008E09E0">
        <w:rPr>
          <w:rFonts w:cs="Arial"/>
          <w:szCs w:val="24"/>
          <w:lang w:val="en-GB"/>
        </w:rPr>
        <w:t>gth</w:t>
      </w:r>
      <w:proofErr w:type="spellEnd"/>
      <w:r w:rsidR="006E7F85" w:rsidRPr="008E09E0">
        <w:rPr>
          <w:rFonts w:cs="Arial"/>
          <w:szCs w:val="24"/>
          <w:lang w:val="en-GB"/>
        </w:rPr>
        <w:t xml:space="preserve"> of its’ three dimensions and multiplying these together.  In control untreated rats </w:t>
      </w:r>
      <w:proofErr w:type="spellStart"/>
      <w:r w:rsidRPr="008E09E0">
        <w:rPr>
          <w:rFonts w:cs="Arial"/>
          <w:szCs w:val="24"/>
          <w:lang w:val="en-GB"/>
        </w:rPr>
        <w:t>eated</w:t>
      </w:r>
      <w:proofErr w:type="spellEnd"/>
      <w:r w:rsidRPr="008E09E0">
        <w:rPr>
          <w:rFonts w:cs="Arial"/>
          <w:szCs w:val="24"/>
          <w:lang w:val="en-GB"/>
        </w:rPr>
        <w:t xml:space="preserve"> mice the tumour volume was significantly reduced to 0.5±0.03 cm</w:t>
      </w:r>
      <w:r w:rsidRPr="008E09E0">
        <w:rPr>
          <w:rFonts w:cs="Arial"/>
          <w:szCs w:val="24"/>
          <w:vertAlign w:val="superscript"/>
          <w:lang w:val="en-GB"/>
        </w:rPr>
        <w:t xml:space="preserve">3 </w:t>
      </w:r>
      <w:r w:rsidRPr="008E09E0">
        <w:rPr>
          <w:rFonts w:cs="Arial"/>
          <w:szCs w:val="24"/>
          <w:lang w:val="en-GB"/>
        </w:rPr>
        <w:t>(P &lt;0.01) and 0.6±0.1 cm</w:t>
      </w:r>
      <w:r w:rsidRPr="008E09E0">
        <w:rPr>
          <w:rFonts w:cs="Arial"/>
          <w:szCs w:val="24"/>
          <w:vertAlign w:val="superscript"/>
          <w:lang w:val="en-GB"/>
        </w:rPr>
        <w:t xml:space="preserve">3 </w:t>
      </w:r>
      <w:r w:rsidRPr="008E09E0">
        <w:rPr>
          <w:rFonts w:cs="Arial"/>
          <w:szCs w:val="24"/>
          <w:lang w:val="en-GB"/>
        </w:rPr>
        <w:t>(P &lt;0.003), respectively (Fig. 1</w:t>
      </w:r>
      <w:r w:rsidR="003E64EF" w:rsidRPr="008E09E0">
        <w:rPr>
          <w:rFonts w:cs="Arial"/>
          <w:szCs w:val="24"/>
          <w:lang w:val="en-GB"/>
        </w:rPr>
        <w:t>2</w:t>
      </w:r>
      <w:r w:rsidRPr="008E09E0">
        <w:rPr>
          <w:rFonts w:cs="Arial"/>
          <w:szCs w:val="24"/>
          <w:lang w:val="en-GB"/>
        </w:rPr>
        <w:t>).</w:t>
      </w:r>
      <w:r w:rsidRPr="00BE4BC8">
        <w:rPr>
          <w:rFonts w:cs="Arial"/>
          <w:sz w:val="20"/>
          <w:szCs w:val="20"/>
          <w:lang w:val="en-GB"/>
        </w:rPr>
        <w:t xml:space="preserve"> </w:t>
      </w:r>
    </w:p>
    <w:p w14:paraId="378F80C3" w14:textId="77777777" w:rsidR="00C30F02" w:rsidRPr="00BE4BC8" w:rsidRDefault="00C30F02" w:rsidP="00EF7C8D">
      <w:pPr>
        <w:spacing w:line="480" w:lineRule="auto"/>
        <w:rPr>
          <w:rFonts w:cs="Arial"/>
          <w:sz w:val="20"/>
          <w:szCs w:val="20"/>
          <w:lang w:val="en-GB"/>
        </w:rPr>
      </w:pPr>
      <w:r w:rsidRPr="00BE4BC8">
        <w:rPr>
          <w:rFonts w:cs="Arial"/>
          <w:szCs w:val="24"/>
        </w:rPr>
        <w:br w:type="page"/>
      </w:r>
    </w:p>
    <w:p w14:paraId="174B7802" w14:textId="77777777" w:rsidR="00C30F02" w:rsidRPr="00BE4BC8" w:rsidRDefault="00C30F02" w:rsidP="00EF7C8D">
      <w:pPr>
        <w:spacing w:after="0" w:line="480" w:lineRule="auto"/>
        <w:rPr>
          <w:rFonts w:cs="Arial"/>
          <w:szCs w:val="24"/>
        </w:rPr>
      </w:pPr>
      <w:r w:rsidRPr="00BE4BC8">
        <w:rPr>
          <w:rFonts w:ascii="Arial Black" w:hAnsi="Arial Black" w:cs="Arial"/>
          <w:b/>
          <w:sz w:val="28"/>
        </w:rPr>
        <w:lastRenderedPageBreak/>
        <w:t>Discussion</w:t>
      </w:r>
    </w:p>
    <w:p w14:paraId="45479CEC" w14:textId="377B5931" w:rsidR="00BC2D69" w:rsidRPr="006839BB" w:rsidRDefault="006F0F91" w:rsidP="00EF7C8D">
      <w:pPr>
        <w:spacing w:after="0" w:line="480" w:lineRule="auto"/>
        <w:rPr>
          <w:rStyle w:val="ecxs6"/>
          <w:rFonts w:asciiTheme="minorHAnsi" w:hAnsiTheme="minorHAnsi"/>
          <w:spacing w:val="1"/>
          <w:szCs w:val="24"/>
          <w:lang w:val="en-GB"/>
        </w:rPr>
      </w:pPr>
      <w:r w:rsidRPr="00BE4BC8">
        <w:rPr>
          <w:rFonts w:cs="Arial"/>
          <w:szCs w:val="24"/>
        </w:rPr>
        <w:t xml:space="preserve">Toll-like receptors (TLRs) are </w:t>
      </w:r>
      <w:r w:rsidR="00FE3AC4" w:rsidRPr="00BE4BC8">
        <w:rPr>
          <w:rFonts w:cs="Arial"/>
          <w:szCs w:val="24"/>
        </w:rPr>
        <w:t>key players in innate and adaptive immunity</w:t>
      </w:r>
      <w:r w:rsidRPr="00BE4BC8">
        <w:rPr>
          <w:rFonts w:cs="Arial"/>
          <w:szCs w:val="24"/>
        </w:rPr>
        <w:t xml:space="preserve"> which are also implicated in the survival, invasion and metastasis of a variety of common </w:t>
      </w:r>
      <w:r w:rsidR="00C30F02" w:rsidRPr="00BE4BC8">
        <w:rPr>
          <w:rFonts w:cs="Arial"/>
          <w:szCs w:val="24"/>
        </w:rPr>
        <w:t>cancers.</w:t>
      </w:r>
      <w:r w:rsidR="007E0D0F" w:rsidRPr="00BE4BC8">
        <w:rPr>
          <w:rFonts w:cs="Arial"/>
          <w:szCs w:val="24"/>
        </w:rPr>
        <w:t xml:space="preserve"> </w:t>
      </w:r>
      <w:r w:rsidR="00C30F02" w:rsidRPr="00BE4BC8">
        <w:rPr>
          <w:rFonts w:cs="Arial"/>
          <w:szCs w:val="24"/>
        </w:rPr>
        <w:t xml:space="preserve">In order to throw more light on the role of TLRs in the pathogenesis of human intrahepatic </w:t>
      </w:r>
      <w:proofErr w:type="spellStart"/>
      <w:r w:rsidR="00C30F02" w:rsidRPr="00BE4BC8">
        <w:rPr>
          <w:rFonts w:cs="Arial"/>
          <w:szCs w:val="24"/>
        </w:rPr>
        <w:t>cholangiocarcinomas</w:t>
      </w:r>
      <w:proofErr w:type="spellEnd"/>
      <w:r w:rsidR="00C30F02" w:rsidRPr="00BE4BC8">
        <w:rPr>
          <w:rFonts w:cs="Arial"/>
          <w:szCs w:val="24"/>
        </w:rPr>
        <w:t xml:space="preserve"> (ICCs), we first examined the pattern of TLR4, TLR7 and TLR9 expression in a panel of human ICCs an</w:t>
      </w:r>
      <w:r w:rsidR="00AE3DCF" w:rsidRPr="00BE4BC8">
        <w:rPr>
          <w:rFonts w:cs="Arial"/>
          <w:szCs w:val="24"/>
        </w:rPr>
        <w:t xml:space="preserve">d normal liver tissue samples. </w:t>
      </w:r>
      <w:bookmarkStart w:id="6" w:name="_Hlk64496992"/>
      <w:r w:rsidRPr="00BE4BC8">
        <w:rPr>
          <w:rStyle w:val="ecxs8"/>
          <w:rFonts w:cs="Arial"/>
          <w:szCs w:val="24"/>
          <w:lang w:val="en-GB"/>
        </w:rPr>
        <w:t xml:space="preserve">TLR4 is known to be expressed in a variety of human tumours and cell </w:t>
      </w:r>
      <w:r w:rsidRPr="006839BB">
        <w:rPr>
          <w:rStyle w:val="ecxs8"/>
          <w:rFonts w:cs="Arial"/>
          <w:szCs w:val="24"/>
          <w:lang w:val="en-GB"/>
        </w:rPr>
        <w:t xml:space="preserve">lines </w:t>
      </w:r>
      <w:r w:rsidR="00AE3DCF" w:rsidRPr="006839BB">
        <w:rPr>
          <w:rFonts w:cs="Arial"/>
          <w:szCs w:val="24"/>
          <w:lang w:val="en"/>
        </w:rPr>
        <w:t>[2</w:t>
      </w:r>
      <w:r w:rsidR="00DE67E1" w:rsidRPr="006839BB">
        <w:rPr>
          <w:rFonts w:cs="Arial"/>
          <w:szCs w:val="24"/>
          <w:lang w:val="en"/>
        </w:rPr>
        <w:t>4</w:t>
      </w:r>
      <w:r w:rsidR="00AE3DCF" w:rsidRPr="006839BB">
        <w:rPr>
          <w:rFonts w:cs="Arial"/>
          <w:szCs w:val="24"/>
          <w:lang w:val="en"/>
        </w:rPr>
        <w:t>, 2</w:t>
      </w:r>
      <w:r w:rsidR="00DE67E1" w:rsidRPr="006839BB">
        <w:rPr>
          <w:rFonts w:cs="Arial"/>
          <w:szCs w:val="24"/>
          <w:lang w:val="en"/>
        </w:rPr>
        <w:t>5</w:t>
      </w:r>
      <w:r w:rsidR="00AE3DCF" w:rsidRPr="006839BB">
        <w:rPr>
          <w:rFonts w:cs="Arial"/>
          <w:szCs w:val="24"/>
          <w:lang w:val="en"/>
        </w:rPr>
        <w:t>, 2</w:t>
      </w:r>
      <w:r w:rsidR="00DE67E1" w:rsidRPr="006839BB">
        <w:rPr>
          <w:rFonts w:cs="Arial"/>
          <w:szCs w:val="24"/>
          <w:lang w:val="en"/>
        </w:rPr>
        <w:t>6</w:t>
      </w:r>
      <w:r w:rsidR="00AE3DCF" w:rsidRPr="006839BB">
        <w:rPr>
          <w:rFonts w:cs="Arial"/>
          <w:szCs w:val="24"/>
          <w:lang w:val="en"/>
        </w:rPr>
        <w:t>, 2</w:t>
      </w:r>
      <w:r w:rsidR="00DE67E1" w:rsidRPr="006839BB">
        <w:rPr>
          <w:rFonts w:cs="Arial"/>
          <w:szCs w:val="24"/>
          <w:lang w:val="en"/>
        </w:rPr>
        <w:t>7</w:t>
      </w:r>
      <w:r w:rsidR="00AE3DCF" w:rsidRPr="006839BB">
        <w:rPr>
          <w:rFonts w:cs="Arial"/>
          <w:szCs w:val="24"/>
          <w:lang w:val="en"/>
        </w:rPr>
        <w:t>]</w:t>
      </w:r>
      <w:r w:rsidR="00AE3DCF" w:rsidRPr="006839BB">
        <w:rPr>
          <w:rStyle w:val="ecxs6"/>
          <w:rFonts w:cs="Arial"/>
          <w:szCs w:val="24"/>
          <w:lang w:val="en-GB"/>
        </w:rPr>
        <w:t xml:space="preserve"> </w:t>
      </w:r>
      <w:r w:rsidR="006C1539" w:rsidRPr="006839BB">
        <w:rPr>
          <w:rStyle w:val="ecxs6"/>
          <w:rFonts w:cs="Arial"/>
          <w:szCs w:val="24"/>
          <w:lang w:val="en-GB"/>
        </w:rPr>
        <w:t>and its’ stimulation has been demonstrated to have positive as well as negative effects on cancer development.</w:t>
      </w:r>
      <w:r w:rsidR="00512227" w:rsidRPr="006839BB">
        <w:rPr>
          <w:rStyle w:val="ecxs6"/>
          <w:rFonts w:cs="Arial"/>
          <w:szCs w:val="24"/>
          <w:lang w:val="en-GB"/>
        </w:rPr>
        <w:t xml:space="preserve"> </w:t>
      </w:r>
      <w:bookmarkStart w:id="7" w:name="_Hlk64496939"/>
      <w:bookmarkEnd w:id="6"/>
      <w:r w:rsidRPr="006839BB">
        <w:rPr>
          <w:rStyle w:val="ecxs6"/>
          <w:rFonts w:cs="Arial"/>
          <w:szCs w:val="24"/>
          <w:lang w:val="en-GB"/>
        </w:rPr>
        <w:t xml:space="preserve">In our study </w:t>
      </w:r>
      <w:r w:rsidRPr="006839BB">
        <w:rPr>
          <w:rFonts w:cs="Arial"/>
          <w:szCs w:val="24"/>
          <w:lang w:val="en-GB"/>
        </w:rPr>
        <w:t>TLR4 was found to be expressed in all normal human liver bile duct epithelium</w:t>
      </w:r>
      <w:r w:rsidR="006C7C2E" w:rsidRPr="006839BB">
        <w:rPr>
          <w:rFonts w:cs="Arial"/>
          <w:szCs w:val="24"/>
          <w:lang w:val="en-GB"/>
        </w:rPr>
        <w:t xml:space="preserve">. </w:t>
      </w:r>
      <w:bookmarkEnd w:id="7"/>
      <w:r w:rsidR="006C7C2E" w:rsidRPr="006839BB">
        <w:rPr>
          <w:rFonts w:cs="Arial"/>
          <w:szCs w:val="24"/>
          <w:lang w:val="en-GB"/>
        </w:rPr>
        <w:t xml:space="preserve">This </w:t>
      </w:r>
      <w:r w:rsidRPr="006839BB">
        <w:rPr>
          <w:rFonts w:cs="Arial"/>
          <w:szCs w:val="24"/>
          <w:lang w:val="en-GB"/>
        </w:rPr>
        <w:t xml:space="preserve">finding is </w:t>
      </w:r>
      <w:proofErr w:type="gramStart"/>
      <w:r w:rsidRPr="006839BB">
        <w:rPr>
          <w:rFonts w:cs="Arial"/>
          <w:szCs w:val="24"/>
          <w:lang w:val="en-GB"/>
        </w:rPr>
        <w:t>similar</w:t>
      </w:r>
      <w:r w:rsidR="006C7C2E" w:rsidRPr="006839BB">
        <w:rPr>
          <w:rFonts w:cs="Arial"/>
          <w:szCs w:val="24"/>
          <w:lang w:val="en-GB"/>
        </w:rPr>
        <w:t xml:space="preserve"> </w:t>
      </w:r>
      <w:r w:rsidRPr="006839BB">
        <w:rPr>
          <w:rFonts w:cs="Arial"/>
          <w:szCs w:val="24"/>
          <w:lang w:val="en-GB"/>
        </w:rPr>
        <w:t>to</w:t>
      </w:r>
      <w:proofErr w:type="gramEnd"/>
      <w:r w:rsidRPr="006839BB">
        <w:rPr>
          <w:rFonts w:cs="Arial"/>
          <w:szCs w:val="24"/>
          <w:lang w:val="en-GB"/>
        </w:rPr>
        <w:t xml:space="preserve"> that </w:t>
      </w:r>
      <w:r w:rsidR="008F7973" w:rsidRPr="006839BB">
        <w:rPr>
          <w:rFonts w:cs="Arial"/>
          <w:szCs w:val="24"/>
          <w:lang w:val="en-GB"/>
        </w:rPr>
        <w:t xml:space="preserve">previously </w:t>
      </w:r>
      <w:r w:rsidRPr="006839BB">
        <w:rPr>
          <w:rFonts w:cs="Arial"/>
          <w:szCs w:val="24"/>
          <w:lang w:val="en-GB"/>
        </w:rPr>
        <w:t>reported by</w:t>
      </w:r>
      <w:r w:rsidRPr="006839BB">
        <w:rPr>
          <w:rFonts w:cs="Arial"/>
          <w:szCs w:val="24"/>
        </w:rPr>
        <w:t xml:space="preserve"> Matsushita </w:t>
      </w:r>
      <w:r w:rsidRPr="006839BB">
        <w:rPr>
          <w:rStyle w:val="ecxs6"/>
          <w:rFonts w:cs="Arial"/>
          <w:i/>
          <w:szCs w:val="24"/>
          <w:lang w:val="en-GB"/>
        </w:rPr>
        <w:t>et al</w:t>
      </w:r>
      <w:r w:rsidRPr="006839BB">
        <w:rPr>
          <w:rStyle w:val="ecxs6"/>
          <w:rFonts w:cs="Arial"/>
          <w:szCs w:val="24"/>
          <w:lang w:val="en-GB"/>
        </w:rPr>
        <w:t xml:space="preserve"> </w:t>
      </w:r>
      <w:r w:rsidR="001A67DE" w:rsidRPr="006839BB">
        <w:rPr>
          <w:rStyle w:val="ecxs6"/>
          <w:rFonts w:cs="Arial"/>
          <w:szCs w:val="24"/>
          <w:lang w:val="en-GB"/>
        </w:rPr>
        <w:t>[</w:t>
      </w:r>
      <w:r w:rsidR="00AF428C" w:rsidRPr="006839BB">
        <w:rPr>
          <w:rStyle w:val="ecxs6"/>
          <w:rFonts w:cs="Arial"/>
          <w:szCs w:val="24"/>
          <w:lang w:val="en-GB"/>
        </w:rPr>
        <w:t>2</w:t>
      </w:r>
      <w:r w:rsidR="00DE67E1" w:rsidRPr="006839BB">
        <w:rPr>
          <w:rStyle w:val="ecxs6"/>
          <w:rFonts w:cs="Arial"/>
          <w:szCs w:val="24"/>
          <w:lang w:val="en-GB"/>
        </w:rPr>
        <w:t>1</w:t>
      </w:r>
      <w:r w:rsidR="001A67DE" w:rsidRPr="006839BB">
        <w:rPr>
          <w:rStyle w:val="ecxs6"/>
          <w:rFonts w:cs="Arial"/>
          <w:szCs w:val="24"/>
          <w:lang w:val="en-GB"/>
        </w:rPr>
        <w:t>]</w:t>
      </w:r>
      <w:r w:rsidR="00512227" w:rsidRPr="006839BB">
        <w:rPr>
          <w:rFonts w:cs="Arial"/>
          <w:szCs w:val="24"/>
          <w:lang w:val="en"/>
        </w:rPr>
        <w:t xml:space="preserve">. </w:t>
      </w:r>
      <w:bookmarkStart w:id="8" w:name="_Hlk64496959"/>
      <w:r w:rsidRPr="006839BB">
        <w:rPr>
          <w:rFonts w:cs="Arial"/>
          <w:szCs w:val="24"/>
          <w:lang w:val="en"/>
        </w:rPr>
        <w:t>However,</w:t>
      </w:r>
      <w:r w:rsidRPr="006839BB">
        <w:rPr>
          <w:rStyle w:val="ecxs6"/>
          <w:rFonts w:cs="Arial"/>
          <w:szCs w:val="24"/>
          <w:lang w:val="en-GB"/>
        </w:rPr>
        <w:t xml:space="preserve"> TLR4 was absent</w:t>
      </w:r>
      <w:r w:rsidRPr="006839BB">
        <w:rPr>
          <w:rFonts w:cs="Arial"/>
          <w:szCs w:val="24"/>
          <w:lang w:val="en-GB"/>
        </w:rPr>
        <w:t xml:space="preserve"> in the majority (60%) of our human ICCs which leads us to speculate that TLR4 might have a tumour suppressor role in human ICCs.</w:t>
      </w:r>
      <w:r w:rsidRPr="006839BB">
        <w:rPr>
          <w:rFonts w:cs="Arial"/>
          <w:szCs w:val="24"/>
        </w:rPr>
        <w:t xml:space="preserve"> </w:t>
      </w:r>
      <w:bookmarkEnd w:id="8"/>
      <w:r w:rsidRPr="006839BB">
        <w:rPr>
          <w:rFonts w:cs="Arial"/>
          <w:szCs w:val="24"/>
        </w:rPr>
        <w:t xml:space="preserve">In support of this hypothesis </w:t>
      </w:r>
      <w:proofErr w:type="spellStart"/>
      <w:r w:rsidRPr="006839BB">
        <w:rPr>
          <w:rFonts w:cs="Arial"/>
          <w:szCs w:val="24"/>
        </w:rPr>
        <w:t>cholangiocyte</w:t>
      </w:r>
      <w:proofErr w:type="spellEnd"/>
      <w:r w:rsidRPr="006839BB">
        <w:rPr>
          <w:rFonts w:cs="Arial"/>
          <w:szCs w:val="24"/>
        </w:rPr>
        <w:t xml:space="preserve"> expression of TLR4 has been shown to be reduced in livers from patients with primary biliary cirrhosis </w:t>
      </w:r>
      <w:r w:rsidR="006E21B7" w:rsidRPr="006839BB">
        <w:rPr>
          <w:rFonts w:cs="Arial"/>
          <w:szCs w:val="24"/>
        </w:rPr>
        <w:t>or</w:t>
      </w:r>
      <w:r w:rsidRPr="006839BB">
        <w:rPr>
          <w:rFonts w:cs="Arial"/>
          <w:szCs w:val="24"/>
        </w:rPr>
        <w:t xml:space="preserve"> chronic hepatitis which are both risk factors for development of CC </w:t>
      </w:r>
      <w:r w:rsidR="00AF428C" w:rsidRPr="006839BB">
        <w:rPr>
          <w:rFonts w:cs="Arial"/>
          <w:szCs w:val="24"/>
        </w:rPr>
        <w:t>[2</w:t>
      </w:r>
      <w:r w:rsidR="00DE67E1" w:rsidRPr="006839BB">
        <w:rPr>
          <w:rFonts w:cs="Arial"/>
          <w:szCs w:val="24"/>
        </w:rPr>
        <w:t>8</w:t>
      </w:r>
      <w:r w:rsidR="001A67DE" w:rsidRPr="006839BB">
        <w:rPr>
          <w:rFonts w:cs="Arial"/>
          <w:szCs w:val="24"/>
        </w:rPr>
        <w:t>]</w:t>
      </w:r>
      <w:r w:rsidRPr="006839BB">
        <w:rPr>
          <w:rFonts w:cs="Arial"/>
          <w:szCs w:val="24"/>
        </w:rPr>
        <w:t>.</w:t>
      </w:r>
      <w:r w:rsidR="00512227" w:rsidRPr="006839BB">
        <w:rPr>
          <w:rFonts w:cs="Arial"/>
          <w:szCs w:val="24"/>
        </w:rPr>
        <w:t xml:space="preserve"> </w:t>
      </w:r>
      <w:r w:rsidR="00BC25A7" w:rsidRPr="006839BB">
        <w:rPr>
          <w:rFonts w:cs="Arial"/>
          <w:szCs w:val="24"/>
        </w:rPr>
        <w:t xml:space="preserve">However, although </w:t>
      </w:r>
      <w:r w:rsidR="00BC25A7" w:rsidRPr="00BE4BC8">
        <w:rPr>
          <w:rFonts w:cs="Arial"/>
          <w:szCs w:val="24"/>
        </w:rPr>
        <w:t>PSC is also a risk factor for ICC</w:t>
      </w:r>
      <w:r w:rsidR="00AE3DCF" w:rsidRPr="00BE4BC8">
        <w:rPr>
          <w:rFonts w:cs="Arial"/>
          <w:szCs w:val="24"/>
        </w:rPr>
        <w:t>,</w:t>
      </w:r>
      <w:r w:rsidR="00BC25A7" w:rsidRPr="00BE4BC8">
        <w:rPr>
          <w:rFonts w:cs="Arial"/>
          <w:szCs w:val="24"/>
        </w:rPr>
        <w:t xml:space="preserve"> </w:t>
      </w:r>
      <w:r w:rsidR="004A6350" w:rsidRPr="00BE4BC8">
        <w:rPr>
          <w:rFonts w:cs="Arial"/>
          <w:szCs w:val="24"/>
        </w:rPr>
        <w:t xml:space="preserve">no difference in TLR4 expression </w:t>
      </w:r>
      <w:r w:rsidR="00FB4DF1" w:rsidRPr="00BE4BC8">
        <w:rPr>
          <w:rFonts w:cs="Arial"/>
          <w:szCs w:val="24"/>
          <w:lang w:val="en"/>
        </w:rPr>
        <w:t>was seen in intrahepatic biliary epithelial cells from PSC patients and normal controls</w:t>
      </w:r>
      <w:r w:rsidR="00BC25A7" w:rsidRPr="00BE4BC8">
        <w:rPr>
          <w:rFonts w:cs="Arial"/>
          <w:szCs w:val="24"/>
          <w:lang w:val="en"/>
        </w:rPr>
        <w:t xml:space="preserve"> in the study by </w:t>
      </w:r>
      <w:r w:rsidR="00BC25A7" w:rsidRPr="00BE4BC8">
        <w:rPr>
          <w:rFonts w:cs="Arial"/>
          <w:szCs w:val="24"/>
        </w:rPr>
        <w:t xml:space="preserve">Matsushita </w:t>
      </w:r>
      <w:r w:rsidR="00BC25A7" w:rsidRPr="00BE4BC8">
        <w:rPr>
          <w:rStyle w:val="ecxs6"/>
          <w:rFonts w:cs="Arial"/>
          <w:i/>
          <w:szCs w:val="24"/>
          <w:lang w:val="en-GB"/>
        </w:rPr>
        <w:t xml:space="preserve">et </w:t>
      </w:r>
      <w:r w:rsidR="00BC25A7" w:rsidRPr="006839BB">
        <w:rPr>
          <w:rStyle w:val="ecxs6"/>
          <w:rFonts w:cs="Arial"/>
          <w:i/>
          <w:szCs w:val="24"/>
          <w:lang w:val="en-GB"/>
        </w:rPr>
        <w:t>al</w:t>
      </w:r>
      <w:r w:rsidR="00BC25A7" w:rsidRPr="006839BB">
        <w:rPr>
          <w:rStyle w:val="ecxs6"/>
          <w:rFonts w:cs="Arial"/>
          <w:szCs w:val="24"/>
          <w:lang w:val="en-GB"/>
        </w:rPr>
        <w:t xml:space="preserve"> </w:t>
      </w:r>
      <w:r w:rsidR="00AF428C" w:rsidRPr="006839BB">
        <w:rPr>
          <w:rStyle w:val="ecxs6"/>
          <w:rFonts w:cs="Arial"/>
          <w:szCs w:val="24"/>
          <w:lang w:val="en-GB"/>
        </w:rPr>
        <w:t>[2</w:t>
      </w:r>
      <w:r w:rsidR="00DE67E1" w:rsidRPr="006839BB">
        <w:rPr>
          <w:rStyle w:val="ecxs6"/>
          <w:rFonts w:cs="Arial"/>
          <w:szCs w:val="24"/>
          <w:lang w:val="en-GB"/>
        </w:rPr>
        <w:t>1</w:t>
      </w:r>
      <w:r w:rsidR="00AF428C" w:rsidRPr="006839BB">
        <w:rPr>
          <w:rStyle w:val="ecxs6"/>
          <w:rFonts w:cs="Arial"/>
          <w:szCs w:val="24"/>
          <w:lang w:val="en-GB"/>
        </w:rPr>
        <w:t>]</w:t>
      </w:r>
      <w:r w:rsidR="00CB2EEC" w:rsidRPr="006839BB">
        <w:rPr>
          <w:rFonts w:cs="Arial"/>
          <w:szCs w:val="24"/>
          <w:lang w:val="en"/>
        </w:rPr>
        <w:t>.</w:t>
      </w:r>
      <w:r w:rsidR="004A6350" w:rsidRPr="006839BB">
        <w:rPr>
          <w:rFonts w:cs="Arial"/>
          <w:szCs w:val="24"/>
        </w:rPr>
        <w:t xml:space="preserve"> </w:t>
      </w:r>
      <w:r w:rsidR="00BC25A7" w:rsidRPr="006839BB">
        <w:rPr>
          <w:rFonts w:cs="Arial"/>
          <w:szCs w:val="24"/>
        </w:rPr>
        <w:t>In addition</w:t>
      </w:r>
      <w:r w:rsidR="00AF428C" w:rsidRPr="006839BB">
        <w:rPr>
          <w:rFonts w:cs="Arial"/>
          <w:szCs w:val="24"/>
        </w:rPr>
        <w:t>,</w:t>
      </w:r>
      <w:r w:rsidR="00BC25A7" w:rsidRPr="006839BB">
        <w:rPr>
          <w:rFonts w:cs="Arial"/>
          <w:szCs w:val="24"/>
        </w:rPr>
        <w:t xml:space="preserve"> the</w:t>
      </w:r>
      <w:r w:rsidRPr="006839BB">
        <w:rPr>
          <w:rFonts w:cs="Arial"/>
          <w:szCs w:val="24"/>
        </w:rPr>
        <w:t xml:space="preserve"> </w:t>
      </w:r>
      <w:r w:rsidRPr="006839BB">
        <w:rPr>
          <w:rStyle w:val="ecxs8"/>
          <w:rFonts w:cs="Arial"/>
          <w:szCs w:val="24"/>
          <w:lang w:val="en-GB"/>
        </w:rPr>
        <w:t xml:space="preserve">expression of TLR4 has been shown to be induced in human </w:t>
      </w:r>
      <w:proofErr w:type="spellStart"/>
      <w:r w:rsidRPr="006839BB">
        <w:rPr>
          <w:rStyle w:val="ecxs8"/>
          <w:rFonts w:cs="Arial"/>
          <w:szCs w:val="24"/>
          <w:lang w:val="en-GB"/>
        </w:rPr>
        <w:t>cholangiocytes</w:t>
      </w:r>
      <w:proofErr w:type="spellEnd"/>
      <w:r w:rsidRPr="006839BB">
        <w:rPr>
          <w:rFonts w:cs="Arial"/>
          <w:szCs w:val="24"/>
          <w:lang w:val="en-GB"/>
        </w:rPr>
        <w:t xml:space="preserve"> </w:t>
      </w:r>
      <w:r w:rsidRPr="006839BB">
        <w:rPr>
          <w:rStyle w:val="ecxs8"/>
          <w:rFonts w:cs="Arial"/>
          <w:szCs w:val="24"/>
          <w:lang w:val="en-GB"/>
        </w:rPr>
        <w:t xml:space="preserve">and HuCCT1 cells exposed to the excretory secretory products of liver flukes which are also associated with increased risk of developing CC in patients infected with </w:t>
      </w:r>
      <w:r w:rsidR="007E4B14" w:rsidRPr="006839BB">
        <w:rPr>
          <w:rStyle w:val="ecxs8"/>
          <w:rFonts w:cs="Arial"/>
          <w:szCs w:val="24"/>
          <w:lang w:val="en-GB"/>
        </w:rPr>
        <w:t xml:space="preserve">these parasites </w:t>
      </w:r>
      <w:r w:rsidR="00AE3DCF" w:rsidRPr="006839BB">
        <w:rPr>
          <w:rFonts w:cs="Arial"/>
          <w:szCs w:val="24"/>
          <w:lang w:val="en"/>
        </w:rPr>
        <w:t>[2</w:t>
      </w:r>
      <w:r w:rsidR="00DE67E1" w:rsidRPr="006839BB">
        <w:rPr>
          <w:rFonts w:cs="Arial"/>
          <w:szCs w:val="24"/>
          <w:lang w:val="en"/>
        </w:rPr>
        <w:t>9</w:t>
      </w:r>
      <w:r w:rsidR="00AE3DCF" w:rsidRPr="006839BB">
        <w:rPr>
          <w:rFonts w:cs="Arial"/>
          <w:szCs w:val="24"/>
          <w:lang w:val="en"/>
        </w:rPr>
        <w:t xml:space="preserve">, </w:t>
      </w:r>
      <w:r w:rsidR="00DE67E1" w:rsidRPr="006839BB">
        <w:rPr>
          <w:rFonts w:cs="Arial"/>
          <w:szCs w:val="24"/>
          <w:lang w:val="en"/>
        </w:rPr>
        <w:t>30</w:t>
      </w:r>
      <w:r w:rsidR="00AE3DCF" w:rsidRPr="006839BB">
        <w:rPr>
          <w:rFonts w:cs="Arial"/>
          <w:szCs w:val="24"/>
          <w:lang w:val="en"/>
        </w:rPr>
        <w:t>, 3</w:t>
      </w:r>
      <w:r w:rsidR="00DE67E1" w:rsidRPr="006839BB">
        <w:rPr>
          <w:rFonts w:cs="Arial"/>
          <w:szCs w:val="24"/>
          <w:lang w:val="en"/>
        </w:rPr>
        <w:t>1</w:t>
      </w:r>
      <w:r w:rsidR="00AE3DCF" w:rsidRPr="006839BB">
        <w:rPr>
          <w:rFonts w:cs="Arial"/>
          <w:szCs w:val="24"/>
          <w:lang w:val="en"/>
        </w:rPr>
        <w:t>]</w:t>
      </w:r>
      <w:r w:rsidR="00512227" w:rsidRPr="006839BB">
        <w:rPr>
          <w:rStyle w:val="ecxs8"/>
          <w:rFonts w:cs="Arial"/>
          <w:szCs w:val="24"/>
          <w:lang w:val="en-GB"/>
        </w:rPr>
        <w:t xml:space="preserve">. </w:t>
      </w:r>
      <w:r w:rsidRPr="006839BB">
        <w:rPr>
          <w:rStyle w:val="ecxs8"/>
          <w:rFonts w:cs="Arial"/>
          <w:szCs w:val="24"/>
          <w:lang w:val="en-GB"/>
        </w:rPr>
        <w:t xml:space="preserve">It is </w:t>
      </w:r>
      <w:r w:rsidR="00E31E64" w:rsidRPr="006839BB">
        <w:rPr>
          <w:rStyle w:val="ecxs8"/>
          <w:rFonts w:cs="Arial"/>
          <w:szCs w:val="24"/>
          <w:lang w:val="en-GB"/>
        </w:rPr>
        <w:t>conceivable</w:t>
      </w:r>
      <w:r w:rsidR="00BC25A7" w:rsidRPr="006839BB">
        <w:rPr>
          <w:rStyle w:val="ecxs8"/>
          <w:rFonts w:cs="Arial"/>
          <w:szCs w:val="24"/>
          <w:lang w:val="en-GB"/>
        </w:rPr>
        <w:t>, therefore,</w:t>
      </w:r>
      <w:r w:rsidRPr="006839BB">
        <w:rPr>
          <w:rStyle w:val="ecxs8"/>
          <w:rFonts w:cs="Arial"/>
          <w:szCs w:val="24"/>
          <w:lang w:val="en-GB"/>
        </w:rPr>
        <w:t xml:space="preserve"> that </w:t>
      </w:r>
      <w:r w:rsidRPr="006839BB">
        <w:rPr>
          <w:rStyle w:val="ecxs6"/>
          <w:rFonts w:cs="Arial"/>
          <w:szCs w:val="24"/>
          <w:lang w:val="en-GB"/>
        </w:rPr>
        <w:t xml:space="preserve">absence of TLR4 expression in </w:t>
      </w:r>
      <w:r w:rsidR="007E4B14" w:rsidRPr="006839BB">
        <w:rPr>
          <w:rStyle w:val="ecxs6"/>
          <w:rFonts w:cs="Arial"/>
          <w:szCs w:val="24"/>
          <w:lang w:val="en-GB"/>
        </w:rPr>
        <w:t>I</w:t>
      </w:r>
      <w:r w:rsidRPr="006839BB">
        <w:rPr>
          <w:rStyle w:val="ecxs6"/>
          <w:rFonts w:cs="Arial"/>
          <w:szCs w:val="24"/>
          <w:lang w:val="en-GB"/>
        </w:rPr>
        <w:t>CCs could result from the loss of cell differentiation that accompanies cancer progression. The latter has previously been postulated as an explanation for the d</w:t>
      </w:r>
      <w:r w:rsidRPr="006839BB">
        <w:rPr>
          <w:rStyle w:val="ecxs8"/>
          <w:rFonts w:cs="Arial"/>
          <w:szCs w:val="24"/>
          <w:lang w:val="en-GB"/>
        </w:rPr>
        <w:t>own</w:t>
      </w:r>
      <w:r w:rsidR="006C7C2E" w:rsidRPr="006839BB">
        <w:rPr>
          <w:rStyle w:val="ecxs8"/>
          <w:rFonts w:cs="Arial"/>
          <w:szCs w:val="24"/>
          <w:lang w:val="en-GB"/>
        </w:rPr>
        <w:t xml:space="preserve"> </w:t>
      </w:r>
      <w:r w:rsidRPr="006839BB">
        <w:rPr>
          <w:rStyle w:val="ecxs8"/>
          <w:rFonts w:cs="Arial"/>
          <w:szCs w:val="24"/>
          <w:lang w:val="en-GB"/>
        </w:rPr>
        <w:t>regulation of TLR4 observed in more aggress</w:t>
      </w:r>
      <w:r w:rsidR="00512227" w:rsidRPr="006839BB">
        <w:rPr>
          <w:rStyle w:val="ecxs8"/>
          <w:rFonts w:cs="Arial"/>
          <w:szCs w:val="24"/>
          <w:lang w:val="en-GB"/>
        </w:rPr>
        <w:t>ive high</w:t>
      </w:r>
      <w:r w:rsidR="006C7C2E" w:rsidRPr="006839BB">
        <w:rPr>
          <w:rStyle w:val="ecxs8"/>
          <w:rFonts w:cs="Arial"/>
          <w:szCs w:val="24"/>
          <w:lang w:val="en-GB"/>
        </w:rPr>
        <w:t xml:space="preserve"> </w:t>
      </w:r>
      <w:r w:rsidR="00512227" w:rsidRPr="006839BB">
        <w:rPr>
          <w:rStyle w:val="ecxs8"/>
          <w:rFonts w:cs="Arial"/>
          <w:szCs w:val="24"/>
          <w:lang w:val="en-GB"/>
        </w:rPr>
        <w:t>grade prostate cancers</w:t>
      </w:r>
      <w:r w:rsidR="00AF428C" w:rsidRPr="006839BB">
        <w:rPr>
          <w:rStyle w:val="ecxs8"/>
          <w:rFonts w:cs="Arial"/>
          <w:szCs w:val="24"/>
          <w:lang w:val="en-GB"/>
        </w:rPr>
        <w:t xml:space="preserve"> [3</w:t>
      </w:r>
      <w:r w:rsidR="00DE67E1" w:rsidRPr="006839BB">
        <w:rPr>
          <w:rStyle w:val="ecxs8"/>
          <w:rFonts w:cs="Arial"/>
          <w:szCs w:val="24"/>
          <w:lang w:val="en-GB"/>
        </w:rPr>
        <w:t>2</w:t>
      </w:r>
      <w:r w:rsidR="001A67DE" w:rsidRPr="006839BB">
        <w:rPr>
          <w:rStyle w:val="ecxs8"/>
          <w:rFonts w:cs="Arial"/>
          <w:szCs w:val="24"/>
          <w:lang w:val="en-GB"/>
        </w:rPr>
        <w:t>]</w:t>
      </w:r>
      <w:r w:rsidRPr="006839BB">
        <w:rPr>
          <w:rStyle w:val="ecxs8"/>
          <w:rFonts w:cs="Arial"/>
          <w:szCs w:val="24"/>
          <w:lang w:val="en-GB"/>
        </w:rPr>
        <w:t xml:space="preserve"> and during pr</w:t>
      </w:r>
      <w:r w:rsidR="00512227" w:rsidRPr="006839BB">
        <w:rPr>
          <w:rStyle w:val="ecxs8"/>
          <w:rFonts w:cs="Arial"/>
          <w:szCs w:val="24"/>
          <w:lang w:val="en-GB"/>
        </w:rPr>
        <w:t xml:space="preserve">ogression of cervical </w:t>
      </w:r>
      <w:r w:rsidR="00512227" w:rsidRPr="006839BB">
        <w:rPr>
          <w:rStyle w:val="ecxs8"/>
          <w:rFonts w:cs="Arial"/>
          <w:szCs w:val="24"/>
          <w:lang w:val="en-GB"/>
        </w:rPr>
        <w:lastRenderedPageBreak/>
        <w:t>neoplasia</w:t>
      </w:r>
      <w:r w:rsidR="00AF428C" w:rsidRPr="006839BB">
        <w:rPr>
          <w:rStyle w:val="ecxs8"/>
          <w:rFonts w:cs="Arial"/>
          <w:szCs w:val="24"/>
          <w:lang w:val="en-GB"/>
        </w:rPr>
        <w:t xml:space="preserve"> [3</w:t>
      </w:r>
      <w:r w:rsidR="00DE67E1" w:rsidRPr="006839BB">
        <w:rPr>
          <w:rStyle w:val="ecxs8"/>
          <w:rFonts w:cs="Arial"/>
          <w:szCs w:val="24"/>
          <w:lang w:val="en-GB"/>
        </w:rPr>
        <w:t>3</w:t>
      </w:r>
      <w:r w:rsidR="001A67DE" w:rsidRPr="006839BB">
        <w:rPr>
          <w:rStyle w:val="ecxs8"/>
          <w:rFonts w:cs="Arial"/>
          <w:szCs w:val="24"/>
          <w:lang w:val="en-GB"/>
        </w:rPr>
        <w:t>]</w:t>
      </w:r>
      <w:r w:rsidRPr="006839BB">
        <w:rPr>
          <w:rStyle w:val="ecxs8"/>
          <w:rFonts w:cs="Arial"/>
          <w:szCs w:val="24"/>
          <w:lang w:val="en-GB"/>
        </w:rPr>
        <w:t xml:space="preserve">. </w:t>
      </w:r>
      <w:r w:rsidR="00BC25A7" w:rsidRPr="006839BB">
        <w:rPr>
          <w:rFonts w:cs="Arial"/>
          <w:spacing w:val="1"/>
          <w:szCs w:val="24"/>
          <w:lang w:val="en-GB"/>
        </w:rPr>
        <w:t xml:space="preserve">In a similar type of observation, </w:t>
      </w:r>
      <w:proofErr w:type="spellStart"/>
      <w:r w:rsidR="00BC25A7" w:rsidRPr="006839BB">
        <w:rPr>
          <w:rFonts w:cs="Arial"/>
          <w:spacing w:val="1"/>
          <w:szCs w:val="24"/>
          <w:lang w:val="en-GB"/>
        </w:rPr>
        <w:t>Paarnio</w:t>
      </w:r>
      <w:proofErr w:type="spellEnd"/>
      <w:r w:rsidR="00BC25A7" w:rsidRPr="006839BB">
        <w:rPr>
          <w:rFonts w:cs="Arial"/>
          <w:spacing w:val="1"/>
          <w:szCs w:val="24"/>
          <w:lang w:val="en-GB"/>
        </w:rPr>
        <w:t xml:space="preserve"> </w:t>
      </w:r>
      <w:r w:rsidR="00BC25A7" w:rsidRPr="006839BB">
        <w:rPr>
          <w:rFonts w:cs="Arial"/>
          <w:i/>
          <w:spacing w:val="1"/>
          <w:szCs w:val="24"/>
          <w:lang w:val="en-GB"/>
        </w:rPr>
        <w:t>et al</w:t>
      </w:r>
      <w:r w:rsidR="00BC25A7" w:rsidRPr="006839BB">
        <w:rPr>
          <w:rFonts w:cs="Arial"/>
          <w:spacing w:val="1"/>
          <w:szCs w:val="24"/>
          <w:lang w:val="en-GB"/>
        </w:rPr>
        <w:t xml:space="preserve"> </w:t>
      </w:r>
      <w:r w:rsidR="00AF428C" w:rsidRPr="006839BB">
        <w:rPr>
          <w:rFonts w:cs="Arial"/>
          <w:spacing w:val="1"/>
          <w:szCs w:val="24"/>
          <w:lang w:val="en-GB"/>
        </w:rPr>
        <w:t>[3</w:t>
      </w:r>
      <w:r w:rsidR="00DE67E1" w:rsidRPr="006839BB">
        <w:rPr>
          <w:rFonts w:cs="Arial"/>
          <w:spacing w:val="1"/>
          <w:szCs w:val="24"/>
          <w:lang w:val="en-GB"/>
        </w:rPr>
        <w:t>4</w:t>
      </w:r>
      <w:r w:rsidR="00AF428C" w:rsidRPr="006839BB">
        <w:rPr>
          <w:rFonts w:cs="Arial"/>
          <w:spacing w:val="1"/>
          <w:szCs w:val="24"/>
          <w:lang w:val="en-GB"/>
        </w:rPr>
        <w:t xml:space="preserve">] </w:t>
      </w:r>
      <w:r w:rsidR="00BC25A7" w:rsidRPr="006839BB">
        <w:rPr>
          <w:rFonts w:cs="Arial"/>
          <w:spacing w:val="1"/>
          <w:szCs w:val="24"/>
          <w:lang w:val="en-GB"/>
        </w:rPr>
        <w:t xml:space="preserve">found reduced TLR4 protein expression in </w:t>
      </w:r>
      <w:r w:rsidR="00862448" w:rsidRPr="006839BB">
        <w:rPr>
          <w:rFonts w:cs="Arial"/>
          <w:spacing w:val="1"/>
          <w:szCs w:val="24"/>
          <w:lang w:val="en-GB"/>
        </w:rPr>
        <w:t xml:space="preserve">colorectal cancer </w:t>
      </w:r>
      <w:r w:rsidR="00BC25A7" w:rsidRPr="006839BB">
        <w:rPr>
          <w:rFonts w:cs="Arial"/>
          <w:spacing w:val="1"/>
          <w:szCs w:val="24"/>
          <w:lang w:val="en-GB"/>
        </w:rPr>
        <w:t>compared with normal colorectal epithelium and suggested an association wit</w:t>
      </w:r>
      <w:r w:rsidR="00BD35C8" w:rsidRPr="006839BB">
        <w:rPr>
          <w:rFonts w:cs="Arial"/>
          <w:spacing w:val="1"/>
          <w:szCs w:val="24"/>
          <w:lang w:val="en-GB"/>
        </w:rPr>
        <w:t>h poor prognosis and metastasis</w:t>
      </w:r>
      <w:r w:rsidR="00862448" w:rsidRPr="006839BB">
        <w:rPr>
          <w:rFonts w:cs="Arial"/>
          <w:spacing w:val="1"/>
          <w:szCs w:val="24"/>
          <w:lang w:val="en-GB"/>
        </w:rPr>
        <w:t>. I</w:t>
      </w:r>
      <w:r w:rsidR="00590E29" w:rsidRPr="006839BB">
        <w:rPr>
          <w:rFonts w:cs="Arial"/>
          <w:spacing w:val="1"/>
          <w:szCs w:val="24"/>
          <w:lang w:val="en-GB"/>
        </w:rPr>
        <w:t xml:space="preserve">ncreased protein-level expression of TLR4 </w:t>
      </w:r>
      <w:r w:rsidR="00862448" w:rsidRPr="006839BB">
        <w:rPr>
          <w:rFonts w:cs="Arial"/>
          <w:spacing w:val="1"/>
          <w:szCs w:val="24"/>
          <w:lang w:val="en-GB"/>
        </w:rPr>
        <w:t>has also been</w:t>
      </w:r>
      <w:r w:rsidR="00590E29" w:rsidRPr="006839BB">
        <w:rPr>
          <w:rFonts w:cs="Arial"/>
          <w:spacing w:val="1"/>
          <w:szCs w:val="24"/>
          <w:lang w:val="en-GB"/>
        </w:rPr>
        <w:t xml:space="preserve"> associated with better patient survival in low-grade serous ovarian cancer</w:t>
      </w:r>
      <w:r w:rsidR="00BD35C8" w:rsidRPr="006839BB">
        <w:rPr>
          <w:rFonts w:cs="Arial"/>
          <w:spacing w:val="1"/>
          <w:szCs w:val="24"/>
          <w:lang w:val="en-GB"/>
        </w:rPr>
        <w:t xml:space="preserve"> </w:t>
      </w:r>
      <w:r w:rsidR="00AF428C" w:rsidRPr="006839BB">
        <w:rPr>
          <w:rFonts w:cs="Arial"/>
          <w:spacing w:val="1"/>
          <w:szCs w:val="24"/>
          <w:lang w:val="en-GB"/>
        </w:rPr>
        <w:t>[3</w:t>
      </w:r>
      <w:r w:rsidR="00DE67E1" w:rsidRPr="006839BB">
        <w:rPr>
          <w:rFonts w:cs="Arial"/>
          <w:spacing w:val="1"/>
          <w:szCs w:val="24"/>
          <w:lang w:val="en-GB"/>
        </w:rPr>
        <w:t>5</w:t>
      </w:r>
      <w:r w:rsidR="00AF428C" w:rsidRPr="006839BB">
        <w:rPr>
          <w:rFonts w:cs="Arial"/>
          <w:spacing w:val="1"/>
          <w:szCs w:val="24"/>
          <w:lang w:val="en-GB"/>
        </w:rPr>
        <w:t xml:space="preserve">]. </w:t>
      </w:r>
      <w:r w:rsidR="00C3034A" w:rsidRPr="006839BB">
        <w:rPr>
          <w:rFonts w:cs="Arial"/>
          <w:spacing w:val="1"/>
          <w:szCs w:val="24"/>
          <w:lang w:val="en-GB"/>
        </w:rPr>
        <w:t xml:space="preserve">However, </w:t>
      </w:r>
      <w:r w:rsidR="00590E29" w:rsidRPr="006839BB">
        <w:rPr>
          <w:rFonts w:cs="Arial"/>
          <w:spacing w:val="1"/>
          <w:szCs w:val="24"/>
          <w:lang w:val="en-GB"/>
        </w:rPr>
        <w:t>conflicting</w:t>
      </w:r>
      <w:r w:rsidR="00C3034A" w:rsidRPr="006839BB">
        <w:rPr>
          <w:rFonts w:cs="Arial"/>
          <w:spacing w:val="1"/>
          <w:szCs w:val="24"/>
          <w:lang w:val="en-GB"/>
        </w:rPr>
        <w:t xml:space="preserve"> patterns of TLR4 expression </w:t>
      </w:r>
      <w:r w:rsidR="00590E29" w:rsidRPr="006839BB">
        <w:rPr>
          <w:rFonts w:cs="Arial"/>
          <w:spacing w:val="1"/>
          <w:szCs w:val="24"/>
          <w:lang w:val="en-GB"/>
        </w:rPr>
        <w:t xml:space="preserve">have been reported </w:t>
      </w:r>
      <w:r w:rsidR="00C3034A" w:rsidRPr="006839BB">
        <w:rPr>
          <w:rFonts w:cs="Arial"/>
          <w:spacing w:val="1"/>
          <w:szCs w:val="24"/>
          <w:lang w:val="en-GB"/>
        </w:rPr>
        <w:t xml:space="preserve">in these </w:t>
      </w:r>
      <w:r w:rsidR="00590E29" w:rsidRPr="006839BB">
        <w:rPr>
          <w:rFonts w:cs="Arial"/>
          <w:spacing w:val="1"/>
          <w:szCs w:val="24"/>
          <w:lang w:val="en-GB"/>
        </w:rPr>
        <w:t xml:space="preserve">as well as other cancers </w:t>
      </w:r>
      <w:r w:rsidR="00BC2D69" w:rsidRPr="006839BB">
        <w:rPr>
          <w:rFonts w:cs="Arial"/>
          <w:spacing w:val="1"/>
          <w:szCs w:val="24"/>
          <w:lang w:val="en-GB"/>
        </w:rPr>
        <w:t xml:space="preserve">(reviewed by </w:t>
      </w:r>
      <w:r w:rsidR="006A576F" w:rsidRPr="006839BB">
        <w:rPr>
          <w:rFonts w:cs="Arial"/>
          <w:spacing w:val="1"/>
          <w:szCs w:val="24"/>
          <w:lang w:val="en-GB"/>
        </w:rPr>
        <w:t xml:space="preserve">Pandey </w:t>
      </w:r>
      <w:r w:rsidR="006A576F" w:rsidRPr="006839BB">
        <w:rPr>
          <w:rFonts w:cs="Arial"/>
          <w:i/>
          <w:spacing w:val="1"/>
          <w:szCs w:val="24"/>
          <w:lang w:val="en-GB"/>
        </w:rPr>
        <w:t>et al</w:t>
      </w:r>
      <w:r w:rsidR="00AF428C" w:rsidRPr="006839BB">
        <w:rPr>
          <w:rFonts w:cs="Arial"/>
          <w:spacing w:val="1"/>
          <w:szCs w:val="24"/>
          <w:lang w:val="en-GB"/>
        </w:rPr>
        <w:t xml:space="preserve"> [3</w:t>
      </w:r>
      <w:r w:rsidR="00DE67E1" w:rsidRPr="006839BB">
        <w:rPr>
          <w:rFonts w:cs="Arial"/>
          <w:spacing w:val="1"/>
          <w:szCs w:val="24"/>
          <w:lang w:val="en-GB"/>
        </w:rPr>
        <w:t>6</w:t>
      </w:r>
      <w:r w:rsidR="00AF428C" w:rsidRPr="006839BB">
        <w:rPr>
          <w:rFonts w:cs="Arial"/>
          <w:spacing w:val="1"/>
          <w:szCs w:val="24"/>
          <w:lang w:val="en-GB"/>
        </w:rPr>
        <w:t>]</w:t>
      </w:r>
      <w:r w:rsidR="00512227" w:rsidRPr="006839BB">
        <w:rPr>
          <w:rFonts w:cs="Arial"/>
          <w:spacing w:val="1"/>
          <w:szCs w:val="24"/>
          <w:lang w:val="en-GB"/>
        </w:rPr>
        <w:t>)</w:t>
      </w:r>
      <w:r w:rsidR="006A576F" w:rsidRPr="006839BB">
        <w:rPr>
          <w:rFonts w:cs="Arial"/>
          <w:spacing w:val="1"/>
          <w:szCs w:val="24"/>
          <w:lang w:val="en-GB"/>
        </w:rPr>
        <w:t xml:space="preserve"> and </w:t>
      </w:r>
      <w:r w:rsidR="005450BA" w:rsidRPr="006839BB">
        <w:rPr>
          <w:rFonts w:cs="Arial"/>
          <w:spacing w:val="1"/>
          <w:szCs w:val="24"/>
          <w:lang w:val="en-GB"/>
        </w:rPr>
        <w:t xml:space="preserve">the results of a meta-analysis </w:t>
      </w:r>
      <w:r w:rsidR="00A0721E" w:rsidRPr="006839BB">
        <w:rPr>
          <w:rFonts w:cs="Arial"/>
          <w:spacing w:val="1"/>
          <w:szCs w:val="24"/>
          <w:lang w:val="en-GB"/>
        </w:rPr>
        <w:t>by</w:t>
      </w:r>
      <w:r w:rsidR="00512227" w:rsidRPr="006839BB">
        <w:rPr>
          <w:rFonts w:cs="Arial"/>
          <w:spacing w:val="1"/>
          <w:szCs w:val="24"/>
          <w:lang w:val="en-GB"/>
        </w:rPr>
        <w:t xml:space="preserve"> Wang </w:t>
      </w:r>
      <w:r w:rsidR="00512227" w:rsidRPr="006839BB">
        <w:rPr>
          <w:rFonts w:cs="Arial"/>
          <w:i/>
          <w:spacing w:val="1"/>
          <w:szCs w:val="24"/>
          <w:lang w:val="en-GB"/>
        </w:rPr>
        <w:t>et al</w:t>
      </w:r>
      <w:r w:rsidR="00A0721E" w:rsidRPr="006839BB">
        <w:rPr>
          <w:rFonts w:cs="Arial"/>
          <w:spacing w:val="1"/>
          <w:szCs w:val="24"/>
          <w:lang w:val="en-GB"/>
        </w:rPr>
        <w:t xml:space="preserve"> </w:t>
      </w:r>
      <w:r w:rsidR="00AF428C" w:rsidRPr="006839BB">
        <w:rPr>
          <w:rFonts w:cs="Arial"/>
          <w:spacing w:val="1"/>
          <w:szCs w:val="24"/>
          <w:lang w:val="en-GB"/>
        </w:rPr>
        <w:t>[3</w:t>
      </w:r>
      <w:r w:rsidR="00DE67E1" w:rsidRPr="006839BB">
        <w:rPr>
          <w:rFonts w:cs="Arial"/>
          <w:spacing w:val="1"/>
          <w:szCs w:val="24"/>
          <w:lang w:val="en-GB"/>
        </w:rPr>
        <w:t>7</w:t>
      </w:r>
      <w:r w:rsidR="00AF428C" w:rsidRPr="006839BB">
        <w:rPr>
          <w:rFonts w:cs="Arial"/>
          <w:spacing w:val="1"/>
          <w:szCs w:val="24"/>
          <w:lang w:val="en-GB"/>
        </w:rPr>
        <w:t xml:space="preserve">] </w:t>
      </w:r>
      <w:r w:rsidR="00E31E64" w:rsidRPr="006839BB">
        <w:rPr>
          <w:rFonts w:cs="Arial"/>
          <w:spacing w:val="1"/>
          <w:szCs w:val="24"/>
          <w:lang w:val="en-GB"/>
        </w:rPr>
        <w:t xml:space="preserve">concluded that </w:t>
      </w:r>
      <w:r w:rsidR="005450BA" w:rsidRPr="006839BB">
        <w:rPr>
          <w:rFonts w:cs="Arial"/>
          <w:szCs w:val="24"/>
          <w:lang w:val="en"/>
        </w:rPr>
        <w:t xml:space="preserve">higher expression levels of TLR4 </w:t>
      </w:r>
      <w:r w:rsidR="00A0721E" w:rsidRPr="006839BB">
        <w:rPr>
          <w:rFonts w:cs="Arial"/>
          <w:szCs w:val="24"/>
          <w:lang w:val="en"/>
        </w:rPr>
        <w:t>could predict poorer survival.</w:t>
      </w:r>
      <w:r w:rsidR="00AE3DCF" w:rsidRPr="006839BB">
        <w:rPr>
          <w:rFonts w:cs="Arial"/>
          <w:szCs w:val="24"/>
          <w:lang w:val="en"/>
        </w:rPr>
        <w:t xml:space="preserve"> </w:t>
      </w:r>
      <w:bookmarkStart w:id="9" w:name="_Hlk64497356"/>
      <w:r w:rsidR="00BC2D69" w:rsidRPr="006839BB">
        <w:rPr>
          <w:rStyle w:val="ecxs6"/>
          <w:rFonts w:cs="Arial"/>
          <w:szCs w:val="24"/>
          <w:lang w:val="en-GB"/>
        </w:rPr>
        <w:t xml:space="preserve">In light of the fact </w:t>
      </w:r>
      <w:r w:rsidR="006C7C2E" w:rsidRPr="006839BB">
        <w:rPr>
          <w:rStyle w:val="ecxs6"/>
          <w:rFonts w:cs="Arial"/>
          <w:szCs w:val="24"/>
          <w:lang w:val="en-GB"/>
        </w:rPr>
        <w:t xml:space="preserve">that </w:t>
      </w:r>
      <w:r w:rsidR="00BC2D69" w:rsidRPr="006839BB">
        <w:rPr>
          <w:rStyle w:val="ecxs6"/>
          <w:rFonts w:cs="Arial"/>
          <w:szCs w:val="24"/>
          <w:lang w:val="en-GB"/>
        </w:rPr>
        <w:t>the role of many TLRs is context driven and cell type specific, functional studies as well expression analyses in a much larger cohort of liver samples will be necessary before any conclusions can be reached regarding the role TLR4 in human cholangiocarcinogenesis</w:t>
      </w:r>
      <w:r w:rsidR="00BD35C8" w:rsidRPr="006839BB">
        <w:rPr>
          <w:rStyle w:val="ecxs6"/>
          <w:rFonts w:cs="Arial"/>
          <w:szCs w:val="24"/>
          <w:lang w:val="en-GB"/>
        </w:rPr>
        <w:t>.</w:t>
      </w:r>
      <w:r w:rsidR="00BC2D69" w:rsidRPr="006839BB">
        <w:rPr>
          <w:rStyle w:val="ecxs6"/>
          <w:rFonts w:cs="Arial"/>
          <w:szCs w:val="24"/>
          <w:lang w:val="en-GB"/>
        </w:rPr>
        <w:t xml:space="preserve"> </w:t>
      </w:r>
    </w:p>
    <w:bookmarkEnd w:id="9"/>
    <w:p w14:paraId="675BEC6A" w14:textId="77777777" w:rsidR="006F0F91" w:rsidRPr="006839BB" w:rsidRDefault="006F0F91" w:rsidP="00EF7C8D">
      <w:pPr>
        <w:spacing w:after="0" w:line="480" w:lineRule="auto"/>
        <w:rPr>
          <w:rFonts w:cs="Arial"/>
          <w:szCs w:val="24"/>
          <w:lang w:val="en-GB"/>
        </w:rPr>
      </w:pPr>
    </w:p>
    <w:p w14:paraId="4C8980D0" w14:textId="26AA25DD" w:rsidR="00E31E64" w:rsidRPr="006839BB" w:rsidRDefault="006F0F91" w:rsidP="006E7F85">
      <w:pPr>
        <w:tabs>
          <w:tab w:val="left" w:pos="8647"/>
        </w:tabs>
        <w:spacing w:after="0" w:line="480" w:lineRule="auto"/>
        <w:rPr>
          <w:szCs w:val="24"/>
          <w:lang w:val="en"/>
        </w:rPr>
      </w:pPr>
      <w:r w:rsidRPr="006839BB">
        <w:rPr>
          <w:rStyle w:val="ecxs6"/>
          <w:rFonts w:cs="Arial"/>
          <w:szCs w:val="24"/>
          <w:lang w:val="en-GB"/>
        </w:rPr>
        <w:t xml:space="preserve">In contrast to TLR4, </w:t>
      </w:r>
      <w:r w:rsidRPr="006839BB">
        <w:rPr>
          <w:rFonts w:eastAsia="Arial Unicode MS" w:cs="Arial"/>
          <w:szCs w:val="24"/>
          <w:lang w:val="en-GB"/>
        </w:rPr>
        <w:t xml:space="preserve">TLR7 and TLR9 were expressed in </w:t>
      </w:r>
      <w:proofErr w:type="gramStart"/>
      <w:r w:rsidRPr="006839BB">
        <w:rPr>
          <w:rFonts w:cs="Arial"/>
          <w:szCs w:val="24"/>
          <w:lang w:val="en-GB"/>
        </w:rPr>
        <w:t>the majority of</w:t>
      </w:r>
      <w:proofErr w:type="gramEnd"/>
      <w:r w:rsidRPr="006839BB">
        <w:rPr>
          <w:rFonts w:cs="Arial"/>
          <w:szCs w:val="24"/>
          <w:lang w:val="en-GB"/>
        </w:rPr>
        <w:t xml:space="preserve"> ICC samples but were absent from nearly</w:t>
      </w:r>
      <w:r w:rsidR="006E21B7" w:rsidRPr="006839BB">
        <w:rPr>
          <w:rFonts w:cs="Arial"/>
          <w:szCs w:val="24"/>
          <w:lang w:val="en-GB"/>
        </w:rPr>
        <w:t xml:space="preserve"> all normal liver tissue</w:t>
      </w:r>
      <w:r w:rsidRPr="006839BB">
        <w:rPr>
          <w:rFonts w:cs="Arial"/>
          <w:szCs w:val="24"/>
          <w:lang w:val="en-GB"/>
        </w:rPr>
        <w:t xml:space="preserve">. This up-regulation of TLR7 and TLR9 in ICC is </w:t>
      </w:r>
      <w:proofErr w:type="gramStart"/>
      <w:r w:rsidRPr="006839BB">
        <w:rPr>
          <w:rFonts w:cs="Arial"/>
          <w:szCs w:val="24"/>
          <w:lang w:val="en-GB"/>
        </w:rPr>
        <w:t>similar to</w:t>
      </w:r>
      <w:proofErr w:type="gramEnd"/>
      <w:r w:rsidRPr="006839BB">
        <w:rPr>
          <w:rFonts w:cs="Arial"/>
          <w:szCs w:val="24"/>
          <w:lang w:val="en-GB"/>
        </w:rPr>
        <w:t xml:space="preserve"> our previous findings in HCC and suggests that expression of these TLRs may provide positive growth signals in ICC as well as HCC.</w:t>
      </w:r>
      <w:r w:rsidR="006E21B7" w:rsidRPr="006839BB">
        <w:rPr>
          <w:rFonts w:cs="Arial"/>
          <w:szCs w:val="24"/>
          <w:lang w:val="en-GB"/>
        </w:rPr>
        <w:t xml:space="preserve"> </w:t>
      </w:r>
      <w:r w:rsidRPr="006839BB">
        <w:rPr>
          <w:rFonts w:cs="Arial"/>
          <w:szCs w:val="24"/>
          <w:lang w:val="en-GB"/>
        </w:rPr>
        <w:t xml:space="preserve"> Interestingly, Matsushita </w:t>
      </w:r>
      <w:r w:rsidR="00512227" w:rsidRPr="006839BB">
        <w:rPr>
          <w:rFonts w:cs="Arial"/>
          <w:i/>
          <w:szCs w:val="24"/>
          <w:lang w:val="en-GB"/>
        </w:rPr>
        <w:t xml:space="preserve">et al </w:t>
      </w:r>
      <w:r w:rsidR="00B013AF" w:rsidRPr="006839BB">
        <w:rPr>
          <w:rFonts w:cs="Arial"/>
          <w:szCs w:val="24"/>
          <w:lang w:val="en-GB"/>
        </w:rPr>
        <w:t>[2</w:t>
      </w:r>
      <w:r w:rsidR="002F0C1A" w:rsidRPr="006839BB">
        <w:rPr>
          <w:rFonts w:cs="Arial"/>
          <w:szCs w:val="24"/>
          <w:lang w:val="en-GB"/>
        </w:rPr>
        <w:t>1</w:t>
      </w:r>
      <w:r w:rsidR="001A67DE" w:rsidRPr="006839BB">
        <w:rPr>
          <w:rFonts w:cs="Arial"/>
          <w:szCs w:val="24"/>
          <w:lang w:val="en-GB"/>
        </w:rPr>
        <w:t>]</w:t>
      </w:r>
      <w:r w:rsidRPr="006839BB">
        <w:rPr>
          <w:rFonts w:cs="Arial"/>
          <w:szCs w:val="24"/>
          <w:lang w:val="en-GB"/>
        </w:rPr>
        <w:t xml:space="preserve"> reported </w:t>
      </w:r>
      <w:r w:rsidRPr="006839BB">
        <w:rPr>
          <w:szCs w:val="24"/>
          <w:lang w:val="en"/>
        </w:rPr>
        <w:t xml:space="preserve">TLR9 expression in bile duct epithelial cells to be higher in primary sclerosing cholangitis </w:t>
      </w:r>
      <w:r w:rsidR="006C7C2E" w:rsidRPr="006839BB">
        <w:rPr>
          <w:szCs w:val="24"/>
          <w:lang w:val="en"/>
        </w:rPr>
        <w:t xml:space="preserve">(PSC) </w:t>
      </w:r>
      <w:r w:rsidRPr="006839BB">
        <w:rPr>
          <w:szCs w:val="24"/>
          <w:lang w:val="en"/>
        </w:rPr>
        <w:t>patients</w:t>
      </w:r>
      <w:r w:rsidR="006C7C2E" w:rsidRPr="006839BB">
        <w:rPr>
          <w:szCs w:val="24"/>
          <w:lang w:val="en"/>
        </w:rPr>
        <w:t xml:space="preserve"> </w:t>
      </w:r>
      <w:r w:rsidRPr="006839BB">
        <w:rPr>
          <w:szCs w:val="24"/>
          <w:lang w:val="en"/>
        </w:rPr>
        <w:t xml:space="preserve">than in </w:t>
      </w:r>
      <w:r w:rsidR="006E21B7" w:rsidRPr="006839BB">
        <w:rPr>
          <w:szCs w:val="24"/>
          <w:lang w:val="en"/>
        </w:rPr>
        <w:t>unaffected individuals</w:t>
      </w:r>
      <w:r w:rsidRPr="006839BB">
        <w:rPr>
          <w:szCs w:val="24"/>
          <w:lang w:val="en"/>
        </w:rPr>
        <w:t xml:space="preserve"> and increased expression of TLR9 was also associated with progression of disease in patients</w:t>
      </w:r>
      <w:r w:rsidR="00512227" w:rsidRPr="006839BB">
        <w:rPr>
          <w:szCs w:val="24"/>
          <w:lang w:val="en"/>
        </w:rPr>
        <w:t>,</w:t>
      </w:r>
      <w:r w:rsidR="006C7C2E" w:rsidRPr="006839BB">
        <w:rPr>
          <w:szCs w:val="24"/>
          <w:lang w:val="en"/>
        </w:rPr>
        <w:t xml:space="preserve"> </w:t>
      </w:r>
      <w:r w:rsidRPr="006839BB">
        <w:rPr>
          <w:szCs w:val="24"/>
          <w:lang w:val="en"/>
        </w:rPr>
        <w:t>some of whom went on</w:t>
      </w:r>
      <w:r w:rsidR="006E21B7" w:rsidRPr="006839BB">
        <w:rPr>
          <w:szCs w:val="24"/>
          <w:lang w:val="en"/>
        </w:rPr>
        <w:t xml:space="preserve"> </w:t>
      </w:r>
      <w:r w:rsidR="00AE3DCF" w:rsidRPr="006839BB">
        <w:rPr>
          <w:szCs w:val="24"/>
          <w:lang w:val="en"/>
        </w:rPr>
        <w:t>to dev</w:t>
      </w:r>
      <w:r w:rsidR="00512227" w:rsidRPr="006839BB">
        <w:rPr>
          <w:szCs w:val="24"/>
          <w:lang w:val="en"/>
        </w:rPr>
        <w:t xml:space="preserve">elop cholangiocarcinoma. </w:t>
      </w:r>
      <w:r w:rsidRPr="006839BB">
        <w:rPr>
          <w:szCs w:val="24"/>
          <w:lang w:val="en"/>
        </w:rPr>
        <w:t xml:space="preserve">The </w:t>
      </w:r>
      <w:r w:rsidRPr="006839BB">
        <w:rPr>
          <w:rFonts w:cs="Arial"/>
          <w:szCs w:val="24"/>
          <w:lang w:val="en-GB"/>
        </w:rPr>
        <w:t>increased proliferation of HuCCT1 cells following TLR7 or TLR9 stimulation with specific agonists and</w:t>
      </w:r>
      <w:r w:rsidR="00783BC9" w:rsidRPr="006839BB">
        <w:rPr>
          <w:rFonts w:cs="Arial"/>
          <w:szCs w:val="24"/>
          <w:lang w:val="en-GB"/>
        </w:rPr>
        <w:t xml:space="preserve"> </w:t>
      </w:r>
      <w:r w:rsidRPr="006839BB">
        <w:rPr>
          <w:rFonts w:cs="Arial"/>
          <w:szCs w:val="24"/>
          <w:lang w:val="en-GB"/>
        </w:rPr>
        <w:t xml:space="preserve">reduced proliferation following their inhibition using chloroquine lends further support to the idea that </w:t>
      </w:r>
      <w:r w:rsidRPr="006839BB">
        <w:rPr>
          <w:szCs w:val="24"/>
          <w:lang w:val="en"/>
        </w:rPr>
        <w:t>TLR9 expression may play a role in CC pathogenesis</w:t>
      </w:r>
      <w:r w:rsidR="001E7103" w:rsidRPr="006839BB">
        <w:rPr>
          <w:rFonts w:cs="Arial"/>
          <w:szCs w:val="24"/>
          <w:lang w:val="en-GB"/>
        </w:rPr>
        <w:t xml:space="preserve">. </w:t>
      </w:r>
      <w:r w:rsidRPr="006839BB">
        <w:rPr>
          <w:rFonts w:cs="Arial"/>
          <w:szCs w:val="24"/>
          <w:lang w:val="en-GB"/>
        </w:rPr>
        <w:t>We previously observed similar findings in the</w:t>
      </w:r>
      <w:r w:rsidR="001E7103" w:rsidRPr="006839BB">
        <w:rPr>
          <w:rFonts w:cs="Arial"/>
          <w:szCs w:val="24"/>
          <w:lang w:val="en-GB"/>
        </w:rPr>
        <w:t xml:space="preserve"> HuH7 hepatocarcinoma </w:t>
      </w:r>
      <w:r w:rsidR="001E7103" w:rsidRPr="006839BB">
        <w:rPr>
          <w:rFonts w:cs="Arial"/>
          <w:szCs w:val="24"/>
          <w:lang w:val="en-GB"/>
        </w:rPr>
        <w:lastRenderedPageBreak/>
        <w:t xml:space="preserve">cell line </w:t>
      </w:r>
      <w:r w:rsidR="00B013AF" w:rsidRPr="006839BB">
        <w:rPr>
          <w:rFonts w:cs="Arial"/>
          <w:szCs w:val="24"/>
        </w:rPr>
        <w:t>[2</w:t>
      </w:r>
      <w:r w:rsidR="002F0C1A" w:rsidRPr="006839BB">
        <w:rPr>
          <w:rFonts w:cs="Arial"/>
          <w:szCs w:val="24"/>
        </w:rPr>
        <w:t>3</w:t>
      </w:r>
      <w:r w:rsidR="001A67DE" w:rsidRPr="006839BB">
        <w:rPr>
          <w:rFonts w:cs="Arial"/>
          <w:szCs w:val="24"/>
        </w:rPr>
        <w:t>]</w:t>
      </w:r>
      <w:r w:rsidRPr="006839BB">
        <w:rPr>
          <w:rFonts w:cs="Arial"/>
          <w:szCs w:val="24"/>
          <w:lang w:val="en-GB"/>
        </w:rPr>
        <w:t xml:space="preserve">. </w:t>
      </w:r>
      <w:r w:rsidR="006E21B7" w:rsidRPr="006839BB">
        <w:rPr>
          <w:rFonts w:cs="Arial"/>
          <w:szCs w:val="24"/>
          <w:lang w:val="en-GB"/>
        </w:rPr>
        <w:t xml:space="preserve"> </w:t>
      </w:r>
      <w:r w:rsidRPr="006839BB">
        <w:rPr>
          <w:rFonts w:cs="Arial"/>
          <w:szCs w:val="24"/>
          <w:lang w:val="en-GB"/>
        </w:rPr>
        <w:t xml:space="preserve">However, unlike the situation with HuH7 cells, IRS-954 (TLR7 and TLR9 inhibitor) treatment did not inhibit the proliferation of HuCCT1 cells </w:t>
      </w:r>
      <w:r w:rsidRPr="006839BB">
        <w:rPr>
          <w:rFonts w:cs="Arial"/>
          <w:i/>
          <w:szCs w:val="24"/>
          <w:lang w:val="en-GB"/>
        </w:rPr>
        <w:t>in vitro.</w:t>
      </w:r>
      <w:r w:rsidRPr="006839BB">
        <w:rPr>
          <w:rFonts w:cs="Arial"/>
          <w:szCs w:val="24"/>
          <w:lang w:val="en-GB"/>
        </w:rPr>
        <w:t xml:space="preserve"> The relationship between cell proliferation and TLR7 or TLR9 signalling in HuCCT1 cells is clearly not a simple one and it is conceivable these cells are relying on other pro-proliferation signals which enable them to circumvent the inhibitory effects of IRS-954. The tumour promoting properties of TLR7 and TLR9 ligation have been demonstrated in other human malignancies </w:t>
      </w:r>
      <w:r w:rsidR="00B013AF" w:rsidRPr="006839BB">
        <w:rPr>
          <w:rFonts w:cs="Arial"/>
          <w:szCs w:val="24"/>
          <w:lang w:val="en-GB"/>
        </w:rPr>
        <w:t>[3</w:t>
      </w:r>
      <w:r w:rsidR="002F0C1A" w:rsidRPr="006839BB">
        <w:rPr>
          <w:rFonts w:cs="Arial"/>
          <w:szCs w:val="24"/>
          <w:lang w:val="en-GB"/>
        </w:rPr>
        <w:t>8</w:t>
      </w:r>
      <w:r w:rsidR="00B013AF" w:rsidRPr="006839BB">
        <w:rPr>
          <w:rFonts w:cs="Arial"/>
          <w:szCs w:val="24"/>
          <w:lang w:val="en-GB"/>
        </w:rPr>
        <w:t>, 3</w:t>
      </w:r>
      <w:r w:rsidR="002F0C1A" w:rsidRPr="006839BB">
        <w:rPr>
          <w:rFonts w:cs="Arial"/>
          <w:szCs w:val="24"/>
          <w:lang w:val="en-GB"/>
        </w:rPr>
        <w:t>9</w:t>
      </w:r>
      <w:r w:rsidR="00B013AF" w:rsidRPr="006839BB">
        <w:rPr>
          <w:rFonts w:cs="Arial"/>
          <w:szCs w:val="24"/>
          <w:lang w:val="en-GB"/>
        </w:rPr>
        <w:t xml:space="preserve">, </w:t>
      </w:r>
      <w:r w:rsidR="002F0C1A" w:rsidRPr="006839BB">
        <w:rPr>
          <w:rFonts w:cs="Arial"/>
          <w:szCs w:val="24"/>
          <w:lang w:val="en-GB"/>
        </w:rPr>
        <w:t>40</w:t>
      </w:r>
      <w:r w:rsidR="00B013AF" w:rsidRPr="006839BB">
        <w:rPr>
          <w:rFonts w:cs="Arial"/>
          <w:szCs w:val="24"/>
          <w:lang w:val="en-GB"/>
        </w:rPr>
        <w:t>, 4</w:t>
      </w:r>
      <w:r w:rsidR="002F0C1A" w:rsidRPr="006839BB">
        <w:rPr>
          <w:rFonts w:cs="Arial"/>
          <w:szCs w:val="24"/>
          <w:lang w:val="en-GB"/>
        </w:rPr>
        <w:t>1</w:t>
      </w:r>
      <w:r w:rsidR="00B013AF" w:rsidRPr="006839BB">
        <w:rPr>
          <w:rFonts w:cs="Arial"/>
          <w:szCs w:val="24"/>
          <w:lang w:val="en-GB"/>
        </w:rPr>
        <w:t xml:space="preserve">] </w:t>
      </w:r>
      <w:r w:rsidRPr="006839BB">
        <w:rPr>
          <w:szCs w:val="24"/>
          <w:lang w:val="en"/>
        </w:rPr>
        <w:t xml:space="preserve">and high expression of TLR9 or TLR7 has also been associated with poor clinical outcomes in patients with </w:t>
      </w:r>
      <w:r w:rsidRPr="006839BB">
        <w:rPr>
          <w:rFonts w:cs="Arial"/>
          <w:szCs w:val="24"/>
          <w:lang w:val="en"/>
        </w:rPr>
        <w:t>non-small cell lung cancer, gliomas, prostate cancer</w:t>
      </w:r>
      <w:r w:rsidR="00E16ED1" w:rsidRPr="006839BB">
        <w:rPr>
          <w:rFonts w:cs="Arial"/>
          <w:szCs w:val="24"/>
          <w:lang w:val="en"/>
        </w:rPr>
        <w:t xml:space="preserve">, and esophageal adenocarcinoma </w:t>
      </w:r>
      <w:r w:rsidR="00E16ED1" w:rsidRPr="006839BB">
        <w:rPr>
          <w:szCs w:val="24"/>
          <w:lang w:val="en"/>
        </w:rPr>
        <w:t>[3</w:t>
      </w:r>
      <w:r w:rsidR="002F0C1A" w:rsidRPr="006839BB">
        <w:rPr>
          <w:szCs w:val="24"/>
          <w:lang w:val="en"/>
        </w:rPr>
        <w:t>8</w:t>
      </w:r>
      <w:r w:rsidR="00E16ED1" w:rsidRPr="006839BB">
        <w:rPr>
          <w:szCs w:val="24"/>
          <w:lang w:val="en"/>
        </w:rPr>
        <w:t>, 4</w:t>
      </w:r>
      <w:r w:rsidR="002F0C1A" w:rsidRPr="006839BB">
        <w:rPr>
          <w:szCs w:val="24"/>
          <w:lang w:val="en"/>
        </w:rPr>
        <w:t>2</w:t>
      </w:r>
      <w:r w:rsidR="00E16ED1" w:rsidRPr="006839BB">
        <w:rPr>
          <w:szCs w:val="24"/>
          <w:lang w:val="en"/>
        </w:rPr>
        <w:t>, 4</w:t>
      </w:r>
      <w:r w:rsidR="002F0C1A" w:rsidRPr="006839BB">
        <w:rPr>
          <w:szCs w:val="24"/>
          <w:lang w:val="en"/>
        </w:rPr>
        <w:t>3</w:t>
      </w:r>
      <w:r w:rsidR="00E16ED1" w:rsidRPr="006839BB">
        <w:rPr>
          <w:szCs w:val="24"/>
          <w:lang w:val="en"/>
        </w:rPr>
        <w:t>, 4</w:t>
      </w:r>
      <w:r w:rsidR="002F0C1A" w:rsidRPr="006839BB">
        <w:rPr>
          <w:szCs w:val="24"/>
          <w:lang w:val="en"/>
        </w:rPr>
        <w:t>4</w:t>
      </w:r>
      <w:r w:rsidR="00E16ED1" w:rsidRPr="006839BB">
        <w:rPr>
          <w:szCs w:val="24"/>
          <w:lang w:val="en"/>
        </w:rPr>
        <w:t>, 4</w:t>
      </w:r>
      <w:r w:rsidR="002F0C1A" w:rsidRPr="006839BB">
        <w:rPr>
          <w:szCs w:val="24"/>
          <w:lang w:val="en"/>
        </w:rPr>
        <w:t>5</w:t>
      </w:r>
      <w:r w:rsidR="00E16ED1" w:rsidRPr="006839BB">
        <w:rPr>
          <w:szCs w:val="24"/>
          <w:lang w:val="en"/>
        </w:rPr>
        <w:t xml:space="preserve">]. </w:t>
      </w:r>
      <w:r w:rsidRPr="006839BB">
        <w:rPr>
          <w:szCs w:val="24"/>
          <w:lang w:val="en"/>
        </w:rPr>
        <w:t xml:space="preserve">However, the opposite effect has also been found in some cases e.g. in renal cancer and triple-negative breast cancer low levels of TLR9 expression have been reported to predict a poor prognosis for patients </w:t>
      </w:r>
      <w:r w:rsidR="00B013AF" w:rsidRPr="006839BB">
        <w:rPr>
          <w:rFonts w:eastAsia="Times New Roman" w:cs="Arial"/>
          <w:szCs w:val="24"/>
          <w:lang w:val="en"/>
        </w:rPr>
        <w:t>[4</w:t>
      </w:r>
      <w:r w:rsidR="002F0C1A" w:rsidRPr="006839BB">
        <w:rPr>
          <w:rFonts w:eastAsia="Times New Roman" w:cs="Arial"/>
          <w:szCs w:val="24"/>
          <w:lang w:val="en"/>
        </w:rPr>
        <w:t>6</w:t>
      </w:r>
      <w:r w:rsidR="00B013AF" w:rsidRPr="006839BB">
        <w:rPr>
          <w:rFonts w:eastAsia="Times New Roman" w:cs="Arial"/>
          <w:szCs w:val="24"/>
          <w:lang w:val="en"/>
        </w:rPr>
        <w:t>, 4</w:t>
      </w:r>
      <w:r w:rsidR="002F0C1A" w:rsidRPr="006839BB">
        <w:rPr>
          <w:rFonts w:eastAsia="Times New Roman" w:cs="Arial"/>
          <w:szCs w:val="24"/>
          <w:lang w:val="en"/>
        </w:rPr>
        <w:t>7</w:t>
      </w:r>
      <w:r w:rsidR="006B2177" w:rsidRPr="006839BB">
        <w:rPr>
          <w:rFonts w:eastAsia="Times New Roman" w:cs="Arial"/>
          <w:szCs w:val="24"/>
          <w:lang w:val="en"/>
        </w:rPr>
        <w:t>]</w:t>
      </w:r>
      <w:r w:rsidRPr="006839BB">
        <w:rPr>
          <w:rFonts w:eastAsia="Times New Roman" w:cs="Arial"/>
          <w:szCs w:val="24"/>
          <w:lang w:val="en"/>
        </w:rPr>
        <w:t>.</w:t>
      </w:r>
      <w:r w:rsidR="00E31E64" w:rsidRPr="006839BB">
        <w:rPr>
          <w:rFonts w:eastAsia="Times New Roman" w:cs="Arial"/>
          <w:szCs w:val="24"/>
          <w:lang w:val="en"/>
        </w:rPr>
        <w:t xml:space="preserve"> </w:t>
      </w:r>
      <w:r w:rsidR="00175967" w:rsidRPr="006839BB">
        <w:rPr>
          <w:rFonts w:eastAsia="Times New Roman" w:cs="Arial"/>
          <w:szCs w:val="24"/>
          <w:lang w:val="en"/>
        </w:rPr>
        <w:t xml:space="preserve">In the </w:t>
      </w:r>
      <w:r w:rsidR="00175967" w:rsidRPr="006839BB">
        <w:rPr>
          <w:szCs w:val="24"/>
          <w:lang w:val="en"/>
        </w:rPr>
        <w:t xml:space="preserve">meta-analysis </w:t>
      </w:r>
      <w:r w:rsidR="00B013AF" w:rsidRPr="006839BB">
        <w:rPr>
          <w:szCs w:val="24"/>
          <w:lang w:val="en"/>
        </w:rPr>
        <w:t xml:space="preserve">by Wang </w:t>
      </w:r>
      <w:r w:rsidR="00B013AF" w:rsidRPr="006839BB">
        <w:rPr>
          <w:i/>
          <w:szCs w:val="24"/>
          <w:lang w:val="en"/>
        </w:rPr>
        <w:t>et al</w:t>
      </w:r>
      <w:r w:rsidR="00B013AF" w:rsidRPr="006839BB">
        <w:rPr>
          <w:szCs w:val="24"/>
          <w:lang w:val="en"/>
        </w:rPr>
        <w:t xml:space="preserve"> [3</w:t>
      </w:r>
      <w:r w:rsidR="002F0C1A" w:rsidRPr="006839BB">
        <w:rPr>
          <w:szCs w:val="24"/>
          <w:lang w:val="en"/>
        </w:rPr>
        <w:t>7</w:t>
      </w:r>
      <w:r w:rsidR="00B013AF" w:rsidRPr="006839BB">
        <w:rPr>
          <w:szCs w:val="24"/>
          <w:lang w:val="en"/>
        </w:rPr>
        <w:t>],</w:t>
      </w:r>
      <w:r w:rsidR="00175967" w:rsidRPr="006839BB">
        <w:rPr>
          <w:szCs w:val="24"/>
          <w:lang w:val="en"/>
        </w:rPr>
        <w:t xml:space="preserve"> which represented a quantified synthesis of all published studies,</w:t>
      </w:r>
      <w:r w:rsidR="00D563C7" w:rsidRPr="006839BB">
        <w:rPr>
          <w:szCs w:val="24"/>
          <w:lang w:val="en"/>
        </w:rPr>
        <w:t xml:space="preserve"> the data demonstrated that elevated levels of TLR4 and TLR7 expression w</w:t>
      </w:r>
      <w:r w:rsidR="00FB717A" w:rsidRPr="006839BB">
        <w:rPr>
          <w:szCs w:val="24"/>
          <w:lang w:val="en"/>
        </w:rPr>
        <w:t>ere</w:t>
      </w:r>
      <w:r w:rsidR="00D563C7" w:rsidRPr="006839BB">
        <w:rPr>
          <w:szCs w:val="24"/>
          <w:lang w:val="en"/>
        </w:rPr>
        <w:t xml:space="preserve"> significantly associated with poor survival in patients with various types of carcinoma but </w:t>
      </w:r>
      <w:r w:rsidR="00F44C4D" w:rsidRPr="006839BB">
        <w:rPr>
          <w:szCs w:val="24"/>
          <w:lang w:val="en"/>
        </w:rPr>
        <w:t xml:space="preserve">that </w:t>
      </w:r>
      <w:r w:rsidR="00D563C7" w:rsidRPr="006839BB">
        <w:rPr>
          <w:szCs w:val="24"/>
          <w:lang w:val="en"/>
        </w:rPr>
        <w:t>higher expression of TLR9 had no significant association with outcome.</w:t>
      </w:r>
    </w:p>
    <w:p w14:paraId="521F9164" w14:textId="77777777" w:rsidR="00664162" w:rsidRPr="006839BB" w:rsidRDefault="00664162" w:rsidP="00EF7C8D">
      <w:pPr>
        <w:pStyle w:val="title1"/>
        <w:shd w:val="clear" w:color="auto" w:fill="FFFFFF"/>
        <w:spacing w:line="480" w:lineRule="auto"/>
        <w:rPr>
          <w:rFonts w:cs="Arial"/>
          <w:sz w:val="24"/>
          <w:szCs w:val="24"/>
          <w:lang w:val="en-GB"/>
        </w:rPr>
      </w:pPr>
    </w:p>
    <w:p w14:paraId="20197D66" w14:textId="55F47A07" w:rsidR="006F0F91" w:rsidRPr="006839BB" w:rsidRDefault="006F0F91" w:rsidP="00EF7C8D">
      <w:pPr>
        <w:spacing w:after="0" w:line="480" w:lineRule="auto"/>
        <w:rPr>
          <w:rFonts w:cs="Arial"/>
          <w:szCs w:val="24"/>
          <w:lang w:val="en-GB"/>
        </w:rPr>
      </w:pPr>
      <w:r w:rsidRPr="006839BB">
        <w:rPr>
          <w:rFonts w:cs="Arial"/>
          <w:szCs w:val="24"/>
          <w:lang w:val="en-GB"/>
        </w:rPr>
        <w:t>Following</w:t>
      </w:r>
      <w:r w:rsidRPr="006839BB">
        <w:rPr>
          <w:szCs w:val="24"/>
          <w:lang w:val="en"/>
        </w:rPr>
        <w:t xml:space="preserve"> the TLR expression studies in liver tissue, we next examined the site of action of TLR7 and TLR9 and how their spatial distribution responds</w:t>
      </w:r>
      <w:r w:rsidR="00FB717A" w:rsidRPr="006839BB">
        <w:rPr>
          <w:szCs w:val="24"/>
          <w:lang w:val="en"/>
        </w:rPr>
        <w:t xml:space="preserve"> to stimulation or inhibition. </w:t>
      </w:r>
      <w:r w:rsidRPr="006839BB">
        <w:rPr>
          <w:szCs w:val="24"/>
          <w:lang w:val="en"/>
        </w:rPr>
        <w:t xml:space="preserve">We observed a </w:t>
      </w:r>
      <w:r w:rsidRPr="006839BB">
        <w:rPr>
          <w:rFonts w:cs="Arial"/>
          <w:szCs w:val="24"/>
          <w:lang w:val="en-GB"/>
        </w:rPr>
        <w:t>shift in TLR9 from its location within the cytoplasm towards the nucleus of HuCCT1 cells in response to stimulation with CpG-ODN. The co-localization experiments indicated an apparent association of TLR9 with the endoplasmic reticulum (ER) of HuCCT1 cells which was completely abolished i</w:t>
      </w:r>
      <w:r w:rsidR="00FB717A" w:rsidRPr="006839BB">
        <w:rPr>
          <w:rFonts w:cs="Arial"/>
          <w:szCs w:val="24"/>
          <w:lang w:val="en-GB"/>
        </w:rPr>
        <w:t xml:space="preserve">n response to TLR9 stimulation. </w:t>
      </w:r>
      <w:r w:rsidRPr="006839BB">
        <w:rPr>
          <w:rFonts w:cs="Arial"/>
          <w:szCs w:val="24"/>
          <w:lang w:val="en-GB"/>
        </w:rPr>
        <w:t>These findings suggest TLR9 is situated within ER when inactive but locates ou</w:t>
      </w:r>
      <w:r w:rsidR="00F44C4D" w:rsidRPr="006839BB">
        <w:rPr>
          <w:rFonts w:cs="Arial"/>
          <w:szCs w:val="24"/>
          <w:lang w:val="en-GB"/>
        </w:rPr>
        <w:t>tside of the ER when activated.</w:t>
      </w:r>
      <w:r w:rsidR="00783BC9" w:rsidRPr="006839BB">
        <w:rPr>
          <w:rFonts w:cs="Arial"/>
          <w:szCs w:val="24"/>
          <w:lang w:val="en-GB"/>
        </w:rPr>
        <w:t xml:space="preserve"> </w:t>
      </w:r>
      <w:r w:rsidRPr="006839BB">
        <w:rPr>
          <w:rFonts w:cs="Arial"/>
          <w:szCs w:val="24"/>
          <w:lang w:val="en-GB"/>
        </w:rPr>
        <w:t xml:space="preserve">The perinuclear </w:t>
      </w:r>
      <w:r w:rsidRPr="006839BB">
        <w:rPr>
          <w:rFonts w:cs="Arial"/>
          <w:szCs w:val="24"/>
          <w:lang w:val="en-GB"/>
        </w:rPr>
        <w:lastRenderedPageBreak/>
        <w:t>distribution of TLR7 in HuCCT1 cells, however, did not alter in response to treatment with TLR7 agonists or antagonists suggesting TLR7 exerts its actions in or around the nucleus. We previously made the same observations with TLR7 and TLR9 in the HuH7 hepatocellular carcinoma cell</w:t>
      </w:r>
      <w:r w:rsidR="00FB717A" w:rsidRPr="006839BB">
        <w:rPr>
          <w:rFonts w:cs="Arial"/>
          <w:szCs w:val="24"/>
          <w:lang w:val="en-GB"/>
        </w:rPr>
        <w:t xml:space="preserve"> line </w:t>
      </w:r>
      <w:r w:rsidR="00B013AF" w:rsidRPr="006839BB">
        <w:rPr>
          <w:rFonts w:cs="Arial"/>
          <w:szCs w:val="24"/>
          <w:lang w:val="en-GB"/>
        </w:rPr>
        <w:t>[2</w:t>
      </w:r>
      <w:r w:rsidR="002F0C1A" w:rsidRPr="006839BB">
        <w:rPr>
          <w:rFonts w:cs="Arial"/>
          <w:szCs w:val="24"/>
          <w:lang w:val="en-GB"/>
        </w:rPr>
        <w:t>3</w:t>
      </w:r>
      <w:r w:rsidR="006B2177" w:rsidRPr="006839BB">
        <w:rPr>
          <w:rFonts w:cs="Arial"/>
          <w:szCs w:val="24"/>
          <w:lang w:val="en-GB"/>
        </w:rPr>
        <w:t xml:space="preserve">] </w:t>
      </w:r>
      <w:r w:rsidRPr="006839BB">
        <w:rPr>
          <w:rFonts w:cs="Arial"/>
          <w:szCs w:val="24"/>
          <w:lang w:val="en-GB"/>
        </w:rPr>
        <w:t xml:space="preserve">and similar findings have been reported in dendritic cells and macrophages where TLR9 located to ER under resting conditions but translocated to the </w:t>
      </w:r>
      <w:proofErr w:type="spellStart"/>
      <w:r w:rsidRPr="006839BB">
        <w:rPr>
          <w:rFonts w:cs="Arial"/>
          <w:szCs w:val="24"/>
          <w:lang w:val="en-GB"/>
        </w:rPr>
        <w:t>endolysosomal</w:t>
      </w:r>
      <w:proofErr w:type="spellEnd"/>
      <w:r w:rsidRPr="006839BB">
        <w:rPr>
          <w:rFonts w:cs="Arial"/>
          <w:szCs w:val="24"/>
          <w:lang w:val="en-GB"/>
        </w:rPr>
        <w:t xml:space="preserve"> system upon stimulation </w:t>
      </w:r>
      <w:r w:rsidR="00521B1E" w:rsidRPr="006839BB">
        <w:rPr>
          <w:rFonts w:cs="Arial"/>
          <w:szCs w:val="24"/>
          <w:lang w:val="en-GB"/>
        </w:rPr>
        <w:t>[4</w:t>
      </w:r>
      <w:r w:rsidR="002F0C1A" w:rsidRPr="006839BB">
        <w:rPr>
          <w:rFonts w:cs="Arial"/>
          <w:szCs w:val="24"/>
          <w:lang w:val="en-GB"/>
        </w:rPr>
        <w:t>8</w:t>
      </w:r>
      <w:r w:rsidR="00521B1E" w:rsidRPr="006839BB">
        <w:rPr>
          <w:rFonts w:cs="Arial"/>
          <w:szCs w:val="24"/>
          <w:lang w:val="en-GB"/>
        </w:rPr>
        <w:t>, 4</w:t>
      </w:r>
      <w:r w:rsidR="002F0C1A" w:rsidRPr="006839BB">
        <w:rPr>
          <w:rFonts w:cs="Arial"/>
          <w:szCs w:val="24"/>
          <w:lang w:val="en-GB"/>
        </w:rPr>
        <w:t>9</w:t>
      </w:r>
      <w:r w:rsidR="006B2177" w:rsidRPr="006839BB">
        <w:rPr>
          <w:rFonts w:cs="Arial"/>
          <w:szCs w:val="24"/>
          <w:lang w:val="en-GB"/>
        </w:rPr>
        <w:t>]</w:t>
      </w:r>
      <w:r w:rsidRPr="006839BB">
        <w:rPr>
          <w:rFonts w:cs="Arial"/>
          <w:szCs w:val="24"/>
          <w:lang w:val="en-GB"/>
        </w:rPr>
        <w:t xml:space="preserve">. </w:t>
      </w:r>
    </w:p>
    <w:p w14:paraId="0CEC8441" w14:textId="77777777" w:rsidR="006F0F91" w:rsidRPr="006839BB" w:rsidRDefault="006F0F91" w:rsidP="00EF7C8D">
      <w:pPr>
        <w:spacing w:after="0" w:line="480" w:lineRule="auto"/>
        <w:rPr>
          <w:szCs w:val="24"/>
          <w:lang w:val="en"/>
        </w:rPr>
      </w:pPr>
      <w:bookmarkStart w:id="10" w:name="_Hlk61532932"/>
    </w:p>
    <w:p w14:paraId="468928AE" w14:textId="358D4F04" w:rsidR="00372788" w:rsidRPr="006839BB" w:rsidRDefault="006F0F91" w:rsidP="006A263B">
      <w:pPr>
        <w:pStyle w:val="NormalWeb"/>
        <w:shd w:val="clear" w:color="auto" w:fill="FFFFFF"/>
        <w:spacing w:before="0" w:beforeAutospacing="0" w:after="0" w:afterAutospacing="0" w:line="480" w:lineRule="auto"/>
        <w:jc w:val="both"/>
        <w:rPr>
          <w:rFonts w:ascii="Arial" w:hAnsi="Arial" w:cs="Arial"/>
          <w:shd w:val="clear" w:color="auto" w:fill="FFFFFF"/>
        </w:rPr>
      </w:pPr>
      <w:bookmarkStart w:id="11" w:name="_Hlk60542061"/>
      <w:proofErr w:type="gramStart"/>
      <w:r w:rsidRPr="006839BB">
        <w:rPr>
          <w:rFonts w:ascii="Arial" w:hAnsi="Arial" w:cs="Arial"/>
          <w:lang w:val="en-GB"/>
        </w:rPr>
        <w:t>In order to</w:t>
      </w:r>
      <w:proofErr w:type="gramEnd"/>
      <w:r w:rsidRPr="006839BB">
        <w:rPr>
          <w:rFonts w:ascii="Arial" w:hAnsi="Arial" w:cs="Arial"/>
          <w:lang w:val="en-GB"/>
        </w:rPr>
        <w:t xml:space="preserve"> further understand the mechanisms used by TLR7 and TLR9 to exert their activities we next looked at the effects of different treatments on the autophagy pathway in HuCCT1 cells.</w:t>
      </w:r>
      <w:r w:rsidRPr="006839BB">
        <w:rPr>
          <w:rStyle w:val="highlight2"/>
          <w:rFonts w:ascii="Arial" w:hAnsi="Arial" w:cs="Arial"/>
        </w:rPr>
        <w:t xml:space="preserve"> </w:t>
      </w:r>
      <w:bookmarkStart w:id="12" w:name="_Hlk63549743"/>
      <w:bookmarkStart w:id="13" w:name="_Hlk60537617"/>
      <w:r w:rsidR="00372788" w:rsidRPr="005005C5">
        <w:rPr>
          <w:rFonts w:ascii="Arial" w:hAnsi="Arial" w:cs="Arial"/>
          <w:shd w:val="clear" w:color="auto" w:fill="FFFFFF"/>
        </w:rPr>
        <w:t xml:space="preserve">Autophagy was originally identified as a mechanism used by </w:t>
      </w:r>
      <w:proofErr w:type="spellStart"/>
      <w:r w:rsidR="00372788" w:rsidRPr="005005C5">
        <w:rPr>
          <w:rFonts w:ascii="Arial" w:hAnsi="Arial" w:cs="Arial"/>
          <w:shd w:val="clear" w:color="auto" w:fill="FFFFFF"/>
        </w:rPr>
        <w:t>eukarotic</w:t>
      </w:r>
      <w:proofErr w:type="spellEnd"/>
      <w:r w:rsidR="00372788" w:rsidRPr="005005C5">
        <w:rPr>
          <w:rFonts w:ascii="Arial" w:hAnsi="Arial" w:cs="Arial"/>
          <w:shd w:val="clear" w:color="auto" w:fill="FFFFFF"/>
        </w:rPr>
        <w:t xml:space="preserve"> cells to degrade long-lived cellular proteins and organelles. However</w:t>
      </w:r>
      <w:r w:rsidR="0098072B" w:rsidRPr="005005C5">
        <w:rPr>
          <w:rFonts w:ascii="Arial" w:hAnsi="Arial" w:cs="Arial"/>
          <w:shd w:val="clear" w:color="auto" w:fill="FFFFFF"/>
        </w:rPr>
        <w:t>,</w:t>
      </w:r>
      <w:r w:rsidR="00372788" w:rsidRPr="005005C5">
        <w:rPr>
          <w:rFonts w:ascii="Arial" w:hAnsi="Arial" w:cs="Arial"/>
          <w:shd w:val="clear" w:color="auto" w:fill="FFFFFF"/>
        </w:rPr>
        <w:t xml:space="preserve"> the role of autophagy has since been expanded and it is now recognized as playing a vital role in regulating cellular metabolism and hemostasis. In addition</w:t>
      </w:r>
      <w:r w:rsidR="00E9209D" w:rsidRPr="005005C5">
        <w:rPr>
          <w:rFonts w:ascii="Arial" w:hAnsi="Arial" w:cs="Arial"/>
          <w:shd w:val="clear" w:color="auto" w:fill="FFFFFF"/>
        </w:rPr>
        <w:t>,</w:t>
      </w:r>
      <w:r w:rsidR="00372788" w:rsidRPr="005005C5">
        <w:rPr>
          <w:rFonts w:ascii="Arial" w:hAnsi="Arial" w:cs="Arial"/>
          <w:shd w:val="clear" w:color="auto" w:fill="FFFFFF"/>
        </w:rPr>
        <w:t xml:space="preserve"> autophagy also plays an important role in regulating innate and adaptive immunity</w:t>
      </w:r>
      <w:r w:rsidR="00127E8F" w:rsidRPr="005005C5">
        <w:rPr>
          <w:rFonts w:ascii="Arial" w:hAnsi="Arial" w:cs="Arial"/>
          <w:shd w:val="clear" w:color="auto" w:fill="FFFFFF"/>
        </w:rPr>
        <w:t xml:space="preserve"> </w:t>
      </w:r>
      <w:r w:rsidR="002F0C1A" w:rsidRPr="005005C5">
        <w:rPr>
          <w:rFonts w:ascii="Arial" w:hAnsi="Arial" w:cs="Arial"/>
          <w:shd w:val="clear" w:color="auto" w:fill="FFFFFF"/>
        </w:rPr>
        <w:t>[50]</w:t>
      </w:r>
      <w:r w:rsidR="008E09E0" w:rsidRPr="005005C5">
        <w:rPr>
          <w:rFonts w:ascii="Arial" w:hAnsi="Arial" w:cs="Arial"/>
        </w:rPr>
        <w:t xml:space="preserve">. </w:t>
      </w:r>
      <w:r w:rsidR="00372788" w:rsidRPr="005005C5">
        <w:rPr>
          <w:rFonts w:ascii="Arial" w:hAnsi="Arial" w:cs="Arial"/>
        </w:rPr>
        <w:t>As well as acting as an effector of the immune system helping to eliminate invading pathogens autophagy is also involved in recognition of the invading pathogens by the immune system</w:t>
      </w:r>
      <w:r w:rsidR="006A263B" w:rsidRPr="005005C5">
        <w:rPr>
          <w:rFonts w:ascii="Arial" w:hAnsi="Arial" w:cs="Arial"/>
        </w:rPr>
        <w:t xml:space="preserve"> </w:t>
      </w:r>
      <w:r w:rsidR="002F0C1A" w:rsidRPr="005005C5">
        <w:rPr>
          <w:rFonts w:ascii="Arial" w:hAnsi="Arial" w:cs="Arial"/>
        </w:rPr>
        <w:t>[51</w:t>
      </w:r>
      <w:r w:rsidR="006839BB" w:rsidRPr="005005C5">
        <w:rPr>
          <w:rFonts w:ascii="Arial" w:hAnsi="Arial" w:cs="Arial"/>
        </w:rPr>
        <w:t xml:space="preserve">]. </w:t>
      </w:r>
      <w:r w:rsidR="00E9209D" w:rsidRPr="005005C5">
        <w:rPr>
          <w:rFonts w:ascii="Arial" w:hAnsi="Arial" w:cs="Arial"/>
          <w:shd w:val="clear" w:color="auto" w:fill="FFFFFF"/>
        </w:rPr>
        <w:t>D</w:t>
      </w:r>
      <w:r w:rsidR="00372788" w:rsidRPr="005005C5">
        <w:rPr>
          <w:rFonts w:ascii="Arial" w:hAnsi="Arial" w:cs="Arial"/>
          <w:shd w:val="clear" w:color="auto" w:fill="FFFFFF"/>
        </w:rPr>
        <w:t>ysregulation of autophagy has been linked to many diseases, including cancer</w:t>
      </w:r>
      <w:r w:rsidR="003222F0" w:rsidRPr="005005C5">
        <w:rPr>
          <w:rFonts w:ascii="Arial" w:hAnsi="Arial" w:cs="Arial"/>
          <w:shd w:val="clear" w:color="auto" w:fill="FFFFFF"/>
        </w:rPr>
        <w:t xml:space="preserve"> </w:t>
      </w:r>
      <w:r w:rsidR="002F0C1A" w:rsidRPr="005005C5">
        <w:rPr>
          <w:rFonts w:ascii="Arial" w:hAnsi="Arial" w:cs="Arial"/>
          <w:shd w:val="clear" w:color="auto" w:fill="FFFFFF"/>
        </w:rPr>
        <w:t>[52]</w:t>
      </w:r>
      <w:r w:rsidR="003222F0" w:rsidRPr="005005C5">
        <w:rPr>
          <w:rFonts w:ascii="Arial" w:hAnsi="Arial" w:cs="Arial"/>
          <w:shd w:val="clear" w:color="auto" w:fill="FFFFFF"/>
        </w:rPr>
        <w:t xml:space="preserve">. </w:t>
      </w:r>
      <w:r w:rsidR="00372788" w:rsidRPr="005005C5">
        <w:rPr>
          <w:rFonts w:ascii="Arial" w:hAnsi="Arial" w:cs="Arial"/>
        </w:rPr>
        <w:t xml:space="preserve">Autophagy plays a protective role against the initial stages of cancer development. However, once a cancer has developed the cancer cells can hijack the autophagy pathway for their own cyto-protection. </w:t>
      </w:r>
      <w:r w:rsidR="00372788" w:rsidRPr="005005C5">
        <w:rPr>
          <w:rFonts w:ascii="Arial" w:hAnsi="Arial" w:cs="Arial"/>
          <w:shd w:val="clear" w:color="auto" w:fill="FFFFFF"/>
        </w:rPr>
        <w:t>Autophagy can therefore act as a tumor promoter as well as a tumor suppressor in cancer, depending on the cell context</w:t>
      </w:r>
      <w:r w:rsidR="003222F0" w:rsidRPr="005005C5">
        <w:rPr>
          <w:rFonts w:ascii="Arial" w:hAnsi="Arial" w:cs="Arial"/>
          <w:shd w:val="clear" w:color="auto" w:fill="FFFFFF"/>
        </w:rPr>
        <w:t>.</w:t>
      </w:r>
      <w:r w:rsidR="006839BB" w:rsidRPr="005005C5">
        <w:rPr>
          <w:rFonts w:ascii="Arial" w:hAnsi="Arial" w:cs="Arial"/>
          <w:shd w:val="clear" w:color="auto" w:fill="FFFFFF"/>
        </w:rPr>
        <w:t xml:space="preserve"> </w:t>
      </w:r>
      <w:r w:rsidR="00372788" w:rsidRPr="005005C5">
        <w:rPr>
          <w:rFonts w:ascii="Arial" w:hAnsi="Arial" w:cs="Arial"/>
        </w:rPr>
        <w:t xml:space="preserve">Increasing evidence indicates that TLRs and autophagy are interdependent in response to PAMPs and DAMPs and there is a bi-directional cross-modulation between them. </w:t>
      </w:r>
      <w:r w:rsidR="00372788" w:rsidRPr="005005C5">
        <w:rPr>
          <w:rFonts w:ascii="Arial" w:hAnsi="Arial" w:cs="Arial"/>
          <w:shd w:val="clear" w:color="auto" w:fill="FFFFFF"/>
        </w:rPr>
        <w:t>Thus</w:t>
      </w:r>
      <w:r w:rsidR="00E9209D" w:rsidRPr="005005C5">
        <w:rPr>
          <w:rFonts w:ascii="Arial" w:hAnsi="Arial" w:cs="Arial"/>
          <w:shd w:val="clear" w:color="auto" w:fill="FFFFFF"/>
        </w:rPr>
        <w:t xml:space="preserve">, </w:t>
      </w:r>
      <w:r w:rsidR="00372788" w:rsidRPr="005005C5">
        <w:rPr>
          <w:rFonts w:ascii="Arial" w:hAnsi="Arial" w:cs="Arial"/>
          <w:shd w:val="clear" w:color="auto" w:fill="FFFFFF"/>
        </w:rPr>
        <w:t>TLRs can stimulate autophagy, which conversely regulates TLRs and their signal transduction. Th</w:t>
      </w:r>
      <w:r w:rsidR="00372788" w:rsidRPr="005005C5">
        <w:rPr>
          <w:rFonts w:ascii="Arial" w:hAnsi="Arial" w:cs="Arial"/>
        </w:rPr>
        <w:t xml:space="preserve">e interaction of autophagy and TLRs in cancer </w:t>
      </w:r>
      <w:r w:rsidR="00372788" w:rsidRPr="005005C5">
        <w:rPr>
          <w:rFonts w:ascii="Arial" w:hAnsi="Arial" w:cs="Arial"/>
        </w:rPr>
        <w:lastRenderedPageBreak/>
        <w:t>cells appears to also be a critical aspect of cancer development and progression although the precise mechanism has not yet been clearly elucidated</w:t>
      </w:r>
      <w:bookmarkEnd w:id="12"/>
      <w:r w:rsidR="00D54C7A" w:rsidRPr="005005C5">
        <w:rPr>
          <w:rFonts w:ascii="Arial" w:hAnsi="Arial" w:cs="Arial"/>
        </w:rPr>
        <w:t xml:space="preserve"> </w:t>
      </w:r>
      <w:r w:rsidR="002F0C1A" w:rsidRPr="005005C5">
        <w:rPr>
          <w:rFonts w:ascii="Arial" w:hAnsi="Arial" w:cs="Arial"/>
        </w:rPr>
        <w:t>[53]</w:t>
      </w:r>
      <w:r w:rsidR="00D54C7A" w:rsidRPr="005005C5">
        <w:rPr>
          <w:rFonts w:ascii="Arial" w:hAnsi="Arial" w:cs="Arial"/>
        </w:rPr>
        <w:t>.</w:t>
      </w:r>
    </w:p>
    <w:bookmarkEnd w:id="11"/>
    <w:bookmarkEnd w:id="13"/>
    <w:p w14:paraId="15409168" w14:textId="77777777" w:rsidR="00F33CB5" w:rsidRDefault="00F33CB5" w:rsidP="00EF7C8D">
      <w:pPr>
        <w:autoSpaceDE w:val="0"/>
        <w:autoSpaceDN w:val="0"/>
        <w:adjustRightInd w:val="0"/>
        <w:spacing w:after="0" w:line="480" w:lineRule="auto"/>
        <w:rPr>
          <w:rFonts w:cs="Arial"/>
          <w:szCs w:val="24"/>
        </w:rPr>
      </w:pPr>
    </w:p>
    <w:p w14:paraId="689A6F0D" w14:textId="531B424A" w:rsidR="00D366F2" w:rsidRPr="006A263B" w:rsidRDefault="006F0F91" w:rsidP="00EF7C8D">
      <w:pPr>
        <w:autoSpaceDE w:val="0"/>
        <w:autoSpaceDN w:val="0"/>
        <w:adjustRightInd w:val="0"/>
        <w:spacing w:after="0" w:line="480" w:lineRule="auto"/>
        <w:rPr>
          <w:rFonts w:ascii="Times New Roman" w:eastAsiaTheme="minorHAnsi" w:hAnsi="Times New Roman"/>
          <w:szCs w:val="24"/>
          <w:lang w:val="en-GB" w:eastAsia="en-GB"/>
        </w:rPr>
      </w:pPr>
      <w:r w:rsidRPr="006A263B">
        <w:rPr>
          <w:rFonts w:cs="Arial"/>
          <w:szCs w:val="24"/>
        </w:rPr>
        <w:t xml:space="preserve">Autophagy has previously been linked with increased invasiveness of CC cells and poor prognosis in patients </w:t>
      </w:r>
      <w:r w:rsidR="00521B1E" w:rsidRPr="006A263B">
        <w:rPr>
          <w:rFonts w:cs="Arial"/>
          <w:szCs w:val="24"/>
          <w:lang w:val="en-GB"/>
        </w:rPr>
        <w:t>[</w:t>
      </w:r>
      <w:r w:rsidR="002F0C1A" w:rsidRPr="006A263B">
        <w:rPr>
          <w:rFonts w:cs="Arial"/>
          <w:szCs w:val="24"/>
          <w:lang w:val="en-GB"/>
        </w:rPr>
        <w:t>54</w:t>
      </w:r>
      <w:r w:rsidR="006B2177" w:rsidRPr="006A263B">
        <w:rPr>
          <w:rFonts w:cs="Arial"/>
          <w:szCs w:val="24"/>
          <w:lang w:val="en-GB"/>
        </w:rPr>
        <w:t>]</w:t>
      </w:r>
      <w:r w:rsidR="00F44C4D" w:rsidRPr="006A263B">
        <w:rPr>
          <w:rFonts w:cs="Arial"/>
          <w:szCs w:val="24"/>
          <w:lang w:val="en-GB"/>
        </w:rPr>
        <w:t xml:space="preserve">. </w:t>
      </w:r>
      <w:r w:rsidRPr="006A263B">
        <w:rPr>
          <w:rFonts w:cs="Arial"/>
          <w:szCs w:val="24"/>
          <w:lang w:val="en-GB"/>
        </w:rPr>
        <w:t xml:space="preserve">In </w:t>
      </w:r>
      <w:r w:rsidRPr="006A263B">
        <w:rPr>
          <w:rFonts w:cs="Arial"/>
          <w:szCs w:val="24"/>
        </w:rPr>
        <w:t xml:space="preserve">addition, </w:t>
      </w:r>
      <w:r w:rsidRPr="006A263B">
        <w:rPr>
          <w:rFonts w:cs="Arial"/>
          <w:szCs w:val="24"/>
          <w:lang w:val="en-GB"/>
        </w:rPr>
        <w:t>the expression of autophagy related proteins</w:t>
      </w:r>
      <w:r w:rsidRPr="006A263B">
        <w:rPr>
          <w:rFonts w:cs="Arial"/>
          <w:szCs w:val="24"/>
        </w:rPr>
        <w:t xml:space="preserve"> LC3, beclin-1, and p62, have been shown to increase in the early st</w:t>
      </w:r>
      <w:r w:rsidR="00FB717A" w:rsidRPr="006A263B">
        <w:rPr>
          <w:rFonts w:cs="Arial"/>
          <w:szCs w:val="24"/>
        </w:rPr>
        <w:t xml:space="preserve">ages of cholangiocarcinogenesis </w:t>
      </w:r>
      <w:r w:rsidR="006B2177" w:rsidRPr="006A263B">
        <w:rPr>
          <w:rFonts w:cs="Arial"/>
          <w:szCs w:val="24"/>
          <w:lang w:val="en-GB"/>
        </w:rPr>
        <w:t>[</w:t>
      </w:r>
      <w:r w:rsidR="00521B1E" w:rsidRPr="006A263B">
        <w:rPr>
          <w:rFonts w:cs="Arial"/>
          <w:szCs w:val="24"/>
          <w:lang w:val="en-GB"/>
        </w:rPr>
        <w:t>5</w:t>
      </w:r>
      <w:r w:rsidR="002F0C1A" w:rsidRPr="006A263B">
        <w:rPr>
          <w:rFonts w:cs="Arial"/>
          <w:szCs w:val="24"/>
          <w:lang w:val="en-GB"/>
        </w:rPr>
        <w:t>5</w:t>
      </w:r>
      <w:r w:rsidR="006B2177" w:rsidRPr="006A263B">
        <w:rPr>
          <w:rFonts w:cs="Arial"/>
          <w:szCs w:val="24"/>
          <w:lang w:val="en-GB"/>
        </w:rPr>
        <w:t>]</w:t>
      </w:r>
      <w:r w:rsidRPr="006A263B">
        <w:rPr>
          <w:rFonts w:cs="Arial"/>
          <w:szCs w:val="24"/>
          <w:lang w:val="en-GB"/>
        </w:rPr>
        <w:t xml:space="preserve">. </w:t>
      </w:r>
      <w:r w:rsidRPr="006A263B">
        <w:rPr>
          <w:rFonts w:cs="Arial"/>
          <w:szCs w:val="24"/>
        </w:rPr>
        <w:t>The v</w:t>
      </w:r>
      <w:r w:rsidRPr="006A263B">
        <w:rPr>
          <w:rFonts w:eastAsiaTheme="minorHAnsi" w:cs="Arial"/>
          <w:szCs w:val="24"/>
        </w:rPr>
        <w:t xml:space="preserve">isualization of LC3B autophagic puncta in our HuCCT1 cells suggests these cells are relying on autophagy for their growth. Treatment with chloroquine appears to abrogate the autophagic flux in addition </w:t>
      </w:r>
      <w:r w:rsidR="00FB717A" w:rsidRPr="006A263B">
        <w:rPr>
          <w:rFonts w:eastAsiaTheme="minorHAnsi" w:cs="Arial"/>
          <w:szCs w:val="24"/>
        </w:rPr>
        <w:t>to reducing cell proliferation</w:t>
      </w:r>
      <w:bookmarkStart w:id="14" w:name="_Hlk41763779"/>
      <w:r w:rsidR="00FB717A" w:rsidRPr="005005C5">
        <w:rPr>
          <w:rFonts w:eastAsiaTheme="minorHAnsi" w:cs="Arial"/>
          <w:szCs w:val="24"/>
        </w:rPr>
        <w:t xml:space="preserve">. </w:t>
      </w:r>
      <w:r w:rsidR="00E9209D" w:rsidRPr="005005C5">
        <w:rPr>
          <w:rFonts w:cs="Arial"/>
          <w:szCs w:val="24"/>
        </w:rPr>
        <w:t>CQ mainly inhibits autophagy by impairing autophagosome fusion with lysosomes</w:t>
      </w:r>
      <w:r w:rsidR="002F0C1A" w:rsidRPr="005005C5">
        <w:rPr>
          <w:rFonts w:cs="Arial"/>
          <w:szCs w:val="24"/>
        </w:rPr>
        <w:t xml:space="preserve"> [56].</w:t>
      </w:r>
      <w:r w:rsidR="00A35D81" w:rsidRPr="005005C5">
        <w:rPr>
          <w:rFonts w:cs="Arial"/>
          <w:szCs w:val="24"/>
          <w:shd w:val="clear" w:color="auto" w:fill="FFFFFF"/>
        </w:rPr>
        <w:t> </w:t>
      </w:r>
      <w:r w:rsidR="00A35D81" w:rsidRPr="005005C5">
        <w:rPr>
          <w:rFonts w:ascii="Times New Roman" w:eastAsiaTheme="minorHAnsi" w:hAnsi="Times New Roman"/>
          <w:szCs w:val="24"/>
          <w:lang w:val="en-GB" w:eastAsia="en-GB"/>
        </w:rPr>
        <w:t xml:space="preserve"> </w:t>
      </w:r>
      <w:r w:rsidR="00E9209D" w:rsidRPr="005005C5">
        <w:rPr>
          <w:szCs w:val="24"/>
        </w:rPr>
        <w:t xml:space="preserve">However, CQ is also an inhibitor of TLR7 and TLR9 so its effects on the autophagy pathway in HUCCT1 cells may in part be exerted by its effects on these TLRs. </w:t>
      </w:r>
      <w:r w:rsidR="006A263B" w:rsidRPr="005005C5">
        <w:rPr>
          <w:szCs w:val="24"/>
        </w:rPr>
        <w:t xml:space="preserve"> </w:t>
      </w:r>
      <w:r w:rsidRPr="005005C5">
        <w:rPr>
          <w:rFonts w:eastAsiaTheme="minorHAnsi" w:cs="Arial"/>
          <w:szCs w:val="24"/>
        </w:rPr>
        <w:t>Significantly</w:t>
      </w:r>
      <w:r w:rsidR="003E2337" w:rsidRPr="005005C5">
        <w:rPr>
          <w:rFonts w:eastAsiaTheme="minorHAnsi" w:cs="Arial"/>
          <w:szCs w:val="24"/>
        </w:rPr>
        <w:t>,</w:t>
      </w:r>
      <w:r w:rsidR="00FB717A" w:rsidRPr="005005C5">
        <w:rPr>
          <w:rFonts w:eastAsiaTheme="minorHAnsi" w:cs="Arial"/>
          <w:szCs w:val="24"/>
        </w:rPr>
        <w:t xml:space="preserve"> </w:t>
      </w:r>
      <w:r w:rsidRPr="005005C5">
        <w:rPr>
          <w:rFonts w:eastAsiaTheme="minorHAnsi" w:cs="Arial"/>
          <w:szCs w:val="24"/>
        </w:rPr>
        <w:t>the</w:t>
      </w:r>
      <w:r w:rsidRPr="00303A1C">
        <w:rPr>
          <w:rFonts w:eastAsiaTheme="minorHAnsi" w:cs="Arial"/>
          <w:szCs w:val="24"/>
        </w:rPr>
        <w:t xml:space="preserve"> disappearance of LC3B autophagy marker </w:t>
      </w:r>
      <w:r w:rsidR="00412D6B" w:rsidRPr="00303A1C">
        <w:rPr>
          <w:rFonts w:eastAsiaTheme="minorHAnsi" w:cs="Arial"/>
          <w:szCs w:val="24"/>
        </w:rPr>
        <w:t>from the cytoplasm of H</w:t>
      </w:r>
      <w:r w:rsidR="003C2B93" w:rsidRPr="00303A1C">
        <w:rPr>
          <w:rFonts w:eastAsiaTheme="minorHAnsi" w:cs="Arial"/>
          <w:szCs w:val="24"/>
        </w:rPr>
        <w:t>u</w:t>
      </w:r>
      <w:r w:rsidR="00412D6B" w:rsidRPr="00303A1C">
        <w:rPr>
          <w:rFonts w:eastAsiaTheme="minorHAnsi" w:cs="Arial"/>
          <w:szCs w:val="24"/>
        </w:rPr>
        <w:t>CCT1</w:t>
      </w:r>
      <w:r w:rsidR="003C2B93" w:rsidRPr="00303A1C">
        <w:rPr>
          <w:rFonts w:eastAsiaTheme="minorHAnsi" w:cs="Arial"/>
          <w:szCs w:val="24"/>
        </w:rPr>
        <w:t xml:space="preserve"> cells</w:t>
      </w:r>
      <w:r w:rsidR="00412D6B" w:rsidRPr="00303A1C">
        <w:rPr>
          <w:rFonts w:eastAsiaTheme="minorHAnsi" w:cs="Arial"/>
          <w:szCs w:val="24"/>
        </w:rPr>
        <w:t xml:space="preserve"> </w:t>
      </w:r>
      <w:r w:rsidRPr="00303A1C">
        <w:rPr>
          <w:rFonts w:eastAsiaTheme="minorHAnsi" w:cs="Arial"/>
          <w:szCs w:val="24"/>
        </w:rPr>
        <w:t xml:space="preserve">in response to inhibition of TLR7 and TLR9 with chloroquine or IRS-954 and its’ increase in response to </w:t>
      </w:r>
      <w:r w:rsidR="007E4B14" w:rsidRPr="00303A1C">
        <w:rPr>
          <w:rFonts w:eastAsiaTheme="minorHAnsi" w:cs="Arial"/>
          <w:szCs w:val="24"/>
        </w:rPr>
        <w:t xml:space="preserve">TLR9 stimulation suggests </w:t>
      </w:r>
      <w:r w:rsidR="006E21B7" w:rsidRPr="00303A1C">
        <w:rPr>
          <w:rFonts w:eastAsiaTheme="minorHAnsi" w:cs="Arial"/>
          <w:szCs w:val="24"/>
        </w:rPr>
        <w:t xml:space="preserve">that </w:t>
      </w:r>
      <w:r w:rsidR="007E4B14" w:rsidRPr="00303A1C">
        <w:rPr>
          <w:rFonts w:eastAsiaTheme="minorHAnsi" w:cs="Arial"/>
          <w:szCs w:val="24"/>
        </w:rPr>
        <w:t xml:space="preserve">the </w:t>
      </w:r>
      <w:bookmarkStart w:id="15" w:name="_Hlk64498020"/>
      <w:r w:rsidR="007E4B14" w:rsidRPr="00303A1C">
        <w:rPr>
          <w:rFonts w:eastAsiaTheme="minorHAnsi" w:cs="Arial"/>
          <w:szCs w:val="24"/>
        </w:rPr>
        <w:t>autophagy pathway in HuCCT1 cells is being driven by the continued exp</w:t>
      </w:r>
      <w:r w:rsidR="003E2337" w:rsidRPr="00303A1C">
        <w:rPr>
          <w:rFonts w:eastAsiaTheme="minorHAnsi" w:cs="Arial"/>
          <w:szCs w:val="24"/>
        </w:rPr>
        <w:t>ression of TLR9 and</w:t>
      </w:r>
      <w:r w:rsidR="00F44C4D" w:rsidRPr="00303A1C">
        <w:rPr>
          <w:rFonts w:eastAsiaTheme="minorHAnsi" w:cs="Arial"/>
          <w:szCs w:val="24"/>
        </w:rPr>
        <w:t>/ or TLR7</w:t>
      </w:r>
      <w:bookmarkEnd w:id="14"/>
      <w:r w:rsidR="00F44C4D" w:rsidRPr="00303A1C">
        <w:rPr>
          <w:rFonts w:eastAsiaTheme="minorHAnsi" w:cs="Arial"/>
          <w:szCs w:val="24"/>
        </w:rPr>
        <w:t xml:space="preserve">. </w:t>
      </w:r>
      <w:bookmarkEnd w:id="15"/>
      <w:r w:rsidR="007E4B14" w:rsidRPr="00303A1C">
        <w:rPr>
          <w:rFonts w:eastAsiaTheme="minorHAnsi" w:cs="Arial"/>
          <w:szCs w:val="24"/>
        </w:rPr>
        <w:t>Autophagy</w:t>
      </w:r>
      <w:r w:rsidR="007E4B14" w:rsidRPr="006A263B">
        <w:rPr>
          <w:rFonts w:eastAsiaTheme="minorHAnsi" w:cs="Arial"/>
          <w:szCs w:val="24"/>
        </w:rPr>
        <w:t xml:space="preserve"> has previously been observed in HuCCT1 and other human CC cell lines in response to nutrient deprivation or hypoxia mimicking conditions and treatment with chloroquine has also been shown to attenuate the increased invasiveness of these cells</w:t>
      </w:r>
      <w:r w:rsidR="006B2177" w:rsidRPr="006A263B">
        <w:rPr>
          <w:rFonts w:eastAsiaTheme="minorHAnsi" w:cs="Arial"/>
          <w:szCs w:val="24"/>
        </w:rPr>
        <w:t xml:space="preserve"> [</w:t>
      </w:r>
      <w:r w:rsidR="00521B1E" w:rsidRPr="006A263B">
        <w:rPr>
          <w:rFonts w:eastAsiaTheme="minorHAnsi" w:cs="Arial"/>
          <w:szCs w:val="24"/>
        </w:rPr>
        <w:t>5</w:t>
      </w:r>
      <w:r w:rsidR="002F0C1A" w:rsidRPr="006A263B">
        <w:rPr>
          <w:rFonts w:eastAsiaTheme="minorHAnsi" w:cs="Arial"/>
          <w:szCs w:val="24"/>
        </w:rPr>
        <w:t>7</w:t>
      </w:r>
      <w:r w:rsidR="00521B1E" w:rsidRPr="006A263B">
        <w:rPr>
          <w:rFonts w:eastAsiaTheme="minorHAnsi" w:cs="Arial"/>
          <w:szCs w:val="24"/>
        </w:rPr>
        <w:t>, 5</w:t>
      </w:r>
      <w:r w:rsidR="002F0C1A" w:rsidRPr="006A263B">
        <w:rPr>
          <w:rFonts w:eastAsiaTheme="minorHAnsi" w:cs="Arial"/>
          <w:szCs w:val="24"/>
        </w:rPr>
        <w:t>8</w:t>
      </w:r>
      <w:r w:rsidR="00521B1E" w:rsidRPr="006A263B">
        <w:rPr>
          <w:rFonts w:eastAsiaTheme="minorHAnsi" w:cs="Arial"/>
          <w:szCs w:val="24"/>
        </w:rPr>
        <w:t xml:space="preserve">, </w:t>
      </w:r>
      <w:r w:rsidR="002F0C1A" w:rsidRPr="006A263B">
        <w:rPr>
          <w:rFonts w:eastAsiaTheme="minorHAnsi" w:cs="Arial"/>
          <w:szCs w:val="24"/>
        </w:rPr>
        <w:t>54</w:t>
      </w:r>
      <w:r w:rsidR="00521B1E" w:rsidRPr="006A263B">
        <w:rPr>
          <w:rFonts w:eastAsiaTheme="minorHAnsi" w:cs="Arial"/>
          <w:szCs w:val="24"/>
        </w:rPr>
        <w:t>, 5</w:t>
      </w:r>
      <w:r w:rsidR="002F0C1A" w:rsidRPr="006A263B">
        <w:rPr>
          <w:rFonts w:eastAsiaTheme="minorHAnsi" w:cs="Arial"/>
          <w:szCs w:val="24"/>
        </w:rPr>
        <w:t>9</w:t>
      </w:r>
      <w:r w:rsidR="00221D5B" w:rsidRPr="006A263B">
        <w:rPr>
          <w:rFonts w:eastAsiaTheme="minorHAnsi" w:cs="Arial"/>
          <w:szCs w:val="24"/>
        </w:rPr>
        <w:t>]</w:t>
      </w:r>
      <w:r w:rsidR="00521B1E" w:rsidRPr="006A263B">
        <w:rPr>
          <w:rFonts w:eastAsiaTheme="minorHAnsi" w:cs="Arial"/>
          <w:szCs w:val="24"/>
        </w:rPr>
        <w:t>.</w:t>
      </w:r>
      <w:r w:rsidR="0039510B" w:rsidRPr="006A263B">
        <w:rPr>
          <w:rFonts w:eastAsiaTheme="minorHAnsi" w:cs="Arial"/>
          <w:szCs w:val="24"/>
        </w:rPr>
        <w:t xml:space="preserve"> </w:t>
      </w:r>
      <w:r w:rsidR="007E4B14" w:rsidRPr="006A263B">
        <w:rPr>
          <w:rFonts w:eastAsiaTheme="minorHAnsi" w:cs="Arial"/>
          <w:szCs w:val="24"/>
        </w:rPr>
        <w:t xml:space="preserve">The blocking of autophagy and anticancer effects of chloroquine have also been demonstrated in a variety of other cancers </w:t>
      </w:r>
      <w:r w:rsidR="005340C3" w:rsidRPr="006A263B">
        <w:rPr>
          <w:rFonts w:eastAsiaTheme="minorHAnsi" w:cs="Arial"/>
          <w:szCs w:val="24"/>
        </w:rPr>
        <w:t>[</w:t>
      </w:r>
      <w:r w:rsidR="002F0C1A" w:rsidRPr="006A263B">
        <w:rPr>
          <w:rFonts w:eastAsiaTheme="minorHAnsi" w:cs="Arial"/>
          <w:szCs w:val="24"/>
        </w:rPr>
        <w:t>60</w:t>
      </w:r>
      <w:r w:rsidR="005340C3" w:rsidRPr="006A263B">
        <w:rPr>
          <w:rFonts w:eastAsiaTheme="minorHAnsi" w:cs="Arial"/>
          <w:szCs w:val="24"/>
        </w:rPr>
        <w:t xml:space="preserve">, </w:t>
      </w:r>
      <w:r w:rsidR="002F0C1A" w:rsidRPr="006A263B">
        <w:rPr>
          <w:rFonts w:eastAsiaTheme="minorHAnsi" w:cs="Arial"/>
          <w:szCs w:val="24"/>
        </w:rPr>
        <w:t>61</w:t>
      </w:r>
      <w:r w:rsidR="005340C3" w:rsidRPr="006A263B">
        <w:rPr>
          <w:rFonts w:eastAsiaTheme="minorHAnsi" w:cs="Arial"/>
          <w:szCs w:val="24"/>
        </w:rPr>
        <w:t xml:space="preserve">, </w:t>
      </w:r>
      <w:r w:rsidR="002F0C1A" w:rsidRPr="006A263B">
        <w:rPr>
          <w:rFonts w:eastAsiaTheme="minorHAnsi" w:cs="Arial"/>
          <w:szCs w:val="24"/>
        </w:rPr>
        <w:t>62</w:t>
      </w:r>
      <w:r w:rsidR="005340C3" w:rsidRPr="006A263B">
        <w:rPr>
          <w:rFonts w:eastAsiaTheme="minorHAnsi" w:cs="Arial"/>
          <w:szCs w:val="24"/>
        </w:rPr>
        <w:t xml:space="preserve">, </w:t>
      </w:r>
      <w:r w:rsidR="002F0C1A" w:rsidRPr="006A263B">
        <w:rPr>
          <w:rFonts w:eastAsiaTheme="minorHAnsi" w:cs="Arial"/>
          <w:szCs w:val="24"/>
        </w:rPr>
        <w:t>63</w:t>
      </w:r>
      <w:r w:rsidR="005340C3" w:rsidRPr="006A263B">
        <w:rPr>
          <w:rFonts w:eastAsiaTheme="minorHAnsi" w:cs="Arial"/>
          <w:szCs w:val="24"/>
        </w:rPr>
        <w:t xml:space="preserve">, </w:t>
      </w:r>
      <w:r w:rsidR="002F0C1A" w:rsidRPr="006A263B">
        <w:rPr>
          <w:rFonts w:eastAsiaTheme="minorHAnsi" w:cs="Arial"/>
          <w:szCs w:val="24"/>
        </w:rPr>
        <w:t>64</w:t>
      </w:r>
      <w:r w:rsidR="005340C3" w:rsidRPr="006A263B">
        <w:rPr>
          <w:rFonts w:eastAsiaTheme="minorHAnsi" w:cs="Arial"/>
          <w:szCs w:val="24"/>
        </w:rPr>
        <w:t xml:space="preserve">, </w:t>
      </w:r>
      <w:r w:rsidR="002F0C1A" w:rsidRPr="006A263B">
        <w:rPr>
          <w:rFonts w:eastAsiaTheme="minorHAnsi" w:cs="Arial"/>
          <w:szCs w:val="24"/>
        </w:rPr>
        <w:t>65</w:t>
      </w:r>
      <w:r w:rsidR="005340C3" w:rsidRPr="006A263B">
        <w:rPr>
          <w:rFonts w:eastAsiaTheme="minorHAnsi" w:cs="Arial"/>
          <w:szCs w:val="24"/>
        </w:rPr>
        <w:t>, 6</w:t>
      </w:r>
      <w:r w:rsidR="002F0C1A" w:rsidRPr="006A263B">
        <w:rPr>
          <w:rFonts w:eastAsiaTheme="minorHAnsi" w:cs="Arial"/>
          <w:szCs w:val="24"/>
        </w:rPr>
        <w:t>6</w:t>
      </w:r>
      <w:r w:rsidR="005340C3" w:rsidRPr="006A263B">
        <w:rPr>
          <w:rFonts w:eastAsiaTheme="minorHAnsi" w:cs="Arial"/>
          <w:szCs w:val="24"/>
        </w:rPr>
        <w:t>, 6</w:t>
      </w:r>
      <w:r w:rsidR="002F0C1A" w:rsidRPr="006A263B">
        <w:rPr>
          <w:rFonts w:eastAsiaTheme="minorHAnsi" w:cs="Arial"/>
          <w:szCs w:val="24"/>
        </w:rPr>
        <w:t>7</w:t>
      </w:r>
      <w:r w:rsidR="005340C3" w:rsidRPr="006A263B">
        <w:rPr>
          <w:rFonts w:eastAsiaTheme="minorHAnsi" w:cs="Arial"/>
          <w:szCs w:val="24"/>
        </w:rPr>
        <w:t>, 6</w:t>
      </w:r>
      <w:r w:rsidR="002F0C1A" w:rsidRPr="006A263B">
        <w:rPr>
          <w:rFonts w:eastAsiaTheme="minorHAnsi" w:cs="Arial"/>
          <w:szCs w:val="24"/>
        </w:rPr>
        <w:t>8</w:t>
      </w:r>
      <w:r w:rsidR="005340C3" w:rsidRPr="006A263B">
        <w:rPr>
          <w:rFonts w:eastAsiaTheme="minorHAnsi" w:cs="Arial"/>
          <w:szCs w:val="24"/>
        </w:rPr>
        <w:t>]</w:t>
      </w:r>
      <w:r w:rsidR="00FB717A" w:rsidRPr="006A263B">
        <w:rPr>
          <w:rFonts w:eastAsiaTheme="minorHAnsi" w:cs="Arial"/>
          <w:szCs w:val="24"/>
        </w:rPr>
        <w:t xml:space="preserve">. </w:t>
      </w:r>
      <w:r w:rsidR="007E4B14" w:rsidRPr="006A263B">
        <w:rPr>
          <w:rFonts w:eastAsiaTheme="minorHAnsi" w:cs="Arial"/>
          <w:szCs w:val="24"/>
        </w:rPr>
        <w:t xml:space="preserve">Furthermore, TLR9 activity has been shown to be a prerequisite for autophagy in some cancer cells </w:t>
      </w:r>
      <w:r w:rsidR="006B2177" w:rsidRPr="006A263B">
        <w:rPr>
          <w:rFonts w:eastAsiaTheme="minorHAnsi" w:cs="Arial"/>
          <w:szCs w:val="24"/>
        </w:rPr>
        <w:t>[</w:t>
      </w:r>
      <w:r w:rsidR="00126225" w:rsidRPr="006A263B">
        <w:rPr>
          <w:rFonts w:eastAsiaTheme="minorHAnsi" w:cs="Arial"/>
          <w:szCs w:val="24"/>
        </w:rPr>
        <w:t>6</w:t>
      </w:r>
      <w:r w:rsidR="002F0C1A" w:rsidRPr="006A263B">
        <w:rPr>
          <w:rFonts w:eastAsiaTheme="minorHAnsi" w:cs="Arial"/>
          <w:szCs w:val="24"/>
        </w:rPr>
        <w:t>9</w:t>
      </w:r>
      <w:r w:rsidR="00126225" w:rsidRPr="006A263B">
        <w:rPr>
          <w:rFonts w:eastAsiaTheme="minorHAnsi" w:cs="Arial"/>
          <w:szCs w:val="24"/>
        </w:rPr>
        <w:t xml:space="preserve">, </w:t>
      </w:r>
      <w:r w:rsidR="002F0C1A" w:rsidRPr="006A263B">
        <w:rPr>
          <w:rFonts w:eastAsiaTheme="minorHAnsi" w:cs="Arial"/>
          <w:szCs w:val="24"/>
        </w:rPr>
        <w:t>70</w:t>
      </w:r>
      <w:r w:rsidR="00126225" w:rsidRPr="006A263B">
        <w:rPr>
          <w:rFonts w:eastAsiaTheme="minorHAnsi" w:cs="Arial"/>
          <w:szCs w:val="24"/>
        </w:rPr>
        <w:t xml:space="preserve">, </w:t>
      </w:r>
      <w:r w:rsidR="002F0C1A" w:rsidRPr="006A263B">
        <w:rPr>
          <w:rFonts w:eastAsiaTheme="minorHAnsi" w:cs="Arial"/>
          <w:szCs w:val="24"/>
        </w:rPr>
        <w:t>71</w:t>
      </w:r>
      <w:r w:rsidR="006B2177" w:rsidRPr="006A263B">
        <w:rPr>
          <w:rFonts w:eastAsiaTheme="minorHAnsi" w:cs="Arial"/>
          <w:szCs w:val="24"/>
        </w:rPr>
        <w:t>]</w:t>
      </w:r>
      <w:r w:rsidR="00126225" w:rsidRPr="006A263B">
        <w:rPr>
          <w:rFonts w:eastAsiaTheme="minorHAnsi" w:cs="Arial"/>
          <w:szCs w:val="24"/>
        </w:rPr>
        <w:t>.</w:t>
      </w:r>
      <w:r w:rsidR="00C53861" w:rsidRPr="006A263B">
        <w:rPr>
          <w:rFonts w:eastAsiaTheme="minorHAnsi" w:cs="Arial"/>
          <w:szCs w:val="24"/>
        </w:rPr>
        <w:t xml:space="preserve"> </w:t>
      </w:r>
      <w:r w:rsidR="00D40E18" w:rsidRPr="006A263B">
        <w:rPr>
          <w:rFonts w:eastAsiaTheme="minorHAnsi" w:cs="Arial"/>
          <w:szCs w:val="24"/>
        </w:rPr>
        <w:t xml:space="preserve">Since autophagy is used not only by </w:t>
      </w:r>
      <w:proofErr w:type="spellStart"/>
      <w:r w:rsidR="00D40E18" w:rsidRPr="006A263B">
        <w:rPr>
          <w:rFonts w:eastAsiaTheme="minorHAnsi" w:cs="Arial"/>
          <w:szCs w:val="24"/>
        </w:rPr>
        <w:t>tumour</w:t>
      </w:r>
      <w:proofErr w:type="spellEnd"/>
      <w:r w:rsidR="00D40E18" w:rsidRPr="006A263B">
        <w:rPr>
          <w:rFonts w:eastAsiaTheme="minorHAnsi" w:cs="Arial"/>
          <w:szCs w:val="24"/>
        </w:rPr>
        <w:t xml:space="preserve"> cells to promote their growth but also by normal cells to maintain homeostasis, the targeting of more specific processes of </w:t>
      </w:r>
      <w:r w:rsidR="00D40E18" w:rsidRPr="006A263B">
        <w:rPr>
          <w:rFonts w:eastAsiaTheme="minorHAnsi" w:cs="Arial"/>
          <w:szCs w:val="24"/>
        </w:rPr>
        <w:lastRenderedPageBreak/>
        <w:t>autophagy are currently being investigated for their potential to offer a better treatment approach to cancer</w:t>
      </w:r>
      <w:r w:rsidR="002B71E2" w:rsidRPr="006A263B">
        <w:rPr>
          <w:rFonts w:eastAsiaTheme="minorHAnsi" w:cs="Arial"/>
          <w:szCs w:val="24"/>
        </w:rPr>
        <w:t xml:space="preserve"> </w:t>
      </w:r>
      <w:r w:rsidR="006B2177" w:rsidRPr="006A263B">
        <w:rPr>
          <w:rFonts w:eastAsiaTheme="minorHAnsi" w:cs="Arial"/>
          <w:szCs w:val="24"/>
        </w:rPr>
        <w:t>[</w:t>
      </w:r>
      <w:r w:rsidR="00D010C1" w:rsidRPr="006A263B">
        <w:rPr>
          <w:rFonts w:eastAsiaTheme="minorHAnsi" w:cs="Arial"/>
          <w:szCs w:val="24"/>
        </w:rPr>
        <w:t>63</w:t>
      </w:r>
      <w:r w:rsidR="0039510B" w:rsidRPr="006A263B">
        <w:rPr>
          <w:rFonts w:eastAsiaTheme="minorHAnsi" w:cs="Arial"/>
          <w:szCs w:val="24"/>
        </w:rPr>
        <w:t xml:space="preserve">- </w:t>
      </w:r>
      <w:r w:rsidR="00830D8F" w:rsidRPr="006A263B">
        <w:rPr>
          <w:rFonts w:eastAsiaTheme="minorHAnsi" w:cs="Arial"/>
          <w:szCs w:val="24"/>
        </w:rPr>
        <w:t>6</w:t>
      </w:r>
      <w:r w:rsidR="00D010C1" w:rsidRPr="006A263B">
        <w:rPr>
          <w:rFonts w:eastAsiaTheme="minorHAnsi" w:cs="Arial"/>
          <w:szCs w:val="24"/>
        </w:rPr>
        <w:t>6</w:t>
      </w:r>
      <w:r w:rsidR="00830D8F" w:rsidRPr="006A263B">
        <w:rPr>
          <w:rFonts w:eastAsiaTheme="minorHAnsi" w:cs="Arial"/>
          <w:szCs w:val="24"/>
        </w:rPr>
        <w:t>, 6</w:t>
      </w:r>
      <w:r w:rsidR="00D010C1" w:rsidRPr="006A263B">
        <w:rPr>
          <w:rFonts w:eastAsiaTheme="minorHAnsi" w:cs="Arial"/>
          <w:szCs w:val="24"/>
        </w:rPr>
        <w:t>8</w:t>
      </w:r>
      <w:r w:rsidR="00830D8F" w:rsidRPr="006A263B">
        <w:rPr>
          <w:rFonts w:eastAsiaTheme="minorHAnsi" w:cs="Arial"/>
          <w:szCs w:val="24"/>
        </w:rPr>
        <w:t xml:space="preserve">, </w:t>
      </w:r>
      <w:r w:rsidR="00D010C1" w:rsidRPr="006A263B">
        <w:rPr>
          <w:rFonts w:eastAsiaTheme="minorHAnsi" w:cs="Arial"/>
          <w:szCs w:val="24"/>
        </w:rPr>
        <w:t>72</w:t>
      </w:r>
      <w:r w:rsidR="000554FA" w:rsidRPr="006A263B">
        <w:rPr>
          <w:rFonts w:eastAsiaTheme="minorHAnsi" w:cs="Arial"/>
          <w:szCs w:val="24"/>
        </w:rPr>
        <w:t xml:space="preserve">, </w:t>
      </w:r>
      <w:r w:rsidR="00D010C1" w:rsidRPr="006A263B">
        <w:rPr>
          <w:rFonts w:eastAsiaTheme="minorHAnsi" w:cs="Arial"/>
          <w:szCs w:val="24"/>
        </w:rPr>
        <w:t>73</w:t>
      </w:r>
      <w:r w:rsidR="0039510B" w:rsidRPr="006A263B">
        <w:rPr>
          <w:rFonts w:eastAsiaTheme="minorHAnsi" w:cs="Arial"/>
          <w:szCs w:val="24"/>
        </w:rPr>
        <w:t>-</w:t>
      </w:r>
      <w:r w:rsidR="00D010C1" w:rsidRPr="006A263B">
        <w:rPr>
          <w:rFonts w:eastAsiaTheme="minorHAnsi" w:cs="Arial"/>
          <w:szCs w:val="24"/>
        </w:rPr>
        <w:t>83</w:t>
      </w:r>
      <w:r w:rsidR="00830D8F" w:rsidRPr="006A263B">
        <w:rPr>
          <w:rFonts w:eastAsiaTheme="minorHAnsi" w:cs="Arial"/>
          <w:szCs w:val="24"/>
        </w:rPr>
        <w:t>]</w:t>
      </w:r>
      <w:r w:rsidR="00FB717A" w:rsidRPr="006A263B">
        <w:rPr>
          <w:rFonts w:eastAsiaTheme="minorHAnsi" w:cs="Arial"/>
          <w:szCs w:val="24"/>
        </w:rPr>
        <w:t xml:space="preserve"> a</w:t>
      </w:r>
      <w:r w:rsidR="00AA028C" w:rsidRPr="006A263B">
        <w:rPr>
          <w:rFonts w:eastAsiaTheme="minorHAnsi" w:cs="Arial"/>
          <w:szCs w:val="24"/>
        </w:rPr>
        <w:t xml:space="preserve">nd </w:t>
      </w:r>
      <w:r w:rsidR="00D40E18" w:rsidRPr="006A263B">
        <w:rPr>
          <w:rFonts w:eastAsiaTheme="minorHAnsi" w:cs="Arial"/>
          <w:szCs w:val="24"/>
        </w:rPr>
        <w:t>modulation of the TLR-autophagy pathway may provide furt</w:t>
      </w:r>
      <w:r w:rsidR="00E62BF4" w:rsidRPr="006A263B">
        <w:rPr>
          <w:rFonts w:eastAsiaTheme="minorHAnsi" w:cs="Arial"/>
          <w:szCs w:val="24"/>
        </w:rPr>
        <w:t xml:space="preserve">her possible </w:t>
      </w:r>
      <w:r w:rsidR="00D40E18" w:rsidRPr="006A263B">
        <w:rPr>
          <w:rFonts w:eastAsiaTheme="minorHAnsi" w:cs="Arial"/>
          <w:szCs w:val="24"/>
        </w:rPr>
        <w:t xml:space="preserve">therapeutic </w:t>
      </w:r>
      <w:r w:rsidR="000554FA" w:rsidRPr="006A263B">
        <w:rPr>
          <w:rFonts w:eastAsiaTheme="minorHAnsi" w:cs="Arial"/>
          <w:szCs w:val="24"/>
        </w:rPr>
        <w:t>targets [</w:t>
      </w:r>
      <w:r w:rsidR="00D010C1" w:rsidRPr="006A263B">
        <w:rPr>
          <w:rFonts w:eastAsiaTheme="minorHAnsi" w:cs="Arial"/>
          <w:szCs w:val="24"/>
        </w:rPr>
        <w:t>84</w:t>
      </w:r>
      <w:r w:rsidR="0039510B" w:rsidRPr="006A263B">
        <w:rPr>
          <w:rFonts w:eastAsiaTheme="minorHAnsi" w:cs="Arial"/>
          <w:szCs w:val="24"/>
        </w:rPr>
        <w:t xml:space="preserve">- </w:t>
      </w:r>
      <w:r w:rsidR="00A23580" w:rsidRPr="006A263B">
        <w:rPr>
          <w:rFonts w:eastAsiaTheme="minorHAnsi" w:cs="Arial"/>
          <w:szCs w:val="24"/>
        </w:rPr>
        <w:t>8</w:t>
      </w:r>
      <w:r w:rsidR="00D010C1" w:rsidRPr="006A263B">
        <w:rPr>
          <w:rFonts w:eastAsiaTheme="minorHAnsi" w:cs="Arial"/>
          <w:szCs w:val="24"/>
        </w:rPr>
        <w:t>8</w:t>
      </w:r>
      <w:r w:rsidR="00A23580" w:rsidRPr="006A263B">
        <w:rPr>
          <w:rFonts w:eastAsiaTheme="minorHAnsi" w:cs="Arial"/>
          <w:szCs w:val="24"/>
        </w:rPr>
        <w:t>].</w:t>
      </w:r>
    </w:p>
    <w:bookmarkEnd w:id="10"/>
    <w:p w14:paraId="07A343D5" w14:textId="77777777" w:rsidR="002B10F9" w:rsidRPr="006A263B" w:rsidRDefault="002B10F9" w:rsidP="00EF7C8D">
      <w:pPr>
        <w:shd w:val="clear" w:color="auto" w:fill="FFFFFF"/>
        <w:spacing w:after="0" w:line="480" w:lineRule="auto"/>
        <w:jc w:val="left"/>
        <w:rPr>
          <w:rFonts w:cs="Arial"/>
          <w:szCs w:val="24"/>
          <w:lang w:val="en"/>
        </w:rPr>
      </w:pPr>
    </w:p>
    <w:p w14:paraId="03639BAB" w14:textId="3AA20F45" w:rsidR="006A263B" w:rsidRDefault="00D366F2" w:rsidP="00F52DE1">
      <w:pPr>
        <w:autoSpaceDE w:val="0"/>
        <w:autoSpaceDN w:val="0"/>
        <w:adjustRightInd w:val="0"/>
        <w:spacing w:after="0" w:line="480" w:lineRule="auto"/>
        <w:rPr>
          <w:rFonts w:cs="Arial"/>
          <w:szCs w:val="24"/>
          <w:lang w:val="en"/>
        </w:rPr>
      </w:pPr>
      <w:r w:rsidRPr="006A263B">
        <w:rPr>
          <w:rFonts w:eastAsiaTheme="minorHAnsi" w:cs="Arial"/>
          <w:szCs w:val="24"/>
        </w:rPr>
        <w:t xml:space="preserve">The </w:t>
      </w:r>
      <w:r w:rsidR="006474FF" w:rsidRPr="006A263B">
        <w:rPr>
          <w:rFonts w:eastAsiaTheme="minorHAnsi" w:cs="Arial"/>
          <w:szCs w:val="24"/>
        </w:rPr>
        <w:t xml:space="preserve">effects </w:t>
      </w:r>
      <w:r w:rsidR="006F0F91" w:rsidRPr="006A263B">
        <w:rPr>
          <w:rFonts w:cs="Arial"/>
          <w:szCs w:val="24"/>
          <w:lang w:val="en-GB"/>
        </w:rPr>
        <w:t xml:space="preserve">of TLR7 and TLR9 inhibition on growth of HuCCT1 cells </w:t>
      </w:r>
      <w:r w:rsidRPr="006A263B">
        <w:rPr>
          <w:rFonts w:cs="Arial"/>
          <w:i/>
          <w:szCs w:val="24"/>
          <w:lang w:val="en-GB"/>
        </w:rPr>
        <w:t xml:space="preserve">in vitro </w:t>
      </w:r>
      <w:r w:rsidR="006F0F91" w:rsidRPr="006A263B">
        <w:rPr>
          <w:rFonts w:cs="Arial"/>
          <w:szCs w:val="24"/>
          <w:lang w:val="en-GB"/>
        </w:rPr>
        <w:t>were further</w:t>
      </w:r>
      <w:r w:rsidR="00783BC9" w:rsidRPr="006A263B">
        <w:rPr>
          <w:rFonts w:cs="Arial"/>
          <w:szCs w:val="24"/>
          <w:lang w:val="en-GB"/>
        </w:rPr>
        <w:t xml:space="preserve"> </w:t>
      </w:r>
      <w:r w:rsidR="006F0F91" w:rsidRPr="006A263B">
        <w:rPr>
          <w:rFonts w:cs="Arial"/>
          <w:szCs w:val="24"/>
          <w:lang w:val="en-GB"/>
        </w:rPr>
        <w:t>corroborat</w:t>
      </w:r>
      <w:r w:rsidR="00FA65C2" w:rsidRPr="006A263B">
        <w:rPr>
          <w:rFonts w:cs="Arial"/>
          <w:szCs w:val="24"/>
          <w:lang w:val="en-GB"/>
        </w:rPr>
        <w:t>ed in our mouse xenograft model</w:t>
      </w:r>
      <w:r w:rsidR="00A23580" w:rsidRPr="006A263B">
        <w:rPr>
          <w:rFonts w:cs="Arial"/>
          <w:szCs w:val="24"/>
          <w:lang w:val="en-GB"/>
        </w:rPr>
        <w:t xml:space="preserve"> of ICC. </w:t>
      </w:r>
      <w:r w:rsidR="006F0F91" w:rsidRPr="006A263B">
        <w:rPr>
          <w:rFonts w:cs="Arial"/>
          <w:szCs w:val="24"/>
          <w:lang w:val="en-GB"/>
        </w:rPr>
        <w:t xml:space="preserve">The reduction in total tumour volume in response to treatment of animals with chloroquine or IRS-954 provides additional evidence of a role for TLR7 and TLR9 signalling in ICC pathogenesis. </w:t>
      </w:r>
      <w:r w:rsidR="006F0F91" w:rsidRPr="00303A1C">
        <w:rPr>
          <w:rFonts w:cs="Arial"/>
          <w:szCs w:val="24"/>
          <w:lang w:val="en-GB"/>
        </w:rPr>
        <w:t xml:space="preserve">However, the </w:t>
      </w:r>
      <w:r w:rsidR="006F0F91" w:rsidRPr="00303A1C">
        <w:rPr>
          <w:rFonts w:cs="Arial"/>
          <w:i/>
          <w:szCs w:val="24"/>
          <w:lang w:val="en-GB"/>
        </w:rPr>
        <w:t>in vivo</w:t>
      </w:r>
      <w:r w:rsidR="006F0F91" w:rsidRPr="00303A1C">
        <w:rPr>
          <w:rFonts w:cs="Arial"/>
          <w:szCs w:val="24"/>
          <w:lang w:val="en-GB"/>
        </w:rPr>
        <w:t xml:space="preserve"> effects of chloroquine may not be solely confined to its’ activity as an inhibitor of autophagy. </w:t>
      </w:r>
      <w:r w:rsidR="00295C6C" w:rsidRPr="00303A1C">
        <w:rPr>
          <w:rFonts w:cs="Arial"/>
          <w:szCs w:val="24"/>
          <w:lang w:val="en-GB"/>
        </w:rPr>
        <w:t xml:space="preserve">For instance, </w:t>
      </w:r>
      <w:r w:rsidR="00BE4BC8" w:rsidRPr="00303A1C">
        <w:rPr>
          <w:rFonts w:cs="Arial"/>
          <w:szCs w:val="24"/>
          <w:lang w:val="en-GB"/>
        </w:rPr>
        <w:t>it</w:t>
      </w:r>
      <w:r w:rsidR="009F1E30" w:rsidRPr="00303A1C">
        <w:rPr>
          <w:rFonts w:cs="Arial"/>
          <w:szCs w:val="24"/>
          <w:lang w:val="en-GB"/>
        </w:rPr>
        <w:t xml:space="preserve"> has been shown that </w:t>
      </w:r>
      <w:r w:rsidR="006F0F91" w:rsidRPr="00303A1C">
        <w:rPr>
          <w:rFonts w:cs="Arial"/>
          <w:szCs w:val="24"/>
          <w:lang w:val="en-GB"/>
        </w:rPr>
        <w:t xml:space="preserve">CQ can reduce tumour growth </w:t>
      </w:r>
      <w:r w:rsidR="006F0F91" w:rsidRPr="00303A1C">
        <w:rPr>
          <w:rFonts w:cs="Arial"/>
          <w:szCs w:val="24"/>
        </w:rPr>
        <w:t xml:space="preserve">in an autophagy-independent manner </w:t>
      </w:r>
      <w:r w:rsidR="006F0F91" w:rsidRPr="00303A1C">
        <w:rPr>
          <w:rFonts w:cs="Arial"/>
          <w:szCs w:val="24"/>
          <w:lang w:val="en-GB"/>
        </w:rPr>
        <w:t xml:space="preserve">by improving the tumour environment through </w:t>
      </w:r>
      <w:r w:rsidR="006F0F91" w:rsidRPr="00303A1C">
        <w:rPr>
          <w:rFonts w:cs="Arial"/>
          <w:szCs w:val="24"/>
        </w:rPr>
        <w:t xml:space="preserve">normalization of the tumor vessel structure which results in increased perfusion and leads to reduced hypoxia, cancer cell invasion and metastasis </w:t>
      </w:r>
      <w:r w:rsidR="000554FA" w:rsidRPr="00303A1C">
        <w:rPr>
          <w:rFonts w:cs="Arial"/>
          <w:szCs w:val="24"/>
        </w:rPr>
        <w:t>[8</w:t>
      </w:r>
      <w:r w:rsidR="00D010C1" w:rsidRPr="00303A1C">
        <w:rPr>
          <w:rFonts w:cs="Arial"/>
          <w:szCs w:val="24"/>
        </w:rPr>
        <w:t>9</w:t>
      </w:r>
      <w:r w:rsidR="002B71E2" w:rsidRPr="00303A1C">
        <w:rPr>
          <w:rFonts w:cs="Arial"/>
          <w:szCs w:val="24"/>
        </w:rPr>
        <w:t>]</w:t>
      </w:r>
      <w:r w:rsidR="006F0F91" w:rsidRPr="00303A1C">
        <w:rPr>
          <w:rFonts w:cs="Arial"/>
          <w:szCs w:val="24"/>
        </w:rPr>
        <w:t>.</w:t>
      </w:r>
      <w:r w:rsidR="006F0F91" w:rsidRPr="00303A1C">
        <w:rPr>
          <w:rFonts w:cs="Arial"/>
          <w:szCs w:val="24"/>
          <w:lang w:val="en-GB"/>
        </w:rPr>
        <w:t xml:space="preserve"> </w:t>
      </w:r>
      <w:r w:rsidR="00295C6C" w:rsidRPr="006A263B">
        <w:rPr>
          <w:rFonts w:cs="Arial"/>
          <w:szCs w:val="24"/>
          <w:lang w:val="en-GB"/>
        </w:rPr>
        <w:t>T</w:t>
      </w:r>
      <w:r w:rsidR="009F1E30" w:rsidRPr="006A263B">
        <w:rPr>
          <w:rFonts w:cs="Arial"/>
          <w:szCs w:val="24"/>
          <w:lang w:val="en-GB"/>
        </w:rPr>
        <w:t>he anti-ne</w:t>
      </w:r>
      <w:r w:rsidR="00A16061" w:rsidRPr="006A263B">
        <w:rPr>
          <w:rFonts w:cs="Arial"/>
          <w:szCs w:val="24"/>
          <w:lang w:val="en-GB"/>
        </w:rPr>
        <w:t>o</w:t>
      </w:r>
      <w:r w:rsidR="009F1E30" w:rsidRPr="006A263B">
        <w:rPr>
          <w:rFonts w:cs="Arial"/>
          <w:szCs w:val="24"/>
          <w:lang w:val="en-GB"/>
        </w:rPr>
        <w:t xml:space="preserve">plastic activity of </w:t>
      </w:r>
      <w:r w:rsidR="00E62BF4" w:rsidRPr="006A263B">
        <w:rPr>
          <w:rFonts w:cs="Arial"/>
          <w:szCs w:val="24"/>
          <w:lang w:val="en-GB"/>
        </w:rPr>
        <w:t xml:space="preserve">chloroquine has </w:t>
      </w:r>
      <w:r w:rsidR="00295C6C" w:rsidRPr="006A263B">
        <w:rPr>
          <w:rFonts w:cs="Arial"/>
          <w:szCs w:val="24"/>
          <w:lang w:val="en-GB"/>
        </w:rPr>
        <w:t xml:space="preserve">recently also </w:t>
      </w:r>
      <w:r w:rsidR="00E62BF4" w:rsidRPr="006A263B">
        <w:rPr>
          <w:rFonts w:cs="Arial"/>
          <w:szCs w:val="24"/>
          <w:lang w:val="en-GB"/>
        </w:rPr>
        <w:t xml:space="preserve">been </w:t>
      </w:r>
      <w:r w:rsidR="009F1E30" w:rsidRPr="006A263B">
        <w:rPr>
          <w:rFonts w:cs="Arial"/>
          <w:szCs w:val="24"/>
          <w:lang w:val="en-GB"/>
        </w:rPr>
        <w:t xml:space="preserve">associated </w:t>
      </w:r>
      <w:r w:rsidR="00A16061" w:rsidRPr="006A263B">
        <w:rPr>
          <w:rFonts w:cs="Arial"/>
          <w:szCs w:val="24"/>
          <w:lang w:val="en-GB"/>
        </w:rPr>
        <w:t>with</w:t>
      </w:r>
      <w:r w:rsidR="009F1E30" w:rsidRPr="006A263B">
        <w:rPr>
          <w:rFonts w:cs="Arial"/>
          <w:szCs w:val="24"/>
          <w:lang w:val="en-GB"/>
        </w:rPr>
        <w:t xml:space="preserve"> inhibition of cholesterol biosynthesis </w:t>
      </w:r>
      <w:r w:rsidR="00A16061" w:rsidRPr="006A263B">
        <w:rPr>
          <w:rFonts w:cs="Arial"/>
          <w:szCs w:val="24"/>
          <w:lang w:val="en-GB"/>
        </w:rPr>
        <w:t xml:space="preserve">in addition to </w:t>
      </w:r>
      <w:r w:rsidR="00CB2EEC" w:rsidRPr="006A263B">
        <w:rPr>
          <w:rFonts w:cs="Arial"/>
          <w:szCs w:val="24"/>
          <w:lang w:val="en-GB"/>
        </w:rPr>
        <w:t xml:space="preserve">its </w:t>
      </w:r>
      <w:r w:rsidR="00A16061" w:rsidRPr="006A263B">
        <w:rPr>
          <w:rFonts w:cs="Arial"/>
          <w:szCs w:val="24"/>
          <w:lang w:val="en-GB"/>
        </w:rPr>
        <w:t>known effect</w:t>
      </w:r>
      <w:r w:rsidR="00295C6C" w:rsidRPr="006A263B">
        <w:rPr>
          <w:rFonts w:cs="Arial"/>
          <w:szCs w:val="24"/>
          <w:lang w:val="en-GB"/>
        </w:rPr>
        <w:t>s</w:t>
      </w:r>
      <w:r w:rsidR="009F1E30" w:rsidRPr="006A263B">
        <w:rPr>
          <w:rFonts w:cs="Arial"/>
          <w:szCs w:val="24"/>
          <w:lang w:val="en-GB"/>
        </w:rPr>
        <w:t xml:space="preserve"> on other cellular metabolic pathways</w:t>
      </w:r>
      <w:r w:rsidR="000554FA" w:rsidRPr="006A263B">
        <w:rPr>
          <w:rFonts w:cs="Arial"/>
          <w:szCs w:val="24"/>
          <w:lang w:val="en"/>
        </w:rPr>
        <w:t xml:space="preserve"> [</w:t>
      </w:r>
      <w:r w:rsidR="00D010C1" w:rsidRPr="006A263B">
        <w:rPr>
          <w:rFonts w:cs="Arial"/>
          <w:szCs w:val="24"/>
          <w:lang w:val="en"/>
        </w:rPr>
        <w:t>90</w:t>
      </w:r>
      <w:r w:rsidR="000554FA" w:rsidRPr="006A263B">
        <w:rPr>
          <w:rFonts w:cs="Arial"/>
          <w:szCs w:val="24"/>
          <w:lang w:val="en"/>
        </w:rPr>
        <w:t>]</w:t>
      </w:r>
      <w:r w:rsidR="006A263B">
        <w:rPr>
          <w:rFonts w:cs="Arial"/>
          <w:szCs w:val="24"/>
          <w:lang w:val="en"/>
        </w:rPr>
        <w:t>.</w:t>
      </w:r>
    </w:p>
    <w:p w14:paraId="7F91F457" w14:textId="77777777" w:rsidR="00A406CC" w:rsidRDefault="00A406CC" w:rsidP="006A263B">
      <w:pPr>
        <w:spacing w:after="0" w:line="480" w:lineRule="auto"/>
        <w:rPr>
          <w:strike/>
          <w:szCs w:val="24"/>
          <w:lang w:val="en"/>
        </w:rPr>
      </w:pPr>
      <w:bookmarkStart w:id="16" w:name="h1"/>
      <w:bookmarkEnd w:id="16"/>
    </w:p>
    <w:p w14:paraId="50E48C12" w14:textId="6CF64F28" w:rsidR="00445963" w:rsidRPr="00F30746" w:rsidRDefault="00445963" w:rsidP="00445963">
      <w:pPr>
        <w:spacing w:after="0" w:line="480" w:lineRule="auto"/>
        <w:rPr>
          <w:rFonts w:cs="Arial"/>
          <w:szCs w:val="24"/>
        </w:rPr>
      </w:pPr>
      <w:r w:rsidRPr="005005C5">
        <w:rPr>
          <w:rFonts w:cs="Arial"/>
          <w:szCs w:val="24"/>
        </w:rPr>
        <w:t>I</w:t>
      </w:r>
      <w:r w:rsidRPr="005005C5">
        <w:rPr>
          <w:rFonts w:cs="Arial"/>
          <w:bCs/>
          <w:szCs w:val="24"/>
        </w:rPr>
        <w:t>n summary, we have shown</w:t>
      </w:r>
      <w:r w:rsidRPr="005005C5">
        <w:rPr>
          <w:rFonts w:cs="Arial"/>
          <w:szCs w:val="24"/>
        </w:rPr>
        <w:t xml:space="preserve"> that TLR4 expression is down-regulated and that TLR7 and TLR9 expression is up-regulated in human ICC compared to normal bile duct epithelium. In addition, inhibition of TLR7 or TLR9 was demonstrated to reduce proliferation of ICC cells </w:t>
      </w:r>
      <w:r w:rsidRPr="005005C5">
        <w:rPr>
          <w:rFonts w:cs="Arial"/>
          <w:i/>
          <w:szCs w:val="24"/>
        </w:rPr>
        <w:t>in vitro</w:t>
      </w:r>
      <w:r w:rsidRPr="005005C5">
        <w:rPr>
          <w:rFonts w:cs="Arial"/>
          <w:szCs w:val="24"/>
        </w:rPr>
        <w:t xml:space="preserve"> and decrease </w:t>
      </w:r>
      <w:proofErr w:type="spellStart"/>
      <w:r w:rsidRPr="005005C5">
        <w:rPr>
          <w:rFonts w:cs="Arial"/>
          <w:szCs w:val="24"/>
        </w:rPr>
        <w:t>tumour</w:t>
      </w:r>
      <w:proofErr w:type="spellEnd"/>
      <w:r w:rsidRPr="005005C5">
        <w:rPr>
          <w:rFonts w:cs="Arial"/>
          <w:szCs w:val="24"/>
        </w:rPr>
        <w:t xml:space="preserve"> growth </w:t>
      </w:r>
      <w:r w:rsidRPr="005005C5">
        <w:rPr>
          <w:rFonts w:cs="Arial"/>
          <w:i/>
          <w:szCs w:val="24"/>
        </w:rPr>
        <w:t>in vivo.</w:t>
      </w:r>
      <w:r w:rsidRPr="005005C5">
        <w:rPr>
          <w:rFonts w:cs="Arial"/>
          <w:szCs w:val="24"/>
        </w:rPr>
        <w:t xml:space="preserve"> The results with TLR7 and TLR9 in human ICC replicate those previously found in HCCs and suggest that inhibition of TLR7 and TLR9 using chloroquine or antagonists may serve as a novel approach to prevent the occurrence and progression of ICC. </w:t>
      </w:r>
      <w:r w:rsidR="00D54C7A" w:rsidRPr="005005C5">
        <w:rPr>
          <w:rFonts w:cs="Arial"/>
          <w:szCs w:val="24"/>
        </w:rPr>
        <w:t xml:space="preserve"> </w:t>
      </w:r>
      <w:r w:rsidRPr="005005C5">
        <w:rPr>
          <w:rFonts w:cs="Arial"/>
          <w:szCs w:val="24"/>
        </w:rPr>
        <w:t xml:space="preserve">These findings may also extend to extrahepatic </w:t>
      </w:r>
      <w:proofErr w:type="spellStart"/>
      <w:r w:rsidRPr="005005C5">
        <w:rPr>
          <w:rFonts w:cs="Arial"/>
          <w:szCs w:val="24"/>
        </w:rPr>
        <w:t>cholangiocarcinomas</w:t>
      </w:r>
      <w:proofErr w:type="spellEnd"/>
      <w:r w:rsidRPr="005005C5">
        <w:rPr>
          <w:rFonts w:cs="Arial"/>
          <w:szCs w:val="24"/>
        </w:rPr>
        <w:t xml:space="preserve"> as demonstrated in our </w:t>
      </w:r>
      <w:r w:rsidRPr="005005C5">
        <w:rPr>
          <w:rFonts w:cs="Arial"/>
          <w:i/>
          <w:iCs/>
          <w:szCs w:val="24"/>
        </w:rPr>
        <w:t>in vivo</w:t>
      </w:r>
      <w:r w:rsidRPr="005005C5">
        <w:rPr>
          <w:rFonts w:cs="Arial"/>
          <w:szCs w:val="24"/>
        </w:rPr>
        <w:t xml:space="preserve"> </w:t>
      </w:r>
      <w:r w:rsidRPr="005005C5">
        <w:rPr>
          <w:rFonts w:cs="Arial"/>
          <w:szCs w:val="24"/>
        </w:rPr>
        <w:lastRenderedPageBreak/>
        <w:t>model. The results from this study will need to be corroborated in a larger cohort of clinical samples and additional cholangiocarcinoma cell lines. However, our preliminary data suggests that inhibition of TLR7 or TLR9 may serve as a novel approach to prevent the occurrence and / or progression of ICC and paves the way for future research into TLRs as novel therapeutic targets in ICC patients.</w:t>
      </w:r>
    </w:p>
    <w:p w14:paraId="1FC46C1D" w14:textId="34888045" w:rsidR="00EF7C8D" w:rsidRDefault="00EF7C8D" w:rsidP="00EF7C8D">
      <w:pPr>
        <w:spacing w:after="0" w:line="480" w:lineRule="auto"/>
        <w:rPr>
          <w:szCs w:val="24"/>
          <w:lang w:val="en"/>
        </w:rPr>
      </w:pPr>
    </w:p>
    <w:p w14:paraId="73ADB553" w14:textId="77777777" w:rsidR="003F1FC2" w:rsidRPr="00BE4BC8" w:rsidRDefault="003F1FC2" w:rsidP="00EF7C8D">
      <w:pPr>
        <w:spacing w:after="0" w:line="480" w:lineRule="auto"/>
        <w:rPr>
          <w:szCs w:val="24"/>
          <w:lang w:val="en"/>
        </w:rPr>
      </w:pPr>
    </w:p>
    <w:p w14:paraId="44F5F89F" w14:textId="1F051624" w:rsidR="00303A1C" w:rsidRDefault="00834195" w:rsidP="00EF7C8D">
      <w:pPr>
        <w:spacing w:after="0" w:line="480" w:lineRule="auto"/>
      </w:pPr>
      <w:r w:rsidRPr="00BE4BC8">
        <w:rPr>
          <w:b/>
        </w:rPr>
        <w:t>Conflict of Interest</w:t>
      </w:r>
      <w:r w:rsidRPr="00BE4BC8">
        <w:t>: The authors declare that they have no conflict of interest.</w:t>
      </w:r>
    </w:p>
    <w:p w14:paraId="212F18A7" w14:textId="77777777" w:rsidR="003F1FC2" w:rsidRPr="00BE4BC8" w:rsidRDefault="003F1FC2" w:rsidP="00EF7C8D">
      <w:pPr>
        <w:spacing w:after="0" w:line="480" w:lineRule="auto"/>
      </w:pPr>
    </w:p>
    <w:p w14:paraId="5A41E456" w14:textId="26D193A3" w:rsidR="00834195" w:rsidRDefault="00834195" w:rsidP="00EF7C8D">
      <w:pPr>
        <w:spacing w:after="0" w:line="480" w:lineRule="auto"/>
      </w:pPr>
      <w:r w:rsidRPr="00BE4BC8">
        <w:rPr>
          <w:b/>
        </w:rPr>
        <w:t>Ethical approval:</w:t>
      </w:r>
      <w:r w:rsidRPr="00BE4BC8">
        <w:t xml:space="preserve"> “All applicable international, national, and/or institutional guidelines for the care and use of animals were followed</w:t>
      </w:r>
      <w:r w:rsidR="00DD76C2" w:rsidRPr="00BE4BC8">
        <w:t>.</w:t>
      </w:r>
    </w:p>
    <w:p w14:paraId="5119AD4E" w14:textId="77777777" w:rsidR="003F1FC2" w:rsidRPr="00BE4BC8" w:rsidRDefault="003F1FC2" w:rsidP="00EF7C8D">
      <w:pPr>
        <w:spacing w:after="0" w:line="480" w:lineRule="auto"/>
      </w:pPr>
    </w:p>
    <w:p w14:paraId="26375A1B" w14:textId="77777777" w:rsidR="003F1FC2" w:rsidRDefault="003F1FC2">
      <w:pPr>
        <w:spacing w:line="276" w:lineRule="auto"/>
        <w:jc w:val="left"/>
        <w:rPr>
          <w:rFonts w:cs="Arial"/>
          <w:b/>
          <w:szCs w:val="24"/>
        </w:rPr>
      </w:pPr>
      <w:bookmarkStart w:id="17" w:name="_Hlk64514282"/>
      <w:r>
        <w:rPr>
          <w:rFonts w:cs="Arial"/>
          <w:b/>
          <w:szCs w:val="24"/>
        </w:rPr>
        <w:br w:type="page"/>
      </w:r>
    </w:p>
    <w:p w14:paraId="5E3EA4CC" w14:textId="7F9585B4" w:rsidR="00AC567E" w:rsidRPr="00E2276B" w:rsidRDefault="0083455E" w:rsidP="00E2276B">
      <w:pPr>
        <w:spacing w:line="480" w:lineRule="auto"/>
        <w:jc w:val="left"/>
        <w:rPr>
          <w:rFonts w:cs="Arial"/>
          <w:b/>
          <w:szCs w:val="24"/>
        </w:rPr>
      </w:pPr>
      <w:r w:rsidRPr="00E2276B">
        <w:rPr>
          <w:rFonts w:cs="Arial"/>
          <w:b/>
          <w:szCs w:val="24"/>
        </w:rPr>
        <w:lastRenderedPageBreak/>
        <w:t xml:space="preserve">References </w:t>
      </w:r>
    </w:p>
    <w:p w14:paraId="65405D16" w14:textId="77777777" w:rsidR="0083455E" w:rsidRPr="00E2276B" w:rsidRDefault="0083455E" w:rsidP="00E2276B">
      <w:pPr>
        <w:widowControl w:val="0"/>
        <w:autoSpaceDE w:val="0"/>
        <w:autoSpaceDN w:val="0"/>
        <w:adjustRightInd w:val="0"/>
        <w:spacing w:after="0" w:line="480" w:lineRule="auto"/>
        <w:rPr>
          <w:rFonts w:cs="Arial"/>
          <w:szCs w:val="24"/>
        </w:rPr>
      </w:pPr>
      <w:r w:rsidRPr="00E2276B">
        <w:rPr>
          <w:rFonts w:cs="Arial"/>
          <w:szCs w:val="24"/>
        </w:rPr>
        <w:t xml:space="preserve">[1] Charbel H, Al-Kawas FH. Cholangiocarcinoma: epidemiology, risk factors, pathogenesis, and diagnosis. </w:t>
      </w:r>
      <w:proofErr w:type="spellStart"/>
      <w:r w:rsidRPr="00E2276B">
        <w:rPr>
          <w:rFonts w:cs="Arial"/>
          <w:i/>
          <w:szCs w:val="24"/>
        </w:rPr>
        <w:t>Curr</w:t>
      </w:r>
      <w:proofErr w:type="spellEnd"/>
      <w:r w:rsidRPr="00E2276B">
        <w:rPr>
          <w:rFonts w:cs="Arial"/>
          <w:i/>
          <w:szCs w:val="24"/>
        </w:rPr>
        <w:t xml:space="preserve"> Gastroenterol Rep</w:t>
      </w:r>
      <w:r w:rsidRPr="00E2276B">
        <w:rPr>
          <w:rFonts w:cs="Arial"/>
          <w:szCs w:val="24"/>
        </w:rPr>
        <w:t xml:space="preserve">. 2011;13(2):182-7. </w:t>
      </w:r>
    </w:p>
    <w:p w14:paraId="714009A7" w14:textId="77777777" w:rsidR="0083455E" w:rsidRPr="00E2276B" w:rsidRDefault="0083455E" w:rsidP="00E2276B">
      <w:pPr>
        <w:spacing w:after="0" w:line="480" w:lineRule="auto"/>
        <w:rPr>
          <w:rFonts w:cs="Arial"/>
          <w:szCs w:val="24"/>
          <w:lang w:val="en"/>
        </w:rPr>
      </w:pPr>
      <w:r w:rsidRPr="00E2276B">
        <w:rPr>
          <w:rFonts w:cs="Arial"/>
          <w:szCs w:val="24"/>
          <w:lang w:val="en"/>
        </w:rPr>
        <w:t xml:space="preserve">[2] </w:t>
      </w:r>
      <w:proofErr w:type="spellStart"/>
      <w:r w:rsidRPr="00E2276B">
        <w:rPr>
          <w:rFonts w:cs="Arial"/>
          <w:szCs w:val="24"/>
          <w:lang w:val="en"/>
        </w:rPr>
        <w:t>Altaee</w:t>
      </w:r>
      <w:proofErr w:type="spellEnd"/>
      <w:r w:rsidRPr="00E2276B">
        <w:rPr>
          <w:rFonts w:cs="Arial"/>
          <w:szCs w:val="24"/>
          <w:lang w:val="en"/>
        </w:rPr>
        <w:t xml:space="preserve"> MY, Johnson PJ, Farrant JM, Williams R. </w:t>
      </w:r>
      <w:hyperlink r:id="rId23" w:history="1">
        <w:r w:rsidRPr="00E2276B">
          <w:rPr>
            <w:rStyle w:val="Hyperlink"/>
            <w:rFonts w:cs="Arial"/>
            <w:color w:val="auto"/>
            <w:szCs w:val="24"/>
            <w:u w:val="none"/>
            <w:lang w:val="en"/>
          </w:rPr>
          <w:t>Etiologic and clinical characteristics of peripheral and hilar cholangiocarcinoma.</w:t>
        </w:r>
      </w:hyperlink>
      <w:r w:rsidRPr="00E2276B">
        <w:rPr>
          <w:rFonts w:cs="Arial"/>
          <w:szCs w:val="24"/>
          <w:lang w:val="en"/>
        </w:rPr>
        <w:t xml:space="preserve"> </w:t>
      </w:r>
      <w:r w:rsidRPr="00E2276B">
        <w:rPr>
          <w:rFonts w:cs="Arial"/>
          <w:i/>
          <w:szCs w:val="24"/>
          <w:lang w:val="en"/>
        </w:rPr>
        <w:t>Cancer.</w:t>
      </w:r>
      <w:r w:rsidRPr="00E2276B">
        <w:rPr>
          <w:rFonts w:cs="Arial"/>
          <w:szCs w:val="24"/>
          <w:lang w:val="en"/>
        </w:rPr>
        <w:t xml:space="preserve"> </w:t>
      </w:r>
      <w:proofErr w:type="gramStart"/>
      <w:r w:rsidRPr="00E2276B">
        <w:rPr>
          <w:rFonts w:cs="Arial"/>
          <w:szCs w:val="24"/>
          <w:lang w:val="en"/>
        </w:rPr>
        <w:t>1991;68:2051</w:t>
      </w:r>
      <w:proofErr w:type="gramEnd"/>
      <w:r w:rsidRPr="00E2276B">
        <w:rPr>
          <w:rFonts w:cs="Arial"/>
          <w:szCs w:val="24"/>
          <w:lang w:val="en"/>
        </w:rPr>
        <w:t xml:space="preserve">-2055. </w:t>
      </w:r>
    </w:p>
    <w:p w14:paraId="40BF44C1" w14:textId="77777777" w:rsidR="0083455E" w:rsidRPr="00E2276B" w:rsidRDefault="0083455E" w:rsidP="00E2276B">
      <w:pPr>
        <w:spacing w:after="0" w:line="480" w:lineRule="auto"/>
        <w:rPr>
          <w:rFonts w:cs="Arial"/>
          <w:szCs w:val="24"/>
          <w:lang w:val="en"/>
        </w:rPr>
      </w:pPr>
      <w:r w:rsidRPr="00E2276B">
        <w:rPr>
          <w:rStyle w:val="authors"/>
          <w:rFonts w:cs="Arial"/>
          <w:szCs w:val="24"/>
          <w:lang w:val="en"/>
        </w:rPr>
        <w:t xml:space="preserve">[3] </w:t>
      </w:r>
      <w:proofErr w:type="spellStart"/>
      <w:r w:rsidRPr="00E2276B">
        <w:rPr>
          <w:rStyle w:val="authors"/>
          <w:rFonts w:cs="Arial"/>
          <w:szCs w:val="24"/>
          <w:lang w:val="en"/>
        </w:rPr>
        <w:t>Shaib</w:t>
      </w:r>
      <w:proofErr w:type="spellEnd"/>
      <w:r w:rsidRPr="00E2276B">
        <w:rPr>
          <w:rStyle w:val="authors"/>
          <w:rFonts w:cs="Arial"/>
          <w:szCs w:val="24"/>
          <w:vertAlign w:val="superscript"/>
          <w:lang w:val="en"/>
        </w:rPr>
        <w:t xml:space="preserve"> </w:t>
      </w:r>
      <w:r w:rsidRPr="00E2276B">
        <w:rPr>
          <w:rStyle w:val="authors"/>
          <w:rFonts w:cs="Arial"/>
          <w:szCs w:val="24"/>
          <w:lang w:val="en"/>
        </w:rPr>
        <w:t>Y, El-</w:t>
      </w:r>
      <w:proofErr w:type="spellStart"/>
      <w:r w:rsidRPr="00E2276B">
        <w:rPr>
          <w:rStyle w:val="authors"/>
          <w:rFonts w:cs="Arial"/>
          <w:szCs w:val="24"/>
          <w:lang w:val="en"/>
        </w:rPr>
        <w:t>Serag</w:t>
      </w:r>
      <w:proofErr w:type="spellEnd"/>
      <w:r w:rsidRPr="00E2276B">
        <w:rPr>
          <w:rStyle w:val="authors"/>
          <w:rFonts w:cs="Arial"/>
          <w:szCs w:val="24"/>
          <w:lang w:val="en"/>
        </w:rPr>
        <w:t xml:space="preserve"> HB. </w:t>
      </w:r>
      <w:r w:rsidRPr="00E2276B">
        <w:rPr>
          <w:rFonts w:cs="Arial"/>
          <w:szCs w:val="24"/>
          <w:lang w:val="en"/>
        </w:rPr>
        <w:t xml:space="preserve">The Epidemiology of Cholangiocarcinoma. </w:t>
      </w:r>
      <w:r w:rsidRPr="00E2276B">
        <w:rPr>
          <w:rFonts w:cs="Arial"/>
          <w:i/>
          <w:szCs w:val="24"/>
          <w:lang w:val="en"/>
        </w:rPr>
        <w:t>Semin Liver Dis.</w:t>
      </w:r>
      <w:r w:rsidRPr="00E2276B">
        <w:rPr>
          <w:rFonts w:cs="Arial"/>
          <w:szCs w:val="24"/>
          <w:lang w:val="en"/>
        </w:rPr>
        <w:t xml:space="preserve"> 2004;24(2):115-125. </w:t>
      </w:r>
    </w:p>
    <w:p w14:paraId="04BD67F9" w14:textId="77777777" w:rsidR="0083455E" w:rsidRPr="00E2276B" w:rsidRDefault="0083455E" w:rsidP="00E2276B">
      <w:pPr>
        <w:spacing w:after="0" w:line="480" w:lineRule="auto"/>
        <w:rPr>
          <w:rFonts w:eastAsia="Times New Roman" w:cs="Arial"/>
          <w:szCs w:val="24"/>
          <w:lang w:val="en"/>
        </w:rPr>
      </w:pPr>
      <w:r w:rsidRPr="00E2276B">
        <w:rPr>
          <w:rFonts w:eastAsia="Times New Roman" w:cs="Arial"/>
          <w:szCs w:val="24"/>
          <w:lang w:val="en"/>
        </w:rPr>
        <w:t xml:space="preserve">[4] Bergquist A, von Seth E.  Epidemiology of cholangiocarcinoma. </w:t>
      </w:r>
      <w:r w:rsidRPr="00E2276B">
        <w:rPr>
          <w:rFonts w:eastAsia="Times New Roman" w:cs="Arial"/>
          <w:i/>
          <w:szCs w:val="24"/>
          <w:lang w:val="en"/>
        </w:rPr>
        <w:t xml:space="preserve">Best </w:t>
      </w:r>
      <w:proofErr w:type="spellStart"/>
      <w:r w:rsidRPr="00E2276B">
        <w:rPr>
          <w:rFonts w:eastAsia="Times New Roman" w:cs="Arial"/>
          <w:i/>
          <w:szCs w:val="24"/>
          <w:lang w:val="en"/>
        </w:rPr>
        <w:t>Pract</w:t>
      </w:r>
      <w:proofErr w:type="spellEnd"/>
      <w:r w:rsidRPr="00E2276B">
        <w:rPr>
          <w:rFonts w:eastAsia="Times New Roman" w:cs="Arial"/>
          <w:i/>
          <w:szCs w:val="24"/>
          <w:lang w:val="en"/>
        </w:rPr>
        <w:t xml:space="preserve"> Res </w:t>
      </w:r>
      <w:r w:rsidRPr="00E2276B">
        <w:rPr>
          <w:rFonts w:eastAsia="Times New Roman" w:cs="Arial"/>
          <w:szCs w:val="24"/>
          <w:lang w:val="en"/>
        </w:rPr>
        <w:t xml:space="preserve">Clin </w:t>
      </w:r>
      <w:r w:rsidRPr="00E2276B">
        <w:rPr>
          <w:rFonts w:eastAsia="Times New Roman" w:cs="Arial"/>
          <w:i/>
          <w:szCs w:val="24"/>
          <w:lang w:val="en"/>
        </w:rPr>
        <w:t>Gastroenterol.</w:t>
      </w:r>
      <w:r w:rsidRPr="00E2276B">
        <w:rPr>
          <w:rFonts w:eastAsia="Times New Roman" w:cs="Arial"/>
          <w:szCs w:val="24"/>
          <w:lang w:val="en"/>
        </w:rPr>
        <w:t xml:space="preserve"> 2015; 29(2):221-32.</w:t>
      </w:r>
    </w:p>
    <w:p w14:paraId="714A7659" w14:textId="77777777" w:rsidR="0083455E" w:rsidRPr="00E2276B"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[5] Gupta A, Dixon E. </w:t>
      </w:r>
      <w:hyperlink r:id="rId24" w:history="1">
        <w:r w:rsidRPr="00E2276B">
          <w:rPr>
            <w:rStyle w:val="Hyperlink"/>
            <w:rFonts w:ascii="Arial" w:hAnsi="Arial" w:cs="Arial"/>
            <w:color w:val="auto"/>
            <w:sz w:val="24"/>
            <w:szCs w:val="24"/>
            <w:u w:val="none"/>
            <w:lang w:val="en"/>
          </w:rPr>
          <w:t>Epidemiology and risk factors: intrahepatic cholangiocarcinoma.</w:t>
        </w:r>
      </w:hyperlink>
      <w:r w:rsidRPr="00E2276B">
        <w:rPr>
          <w:rFonts w:ascii="Arial" w:hAnsi="Arial" w:cs="Arial"/>
          <w:sz w:val="24"/>
          <w:szCs w:val="24"/>
          <w:lang w:val="en"/>
        </w:rPr>
        <w:t xml:space="preserve"> </w:t>
      </w:r>
      <w:r w:rsidRPr="00E2276B">
        <w:rPr>
          <w:rStyle w:val="jrnl"/>
          <w:rFonts w:ascii="Arial" w:hAnsi="Arial" w:cs="Arial"/>
          <w:i/>
          <w:sz w:val="24"/>
          <w:szCs w:val="24"/>
          <w:lang w:val="en"/>
        </w:rPr>
        <w:t xml:space="preserve">Hepatobiliary Surg </w:t>
      </w:r>
      <w:proofErr w:type="spellStart"/>
      <w:r w:rsidRPr="00E2276B">
        <w:rPr>
          <w:rStyle w:val="jrnl"/>
          <w:rFonts w:ascii="Arial" w:hAnsi="Arial" w:cs="Arial"/>
          <w:i/>
          <w:sz w:val="24"/>
          <w:szCs w:val="24"/>
          <w:lang w:val="en"/>
        </w:rPr>
        <w:t>Nutr</w:t>
      </w:r>
      <w:proofErr w:type="spellEnd"/>
      <w:r w:rsidRPr="00E2276B">
        <w:rPr>
          <w:rFonts w:ascii="Arial" w:hAnsi="Arial" w:cs="Arial"/>
          <w:sz w:val="24"/>
          <w:szCs w:val="24"/>
          <w:lang w:val="en"/>
        </w:rPr>
        <w:t>. 2017;6(2):101-104</w:t>
      </w:r>
    </w:p>
    <w:p w14:paraId="50AB2BB1" w14:textId="77777777" w:rsidR="0083455E" w:rsidRPr="00E2276B" w:rsidRDefault="0083455E" w:rsidP="00E2276B">
      <w:pPr>
        <w:spacing w:after="0" w:line="480" w:lineRule="auto"/>
        <w:ind w:right="75"/>
        <w:rPr>
          <w:rFonts w:cs="Arial"/>
          <w:szCs w:val="24"/>
        </w:rPr>
      </w:pPr>
      <w:r w:rsidRPr="00E2276B">
        <w:rPr>
          <w:rStyle w:val="hlfld-contribauthor"/>
          <w:rFonts w:cs="Arial"/>
          <w:szCs w:val="24"/>
          <w:shd w:val="clear" w:color="auto" w:fill="FFFFFF"/>
          <w:lang w:val="en"/>
        </w:rPr>
        <w:t xml:space="preserve">[6] </w:t>
      </w:r>
      <w:proofErr w:type="spellStart"/>
      <w:r w:rsidRPr="00E2276B">
        <w:rPr>
          <w:rStyle w:val="hlfld-contribauthor"/>
          <w:rFonts w:cs="Arial"/>
          <w:szCs w:val="24"/>
          <w:shd w:val="clear" w:color="auto" w:fill="FFFFFF"/>
          <w:lang w:val="en"/>
        </w:rPr>
        <w:t>Saha</w:t>
      </w:r>
      <w:proofErr w:type="spellEnd"/>
      <w:r w:rsidRPr="00E2276B">
        <w:rPr>
          <w:rStyle w:val="hlfld-contribauthor"/>
          <w:rFonts w:cs="Arial"/>
          <w:szCs w:val="24"/>
          <w:shd w:val="clear" w:color="auto" w:fill="FFFFFF"/>
          <w:lang w:val="en"/>
        </w:rPr>
        <w:t xml:space="preserve"> </w:t>
      </w:r>
      <w:r w:rsidRPr="00E2276B">
        <w:rPr>
          <w:rStyle w:val="nlmgiven-names"/>
          <w:rFonts w:cs="Arial"/>
          <w:szCs w:val="24"/>
          <w:shd w:val="clear" w:color="auto" w:fill="FFFFFF"/>
          <w:lang w:val="en"/>
        </w:rPr>
        <w:t>SK</w:t>
      </w:r>
      <w:r w:rsidRPr="00E2276B">
        <w:rPr>
          <w:rStyle w:val="ref-overlay2"/>
          <w:rFonts w:cs="Arial"/>
          <w:szCs w:val="24"/>
          <w:lang w:val="en"/>
        </w:rPr>
        <w:t xml:space="preserve">, </w:t>
      </w:r>
      <w:r w:rsidRPr="00E2276B">
        <w:rPr>
          <w:rStyle w:val="hlfld-contribauthor"/>
          <w:rFonts w:cs="Arial"/>
          <w:szCs w:val="24"/>
          <w:shd w:val="clear" w:color="auto" w:fill="FFFFFF"/>
          <w:lang w:val="en"/>
        </w:rPr>
        <w:t xml:space="preserve">Zhu </w:t>
      </w:r>
      <w:r w:rsidRPr="00E2276B">
        <w:rPr>
          <w:rStyle w:val="nlmgiven-names"/>
          <w:rFonts w:cs="Arial"/>
          <w:szCs w:val="24"/>
          <w:shd w:val="clear" w:color="auto" w:fill="FFFFFF"/>
          <w:lang w:val="en"/>
        </w:rPr>
        <w:t>AX</w:t>
      </w:r>
      <w:r w:rsidRPr="00E2276B">
        <w:rPr>
          <w:rStyle w:val="ref-overlay2"/>
          <w:rFonts w:cs="Arial"/>
          <w:szCs w:val="24"/>
          <w:lang w:val="en"/>
        </w:rPr>
        <w:t xml:space="preserve">, </w:t>
      </w:r>
      <w:r w:rsidRPr="00E2276B">
        <w:rPr>
          <w:rStyle w:val="hlfld-contribauthor"/>
          <w:rFonts w:cs="Arial"/>
          <w:szCs w:val="24"/>
          <w:shd w:val="clear" w:color="auto" w:fill="FFFFFF"/>
          <w:lang w:val="en"/>
        </w:rPr>
        <w:t xml:space="preserve">Fuchs </w:t>
      </w:r>
      <w:r w:rsidRPr="00E2276B">
        <w:rPr>
          <w:rStyle w:val="nlmgiven-names"/>
          <w:rFonts w:cs="Arial"/>
          <w:szCs w:val="24"/>
          <w:shd w:val="clear" w:color="auto" w:fill="FFFFFF"/>
          <w:lang w:val="en"/>
        </w:rPr>
        <w:t>CS</w:t>
      </w:r>
      <w:r w:rsidRPr="00E2276B">
        <w:rPr>
          <w:rStyle w:val="ref-overlay2"/>
          <w:rFonts w:cs="Arial"/>
          <w:szCs w:val="24"/>
          <w:lang w:val="en"/>
        </w:rPr>
        <w:t xml:space="preserve">, </w:t>
      </w:r>
      <w:hyperlink r:id="rId25" w:history="1">
        <w:r w:rsidRPr="00E2276B">
          <w:rPr>
            <w:rStyle w:val="Hyperlink"/>
            <w:rFonts w:cs="Arial"/>
            <w:color w:val="auto"/>
            <w:szCs w:val="24"/>
            <w:u w:val="none"/>
            <w:shd w:val="clear" w:color="auto" w:fill="FFFFFF"/>
          </w:rPr>
          <w:t>Brooks GA</w:t>
        </w:r>
      </w:hyperlink>
      <w:r w:rsidRPr="00E2276B">
        <w:rPr>
          <w:rStyle w:val="ref-overlay2"/>
          <w:rFonts w:cs="Arial"/>
          <w:szCs w:val="24"/>
          <w:lang w:val="en"/>
        </w:rPr>
        <w:t xml:space="preserve">. </w:t>
      </w:r>
      <w:r w:rsidRPr="00E2276B">
        <w:rPr>
          <w:rStyle w:val="nlmarticle-title"/>
          <w:rFonts w:cs="Arial"/>
          <w:szCs w:val="24"/>
          <w:shd w:val="clear" w:color="auto" w:fill="FFFFFF"/>
          <w:lang w:val="en"/>
        </w:rPr>
        <w:t>Forty-year trends in cholangiocarcinoma incidence in the U.S.: intrahepatic disease on the rise</w:t>
      </w:r>
      <w:r w:rsidRPr="00E2276B">
        <w:rPr>
          <w:rStyle w:val="ref-overlay2"/>
          <w:rFonts w:cs="Arial"/>
          <w:szCs w:val="24"/>
          <w:lang w:val="en"/>
        </w:rPr>
        <w:t xml:space="preserve">. Oncologist. </w:t>
      </w:r>
      <w:r w:rsidRPr="00E2276B">
        <w:rPr>
          <w:rStyle w:val="nlmyear"/>
          <w:rFonts w:cs="Arial"/>
          <w:szCs w:val="24"/>
          <w:shd w:val="clear" w:color="auto" w:fill="FFFFFF"/>
          <w:lang w:val="en"/>
        </w:rPr>
        <w:t>2016</w:t>
      </w:r>
      <w:r w:rsidRPr="00E2276B">
        <w:rPr>
          <w:rStyle w:val="ref-overlay2"/>
          <w:rFonts w:cs="Arial"/>
          <w:szCs w:val="24"/>
          <w:lang w:val="en"/>
        </w:rPr>
        <w:t>;21(5):</w:t>
      </w:r>
      <w:r w:rsidRPr="00E2276B">
        <w:rPr>
          <w:rStyle w:val="nlmfpage"/>
          <w:rFonts w:cs="Arial"/>
          <w:szCs w:val="24"/>
          <w:shd w:val="clear" w:color="auto" w:fill="FFFFFF"/>
          <w:lang w:val="en"/>
        </w:rPr>
        <w:t>594</w:t>
      </w:r>
      <w:r w:rsidRPr="00E2276B">
        <w:rPr>
          <w:rStyle w:val="ref-overlay2"/>
          <w:rFonts w:cs="Arial"/>
          <w:szCs w:val="24"/>
          <w:lang w:val="en"/>
        </w:rPr>
        <w:t>–</w:t>
      </w:r>
      <w:r w:rsidRPr="00E2276B">
        <w:rPr>
          <w:rStyle w:val="nlmlpage"/>
          <w:rFonts w:cs="Arial"/>
          <w:szCs w:val="24"/>
          <w:shd w:val="clear" w:color="auto" w:fill="FFFFFF"/>
          <w:lang w:val="en"/>
        </w:rPr>
        <w:t>599</w:t>
      </w:r>
      <w:r w:rsidR="00473015" w:rsidRPr="00E2276B">
        <w:rPr>
          <w:rStyle w:val="nlmlpage"/>
          <w:rFonts w:cs="Arial"/>
          <w:szCs w:val="24"/>
          <w:shd w:val="clear" w:color="auto" w:fill="FFFFFF"/>
          <w:lang w:val="en"/>
        </w:rPr>
        <w:t>.</w:t>
      </w:r>
    </w:p>
    <w:p w14:paraId="51B80CC7" w14:textId="77777777" w:rsidR="0083455E" w:rsidRPr="00E2276B" w:rsidRDefault="0083455E" w:rsidP="00E2276B">
      <w:pPr>
        <w:widowControl w:val="0"/>
        <w:autoSpaceDE w:val="0"/>
        <w:autoSpaceDN w:val="0"/>
        <w:adjustRightInd w:val="0"/>
        <w:spacing w:after="0" w:line="480" w:lineRule="auto"/>
        <w:rPr>
          <w:rFonts w:cs="Arial"/>
          <w:szCs w:val="24"/>
        </w:rPr>
      </w:pPr>
      <w:r w:rsidRPr="00E2276B">
        <w:rPr>
          <w:rFonts w:cs="Arial"/>
          <w:szCs w:val="24"/>
        </w:rPr>
        <w:t xml:space="preserve">[7] Palmer WC, Patel T. Are common factors involved in the pathogenesis of primary liver cancers? A meta-analysis of risk factors for intrahepatic cholangiocarcinoma. </w:t>
      </w:r>
      <w:r w:rsidRPr="00E2276B">
        <w:rPr>
          <w:rFonts w:cs="Arial"/>
          <w:i/>
          <w:szCs w:val="24"/>
        </w:rPr>
        <w:t>J Hepatol.</w:t>
      </w:r>
      <w:r w:rsidRPr="00E2276B">
        <w:rPr>
          <w:rFonts w:cs="Arial"/>
          <w:szCs w:val="24"/>
        </w:rPr>
        <w:t xml:space="preserve"> 2012;57(1):69-76. </w:t>
      </w:r>
    </w:p>
    <w:p w14:paraId="1CCF0237" w14:textId="77777777" w:rsidR="0083455E" w:rsidRPr="00E2276B" w:rsidRDefault="0083455E" w:rsidP="00E2276B">
      <w:pPr>
        <w:widowControl w:val="0"/>
        <w:autoSpaceDE w:val="0"/>
        <w:autoSpaceDN w:val="0"/>
        <w:adjustRightInd w:val="0"/>
        <w:spacing w:after="0" w:line="480" w:lineRule="auto"/>
        <w:rPr>
          <w:rFonts w:cs="Arial"/>
          <w:szCs w:val="24"/>
        </w:rPr>
      </w:pPr>
      <w:r w:rsidRPr="00E2276B">
        <w:rPr>
          <w:rFonts w:cs="Arial"/>
          <w:szCs w:val="24"/>
        </w:rPr>
        <w:t xml:space="preserve">[8] </w:t>
      </w:r>
      <w:proofErr w:type="spellStart"/>
      <w:r w:rsidRPr="00E2276B">
        <w:rPr>
          <w:rFonts w:cs="Arial"/>
          <w:szCs w:val="24"/>
        </w:rPr>
        <w:t>Chantajitr</w:t>
      </w:r>
      <w:proofErr w:type="spellEnd"/>
      <w:r w:rsidRPr="00E2276B">
        <w:rPr>
          <w:rFonts w:cs="Arial"/>
          <w:szCs w:val="24"/>
        </w:rPr>
        <w:t xml:space="preserve"> S, </w:t>
      </w:r>
      <w:proofErr w:type="spellStart"/>
      <w:r w:rsidRPr="00E2276B">
        <w:rPr>
          <w:rFonts w:cs="Arial"/>
          <w:szCs w:val="24"/>
        </w:rPr>
        <w:t>Wilasrusmee</w:t>
      </w:r>
      <w:proofErr w:type="spellEnd"/>
      <w:r w:rsidRPr="00E2276B">
        <w:rPr>
          <w:rFonts w:cs="Arial"/>
          <w:szCs w:val="24"/>
        </w:rPr>
        <w:t xml:space="preserve"> C, </w:t>
      </w:r>
      <w:proofErr w:type="spellStart"/>
      <w:r w:rsidRPr="00E2276B">
        <w:rPr>
          <w:rFonts w:cs="Arial"/>
          <w:szCs w:val="24"/>
        </w:rPr>
        <w:t>Lertsitichai</w:t>
      </w:r>
      <w:proofErr w:type="spellEnd"/>
      <w:r w:rsidRPr="00E2276B">
        <w:rPr>
          <w:rFonts w:cs="Arial"/>
          <w:szCs w:val="24"/>
        </w:rPr>
        <w:t xml:space="preserve"> P, </w:t>
      </w:r>
      <w:proofErr w:type="spellStart"/>
      <w:r w:rsidRPr="00E2276B">
        <w:rPr>
          <w:rFonts w:cs="Arial"/>
          <w:szCs w:val="24"/>
        </w:rPr>
        <w:t>Phromsopha</w:t>
      </w:r>
      <w:proofErr w:type="spellEnd"/>
      <w:r w:rsidRPr="00E2276B">
        <w:rPr>
          <w:rFonts w:cs="Arial"/>
          <w:szCs w:val="24"/>
        </w:rPr>
        <w:t xml:space="preserve"> N.  Combined hepatocellular and cholangiocarcinoma: clinical features and prognostic study in a Thai population. </w:t>
      </w:r>
      <w:r w:rsidRPr="00E2276B">
        <w:rPr>
          <w:rFonts w:cs="Arial"/>
          <w:i/>
          <w:szCs w:val="24"/>
        </w:rPr>
        <w:t xml:space="preserve">J Hepatobiliary </w:t>
      </w:r>
      <w:proofErr w:type="spellStart"/>
      <w:r w:rsidRPr="00E2276B">
        <w:rPr>
          <w:rFonts w:cs="Arial"/>
          <w:i/>
          <w:szCs w:val="24"/>
        </w:rPr>
        <w:t>Pancreat</w:t>
      </w:r>
      <w:proofErr w:type="spellEnd"/>
      <w:r w:rsidRPr="00E2276B">
        <w:rPr>
          <w:rFonts w:cs="Arial"/>
          <w:i/>
          <w:szCs w:val="24"/>
        </w:rPr>
        <w:t xml:space="preserve"> Surg</w:t>
      </w:r>
      <w:r w:rsidRPr="00E2276B">
        <w:rPr>
          <w:rFonts w:cs="Arial"/>
          <w:szCs w:val="24"/>
        </w:rPr>
        <w:t xml:space="preserve">. 2006;13(6):537-542. </w:t>
      </w:r>
    </w:p>
    <w:p w14:paraId="4C94BC3D" w14:textId="77777777" w:rsidR="0083455E" w:rsidRPr="00E2276B" w:rsidRDefault="0083455E" w:rsidP="00E2276B">
      <w:pPr>
        <w:widowControl w:val="0"/>
        <w:autoSpaceDE w:val="0"/>
        <w:autoSpaceDN w:val="0"/>
        <w:adjustRightInd w:val="0"/>
        <w:spacing w:after="0" w:line="480" w:lineRule="auto"/>
        <w:rPr>
          <w:rFonts w:cs="Arial"/>
          <w:szCs w:val="24"/>
        </w:rPr>
      </w:pPr>
      <w:r w:rsidRPr="00E2276B">
        <w:rPr>
          <w:rFonts w:cs="Arial"/>
          <w:szCs w:val="24"/>
        </w:rPr>
        <w:t xml:space="preserve">[9] </w:t>
      </w:r>
      <w:hyperlink r:id="rId26" w:history="1">
        <w:r w:rsidRPr="00E2276B">
          <w:rPr>
            <w:rStyle w:val="Hyperlink"/>
            <w:rFonts w:cs="Arial"/>
            <w:color w:val="auto"/>
            <w:szCs w:val="24"/>
            <w:u w:val="none"/>
          </w:rPr>
          <w:t>Yano Y</w:t>
        </w:r>
      </w:hyperlink>
      <w:r w:rsidRPr="00E2276B">
        <w:rPr>
          <w:rFonts w:cs="Arial"/>
          <w:szCs w:val="24"/>
        </w:rPr>
        <w:t xml:space="preserve">, </w:t>
      </w:r>
      <w:hyperlink r:id="rId27" w:history="1">
        <w:r w:rsidRPr="00E2276B">
          <w:rPr>
            <w:rStyle w:val="Hyperlink"/>
            <w:rFonts w:cs="Arial"/>
            <w:color w:val="auto"/>
            <w:szCs w:val="24"/>
            <w:u w:val="none"/>
          </w:rPr>
          <w:t>Yamamoto J</w:t>
        </w:r>
      </w:hyperlink>
      <w:r w:rsidRPr="00E2276B">
        <w:rPr>
          <w:rFonts w:cs="Arial"/>
          <w:szCs w:val="24"/>
        </w:rPr>
        <w:t xml:space="preserve">, </w:t>
      </w:r>
      <w:hyperlink r:id="rId28" w:history="1">
        <w:proofErr w:type="spellStart"/>
        <w:r w:rsidRPr="00E2276B">
          <w:rPr>
            <w:rStyle w:val="Hyperlink"/>
            <w:rFonts w:cs="Arial"/>
            <w:color w:val="auto"/>
            <w:szCs w:val="24"/>
            <w:u w:val="none"/>
          </w:rPr>
          <w:t>Kosuge</w:t>
        </w:r>
        <w:proofErr w:type="spellEnd"/>
        <w:r w:rsidRPr="00E2276B">
          <w:rPr>
            <w:rStyle w:val="Hyperlink"/>
            <w:rFonts w:cs="Arial"/>
            <w:color w:val="auto"/>
            <w:szCs w:val="24"/>
            <w:u w:val="none"/>
          </w:rPr>
          <w:t xml:space="preserve"> T</w:t>
        </w:r>
      </w:hyperlink>
      <w:r w:rsidRPr="00E2276B">
        <w:rPr>
          <w:rFonts w:cs="Arial"/>
          <w:szCs w:val="24"/>
        </w:rPr>
        <w:t xml:space="preserve">, et al. Combined hepatocellular and cholangiocarcinoma: a clinicopathologic study of 26 resected cases. </w:t>
      </w:r>
      <w:proofErr w:type="spellStart"/>
      <w:r w:rsidRPr="00E2276B">
        <w:rPr>
          <w:rFonts w:cs="Arial"/>
          <w:i/>
          <w:szCs w:val="24"/>
        </w:rPr>
        <w:t>Jpn</w:t>
      </w:r>
      <w:proofErr w:type="spellEnd"/>
      <w:r w:rsidRPr="00E2276B">
        <w:rPr>
          <w:rFonts w:cs="Arial"/>
          <w:i/>
          <w:szCs w:val="24"/>
        </w:rPr>
        <w:t xml:space="preserve"> J Clin Oncol</w:t>
      </w:r>
      <w:r w:rsidRPr="00E2276B">
        <w:rPr>
          <w:rFonts w:cs="Arial"/>
          <w:szCs w:val="24"/>
        </w:rPr>
        <w:t xml:space="preserve">. 2003;33(6):283-7. </w:t>
      </w:r>
    </w:p>
    <w:p w14:paraId="01065C36" w14:textId="77777777" w:rsidR="0083455E" w:rsidRPr="00E2276B" w:rsidRDefault="0083455E" w:rsidP="00E2276B">
      <w:pPr>
        <w:spacing w:after="0" w:line="480" w:lineRule="auto"/>
        <w:rPr>
          <w:rFonts w:cs="Arial"/>
          <w:szCs w:val="24"/>
        </w:rPr>
      </w:pPr>
    </w:p>
    <w:p w14:paraId="6C0C343E" w14:textId="77777777" w:rsidR="0083455E" w:rsidRPr="00E2276B" w:rsidRDefault="0083455E" w:rsidP="00E2276B">
      <w:pPr>
        <w:shd w:val="clear" w:color="auto" w:fill="FFFFFF"/>
        <w:spacing w:after="0" w:line="480" w:lineRule="auto"/>
        <w:rPr>
          <w:rFonts w:cs="Arial"/>
          <w:szCs w:val="24"/>
        </w:rPr>
      </w:pPr>
      <w:r w:rsidRPr="00E2276B">
        <w:rPr>
          <w:rFonts w:cs="Arial"/>
          <w:szCs w:val="24"/>
        </w:rPr>
        <w:lastRenderedPageBreak/>
        <w:t xml:space="preserve">[10] </w:t>
      </w:r>
      <w:hyperlink r:id="rId29" w:history="1">
        <w:r w:rsidRPr="00E2276B">
          <w:rPr>
            <w:rStyle w:val="Hyperlink"/>
            <w:rFonts w:cs="Arial"/>
            <w:color w:val="auto"/>
            <w:szCs w:val="24"/>
            <w:u w:val="none"/>
          </w:rPr>
          <w:t>Woo HG</w:t>
        </w:r>
      </w:hyperlink>
      <w:r w:rsidRPr="00E2276B">
        <w:rPr>
          <w:rFonts w:cs="Arial"/>
          <w:szCs w:val="24"/>
        </w:rPr>
        <w:t xml:space="preserve">, </w:t>
      </w:r>
      <w:hyperlink r:id="rId30" w:history="1">
        <w:r w:rsidRPr="00E2276B">
          <w:rPr>
            <w:rStyle w:val="Hyperlink"/>
            <w:rFonts w:cs="Arial"/>
            <w:color w:val="auto"/>
            <w:szCs w:val="24"/>
            <w:u w:val="none"/>
          </w:rPr>
          <w:t>Lee JH</w:t>
        </w:r>
      </w:hyperlink>
      <w:r w:rsidRPr="00E2276B">
        <w:rPr>
          <w:rFonts w:cs="Arial"/>
          <w:szCs w:val="24"/>
        </w:rPr>
        <w:t xml:space="preserve">, </w:t>
      </w:r>
      <w:hyperlink r:id="rId31" w:history="1">
        <w:r w:rsidRPr="00E2276B">
          <w:rPr>
            <w:rStyle w:val="Hyperlink"/>
            <w:rFonts w:cs="Arial"/>
            <w:color w:val="auto"/>
            <w:szCs w:val="24"/>
            <w:u w:val="none"/>
          </w:rPr>
          <w:t>Yoon JH</w:t>
        </w:r>
      </w:hyperlink>
      <w:r w:rsidRPr="00E2276B">
        <w:rPr>
          <w:rFonts w:cs="Arial"/>
          <w:szCs w:val="24"/>
        </w:rPr>
        <w:t xml:space="preserve">, et al. Identification of a cholangiocarcinoma-like gene expression trait in hepatocellular carcinoma.  </w:t>
      </w:r>
      <w:r w:rsidRPr="00E2276B">
        <w:rPr>
          <w:rFonts w:cs="Arial"/>
          <w:i/>
          <w:iCs/>
          <w:szCs w:val="24"/>
        </w:rPr>
        <w:t>Cancer Res.</w:t>
      </w:r>
      <w:r w:rsidRPr="00E2276B">
        <w:rPr>
          <w:rFonts w:cs="Arial"/>
          <w:iCs/>
          <w:szCs w:val="24"/>
        </w:rPr>
        <w:t xml:space="preserve"> 2010;</w:t>
      </w:r>
      <w:r w:rsidRPr="00E2276B">
        <w:rPr>
          <w:rFonts w:cs="Arial"/>
          <w:szCs w:val="24"/>
        </w:rPr>
        <w:t>70(8):3034-41.</w:t>
      </w:r>
    </w:p>
    <w:p w14:paraId="2B3D2A4F" w14:textId="77777777" w:rsidR="0083455E" w:rsidRPr="00E2276B"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[11] Jeon J, </w:t>
      </w:r>
      <w:proofErr w:type="spellStart"/>
      <w:r w:rsidRPr="00E2276B">
        <w:rPr>
          <w:rFonts w:ascii="Arial" w:hAnsi="Arial" w:cs="Arial"/>
          <w:sz w:val="24"/>
          <w:szCs w:val="24"/>
          <w:lang w:val="en"/>
        </w:rPr>
        <w:t>Maeng</w:t>
      </w:r>
      <w:proofErr w:type="spellEnd"/>
      <w:r w:rsidRPr="00E2276B">
        <w:rPr>
          <w:rFonts w:ascii="Arial" w:hAnsi="Arial" w:cs="Arial"/>
          <w:sz w:val="24"/>
          <w:szCs w:val="24"/>
          <w:lang w:val="en"/>
        </w:rPr>
        <w:t xml:space="preserve"> LS, Bae YJ, Lee EJ, Yoon YC, Yoon N.  </w:t>
      </w:r>
      <w:hyperlink r:id="rId32" w:history="1">
        <w:r w:rsidRPr="00E2276B">
          <w:rPr>
            <w:rStyle w:val="Hyperlink"/>
            <w:rFonts w:ascii="Arial" w:hAnsi="Arial" w:cs="Arial"/>
            <w:color w:val="auto"/>
            <w:sz w:val="24"/>
            <w:szCs w:val="24"/>
            <w:u w:val="none"/>
            <w:lang w:val="en"/>
          </w:rPr>
          <w:t>Comparing Clonality Between Components of Combined Hepatocellular Carcinoma and Cholangiocarcinoma by Targeted Sequencing.</w:t>
        </w:r>
      </w:hyperlink>
      <w:r w:rsidRPr="00E2276B">
        <w:rPr>
          <w:rFonts w:ascii="Arial" w:hAnsi="Arial" w:cs="Arial"/>
          <w:sz w:val="24"/>
          <w:szCs w:val="24"/>
          <w:lang w:val="en"/>
        </w:rPr>
        <w:t xml:space="preserve"> </w:t>
      </w:r>
      <w:r w:rsidRPr="00E2276B">
        <w:rPr>
          <w:rStyle w:val="jrnl"/>
          <w:rFonts w:ascii="Arial" w:hAnsi="Arial" w:cs="Arial"/>
          <w:i/>
          <w:sz w:val="24"/>
          <w:szCs w:val="24"/>
          <w:lang w:val="en"/>
        </w:rPr>
        <w:t>Cancer Genomics Proteomics</w:t>
      </w:r>
      <w:r w:rsidRPr="00E2276B">
        <w:rPr>
          <w:rFonts w:ascii="Arial" w:hAnsi="Arial" w:cs="Arial"/>
          <w:sz w:val="24"/>
          <w:szCs w:val="24"/>
          <w:lang w:val="en"/>
        </w:rPr>
        <w:t>. 2018;15(4):291-298</w:t>
      </w:r>
      <w:r w:rsidR="00473015" w:rsidRPr="00E2276B">
        <w:rPr>
          <w:rFonts w:ascii="Arial" w:hAnsi="Arial" w:cs="Arial"/>
          <w:sz w:val="24"/>
          <w:szCs w:val="24"/>
          <w:lang w:val="en"/>
        </w:rPr>
        <w:t>.</w:t>
      </w:r>
    </w:p>
    <w:p w14:paraId="648CDA69" w14:textId="77777777" w:rsidR="0083455E" w:rsidRPr="00E2276B"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[12] Zhao Q, Yu WL, Lu XY, et al. </w:t>
      </w:r>
      <w:hyperlink r:id="rId33" w:history="1">
        <w:r w:rsidRPr="00E2276B">
          <w:rPr>
            <w:rStyle w:val="Hyperlink"/>
            <w:rFonts w:ascii="Arial" w:hAnsi="Arial" w:cs="Arial"/>
            <w:color w:val="auto"/>
            <w:sz w:val="24"/>
            <w:szCs w:val="24"/>
            <w:u w:val="none"/>
            <w:lang w:val="en"/>
          </w:rPr>
          <w:t>Combined hepatocellular and cholangiocarcinoma originating from the same clone: a pathomolecular evidence-based study.</w:t>
        </w:r>
      </w:hyperlink>
      <w:r w:rsidRPr="00E2276B">
        <w:rPr>
          <w:rFonts w:ascii="Arial" w:hAnsi="Arial" w:cs="Arial"/>
          <w:sz w:val="24"/>
          <w:szCs w:val="24"/>
          <w:lang w:val="en"/>
        </w:rPr>
        <w:t xml:space="preserve"> </w:t>
      </w:r>
      <w:r w:rsidRPr="00E2276B">
        <w:rPr>
          <w:rStyle w:val="jrnl"/>
          <w:rFonts w:ascii="Arial" w:hAnsi="Arial" w:cs="Arial"/>
          <w:i/>
          <w:sz w:val="24"/>
          <w:szCs w:val="24"/>
          <w:lang w:val="en"/>
        </w:rPr>
        <w:t>Chin J Cancer</w:t>
      </w:r>
      <w:r w:rsidRPr="00E2276B">
        <w:rPr>
          <w:rFonts w:ascii="Arial" w:hAnsi="Arial" w:cs="Arial"/>
          <w:i/>
          <w:sz w:val="24"/>
          <w:szCs w:val="24"/>
          <w:lang w:val="en"/>
        </w:rPr>
        <w:t>.</w:t>
      </w:r>
      <w:r w:rsidRPr="00E2276B">
        <w:rPr>
          <w:rFonts w:ascii="Arial" w:hAnsi="Arial" w:cs="Arial"/>
          <w:sz w:val="24"/>
          <w:szCs w:val="24"/>
          <w:lang w:val="en"/>
        </w:rPr>
        <w:t xml:space="preserve"> 2016;35(1):82.</w:t>
      </w:r>
    </w:p>
    <w:p w14:paraId="0AA3D373" w14:textId="77777777" w:rsidR="0083455E" w:rsidRPr="00E2276B"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[13] </w:t>
      </w:r>
      <w:proofErr w:type="spellStart"/>
      <w:r w:rsidRPr="00E2276B">
        <w:rPr>
          <w:rFonts w:ascii="Arial" w:hAnsi="Arial" w:cs="Arial"/>
          <w:sz w:val="24"/>
          <w:szCs w:val="24"/>
          <w:lang w:val="en"/>
        </w:rPr>
        <w:t>Fujii</w:t>
      </w:r>
      <w:proofErr w:type="spellEnd"/>
      <w:r w:rsidRPr="00E2276B">
        <w:rPr>
          <w:rFonts w:ascii="Arial" w:hAnsi="Arial" w:cs="Arial"/>
          <w:sz w:val="24"/>
          <w:szCs w:val="24"/>
          <w:lang w:val="en"/>
        </w:rPr>
        <w:t xml:space="preserve"> H, Zhu XG, Matsumoto T, et al. </w:t>
      </w:r>
      <w:hyperlink r:id="rId34" w:history="1">
        <w:r w:rsidRPr="00E2276B">
          <w:rPr>
            <w:rStyle w:val="Hyperlink"/>
            <w:rFonts w:ascii="Arial" w:hAnsi="Arial" w:cs="Arial"/>
            <w:color w:val="auto"/>
            <w:sz w:val="24"/>
            <w:szCs w:val="24"/>
            <w:u w:val="none"/>
            <w:lang w:val="en"/>
          </w:rPr>
          <w:t>Genetic classification of combined hepatocellular-cholangiocarcinoma.</w:t>
        </w:r>
      </w:hyperlink>
      <w:r w:rsidRPr="00E2276B">
        <w:rPr>
          <w:rFonts w:ascii="Arial" w:hAnsi="Arial" w:cs="Arial"/>
          <w:sz w:val="24"/>
          <w:szCs w:val="24"/>
          <w:lang w:val="en"/>
        </w:rPr>
        <w:t xml:space="preserve"> </w:t>
      </w:r>
      <w:r w:rsidRPr="00E2276B">
        <w:rPr>
          <w:rStyle w:val="jrnl"/>
          <w:rFonts w:ascii="Arial" w:hAnsi="Arial" w:cs="Arial"/>
          <w:i/>
          <w:sz w:val="24"/>
          <w:szCs w:val="24"/>
          <w:lang w:val="en"/>
        </w:rPr>
        <w:t xml:space="preserve">Hum </w:t>
      </w:r>
      <w:proofErr w:type="spellStart"/>
      <w:r w:rsidRPr="00E2276B">
        <w:rPr>
          <w:rStyle w:val="jrnl"/>
          <w:rFonts w:ascii="Arial" w:hAnsi="Arial" w:cs="Arial"/>
          <w:i/>
          <w:sz w:val="24"/>
          <w:szCs w:val="24"/>
          <w:lang w:val="en"/>
        </w:rPr>
        <w:t>Pathol</w:t>
      </w:r>
      <w:proofErr w:type="spellEnd"/>
      <w:r w:rsidRPr="00E2276B">
        <w:rPr>
          <w:rFonts w:ascii="Arial" w:hAnsi="Arial" w:cs="Arial"/>
          <w:sz w:val="24"/>
          <w:szCs w:val="24"/>
          <w:lang w:val="en"/>
        </w:rPr>
        <w:t>. 2000;31(9):1011-7.</w:t>
      </w:r>
    </w:p>
    <w:p w14:paraId="49F3AC6E" w14:textId="77777777" w:rsidR="0083455E" w:rsidRPr="00E2276B"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de-DE"/>
        </w:rPr>
        <w:t xml:space="preserve">[14] Nio K, Yamashita T, Kaneko S.  </w:t>
      </w:r>
      <w:hyperlink r:id="rId35" w:history="1">
        <w:r w:rsidRPr="00E2276B">
          <w:rPr>
            <w:rStyle w:val="Hyperlink"/>
            <w:rFonts w:ascii="Arial" w:hAnsi="Arial" w:cs="Arial"/>
            <w:color w:val="auto"/>
            <w:sz w:val="24"/>
            <w:szCs w:val="24"/>
            <w:u w:val="none"/>
            <w:lang w:val="en"/>
          </w:rPr>
          <w:t xml:space="preserve">The </w:t>
        </w:r>
        <w:r w:rsidRPr="00E2276B">
          <w:rPr>
            <w:rStyle w:val="Hyperlink"/>
            <w:rFonts w:ascii="Arial" w:hAnsi="Arial" w:cs="Arial"/>
            <w:bCs/>
            <w:color w:val="auto"/>
            <w:sz w:val="24"/>
            <w:szCs w:val="24"/>
            <w:u w:val="none"/>
            <w:lang w:val="en"/>
          </w:rPr>
          <w:t>evolving</w:t>
        </w:r>
        <w:r w:rsidRPr="00E2276B">
          <w:rPr>
            <w:rStyle w:val="Hyperlink"/>
            <w:rFonts w:ascii="Arial" w:hAnsi="Arial" w:cs="Arial"/>
            <w:color w:val="auto"/>
            <w:sz w:val="24"/>
            <w:szCs w:val="24"/>
            <w:u w:val="none"/>
            <w:lang w:val="en"/>
          </w:rPr>
          <w:t xml:space="preserve"> </w:t>
        </w:r>
        <w:r w:rsidRPr="00E2276B">
          <w:rPr>
            <w:rStyle w:val="Hyperlink"/>
            <w:rFonts w:ascii="Arial" w:hAnsi="Arial" w:cs="Arial"/>
            <w:bCs/>
            <w:color w:val="auto"/>
            <w:sz w:val="24"/>
            <w:szCs w:val="24"/>
            <w:u w:val="none"/>
            <w:lang w:val="en"/>
          </w:rPr>
          <w:t>concept</w:t>
        </w:r>
        <w:r w:rsidRPr="00E2276B">
          <w:rPr>
            <w:rStyle w:val="Hyperlink"/>
            <w:rFonts w:ascii="Arial" w:hAnsi="Arial" w:cs="Arial"/>
            <w:color w:val="auto"/>
            <w:sz w:val="24"/>
            <w:szCs w:val="24"/>
            <w:u w:val="none"/>
            <w:lang w:val="en"/>
          </w:rPr>
          <w:t xml:space="preserve"> of </w:t>
        </w:r>
        <w:r w:rsidRPr="00E2276B">
          <w:rPr>
            <w:rStyle w:val="Hyperlink"/>
            <w:rFonts w:ascii="Arial" w:hAnsi="Arial" w:cs="Arial"/>
            <w:bCs/>
            <w:color w:val="auto"/>
            <w:sz w:val="24"/>
            <w:szCs w:val="24"/>
            <w:u w:val="none"/>
            <w:lang w:val="en"/>
          </w:rPr>
          <w:t>liver cancer</w:t>
        </w:r>
        <w:r w:rsidRPr="00E2276B">
          <w:rPr>
            <w:rStyle w:val="Hyperlink"/>
            <w:rFonts w:ascii="Arial" w:hAnsi="Arial" w:cs="Arial"/>
            <w:color w:val="auto"/>
            <w:sz w:val="24"/>
            <w:szCs w:val="24"/>
            <w:u w:val="none"/>
            <w:lang w:val="en"/>
          </w:rPr>
          <w:t xml:space="preserve"> </w:t>
        </w:r>
        <w:r w:rsidRPr="00E2276B">
          <w:rPr>
            <w:rStyle w:val="Hyperlink"/>
            <w:rFonts w:ascii="Arial" w:hAnsi="Arial" w:cs="Arial"/>
            <w:bCs/>
            <w:color w:val="auto"/>
            <w:sz w:val="24"/>
            <w:szCs w:val="24"/>
            <w:u w:val="none"/>
            <w:lang w:val="en"/>
          </w:rPr>
          <w:t>stem cells</w:t>
        </w:r>
        <w:r w:rsidRPr="00E2276B">
          <w:rPr>
            <w:rStyle w:val="Hyperlink"/>
            <w:rFonts w:ascii="Arial" w:hAnsi="Arial" w:cs="Arial"/>
            <w:color w:val="auto"/>
            <w:sz w:val="24"/>
            <w:szCs w:val="24"/>
            <w:u w:val="none"/>
            <w:lang w:val="en"/>
          </w:rPr>
          <w:t>.</w:t>
        </w:r>
      </w:hyperlink>
      <w:r w:rsidRPr="00E2276B">
        <w:rPr>
          <w:rFonts w:ascii="Arial" w:hAnsi="Arial" w:cs="Arial"/>
          <w:sz w:val="24"/>
          <w:szCs w:val="24"/>
          <w:lang w:val="en"/>
        </w:rPr>
        <w:t xml:space="preserve"> </w:t>
      </w:r>
      <w:r w:rsidRPr="00E2276B">
        <w:rPr>
          <w:rStyle w:val="jrnl"/>
          <w:rFonts w:ascii="Arial" w:hAnsi="Arial" w:cs="Arial"/>
          <w:i/>
          <w:sz w:val="24"/>
          <w:szCs w:val="24"/>
          <w:lang w:val="en"/>
        </w:rPr>
        <w:t xml:space="preserve">Mol </w:t>
      </w:r>
      <w:r w:rsidRPr="00E2276B">
        <w:rPr>
          <w:rStyle w:val="jrnl"/>
          <w:rFonts w:ascii="Arial" w:hAnsi="Arial" w:cs="Arial"/>
          <w:bCs/>
          <w:i/>
          <w:sz w:val="24"/>
          <w:szCs w:val="24"/>
          <w:lang w:val="en"/>
        </w:rPr>
        <w:t>Cancer</w:t>
      </w:r>
      <w:r w:rsidRPr="00E2276B">
        <w:rPr>
          <w:rFonts w:ascii="Arial" w:hAnsi="Arial" w:cs="Arial"/>
          <w:sz w:val="24"/>
          <w:szCs w:val="24"/>
          <w:lang w:val="en"/>
        </w:rPr>
        <w:t>. 2017;16(1):4.</w:t>
      </w:r>
    </w:p>
    <w:p w14:paraId="242AE702" w14:textId="77777777" w:rsidR="0083455E" w:rsidRPr="00E2276B" w:rsidRDefault="0083455E" w:rsidP="00E2276B">
      <w:pPr>
        <w:shd w:val="clear" w:color="auto" w:fill="FFFFFF"/>
        <w:spacing w:after="0" w:line="480" w:lineRule="auto"/>
        <w:rPr>
          <w:rFonts w:cs="Arial"/>
          <w:i/>
          <w:szCs w:val="24"/>
        </w:rPr>
      </w:pPr>
      <w:r w:rsidRPr="00E2276B">
        <w:rPr>
          <w:rFonts w:cs="Arial"/>
          <w:szCs w:val="24"/>
        </w:rPr>
        <w:t xml:space="preserve">[15] </w:t>
      </w:r>
      <w:hyperlink r:id="rId36" w:history="1">
        <w:r w:rsidRPr="00E2276B">
          <w:rPr>
            <w:rStyle w:val="Hyperlink"/>
            <w:rFonts w:cs="Arial"/>
            <w:color w:val="auto"/>
            <w:szCs w:val="24"/>
            <w:u w:val="none"/>
          </w:rPr>
          <w:t>Chen K</w:t>
        </w:r>
      </w:hyperlink>
      <w:r w:rsidRPr="00E2276B">
        <w:rPr>
          <w:rFonts w:cs="Arial"/>
          <w:szCs w:val="24"/>
        </w:rPr>
        <w:t xml:space="preserve">, </w:t>
      </w:r>
      <w:hyperlink r:id="rId37" w:history="1">
        <w:r w:rsidRPr="00E2276B">
          <w:rPr>
            <w:rStyle w:val="Hyperlink"/>
            <w:rFonts w:cs="Arial"/>
            <w:color w:val="auto"/>
            <w:szCs w:val="24"/>
            <w:u w:val="none"/>
          </w:rPr>
          <w:t>Huang J</w:t>
        </w:r>
      </w:hyperlink>
      <w:r w:rsidRPr="00E2276B">
        <w:rPr>
          <w:rFonts w:cs="Arial"/>
          <w:szCs w:val="24"/>
        </w:rPr>
        <w:t xml:space="preserve">, </w:t>
      </w:r>
      <w:hyperlink r:id="rId38" w:history="1">
        <w:r w:rsidRPr="00E2276B">
          <w:rPr>
            <w:rStyle w:val="Hyperlink"/>
            <w:rFonts w:cs="Arial"/>
            <w:color w:val="auto"/>
            <w:szCs w:val="24"/>
            <w:u w:val="none"/>
          </w:rPr>
          <w:t>Gong W</w:t>
        </w:r>
      </w:hyperlink>
      <w:r w:rsidRPr="00E2276B">
        <w:rPr>
          <w:rFonts w:cs="Arial"/>
          <w:szCs w:val="24"/>
        </w:rPr>
        <w:t xml:space="preserve">, </w:t>
      </w:r>
      <w:hyperlink r:id="rId39" w:history="1">
        <w:proofErr w:type="spellStart"/>
        <w:r w:rsidRPr="00E2276B">
          <w:rPr>
            <w:rStyle w:val="Hyperlink"/>
            <w:rFonts w:cs="Arial"/>
            <w:color w:val="auto"/>
            <w:szCs w:val="24"/>
            <w:u w:val="none"/>
          </w:rPr>
          <w:t>Iribarren</w:t>
        </w:r>
        <w:proofErr w:type="spellEnd"/>
        <w:r w:rsidRPr="00E2276B">
          <w:rPr>
            <w:rStyle w:val="Hyperlink"/>
            <w:rFonts w:cs="Arial"/>
            <w:color w:val="auto"/>
            <w:szCs w:val="24"/>
            <w:u w:val="none"/>
          </w:rPr>
          <w:t xml:space="preserve"> P</w:t>
        </w:r>
      </w:hyperlink>
      <w:r w:rsidRPr="00E2276B">
        <w:rPr>
          <w:rFonts w:cs="Arial"/>
          <w:szCs w:val="24"/>
        </w:rPr>
        <w:t xml:space="preserve">, </w:t>
      </w:r>
      <w:hyperlink r:id="rId40" w:history="1">
        <w:r w:rsidRPr="00E2276B">
          <w:rPr>
            <w:rStyle w:val="Hyperlink"/>
            <w:rFonts w:cs="Arial"/>
            <w:color w:val="auto"/>
            <w:szCs w:val="24"/>
            <w:u w:val="none"/>
          </w:rPr>
          <w:t>Dunlop NM</w:t>
        </w:r>
      </w:hyperlink>
      <w:r w:rsidRPr="00E2276B">
        <w:rPr>
          <w:rFonts w:cs="Arial"/>
          <w:szCs w:val="24"/>
        </w:rPr>
        <w:t xml:space="preserve">, </w:t>
      </w:r>
      <w:hyperlink r:id="rId41" w:history="1">
        <w:r w:rsidRPr="00E2276B">
          <w:rPr>
            <w:rStyle w:val="Hyperlink"/>
            <w:rFonts w:cs="Arial"/>
            <w:color w:val="auto"/>
            <w:szCs w:val="24"/>
            <w:u w:val="none"/>
          </w:rPr>
          <w:t>Wang JM</w:t>
        </w:r>
      </w:hyperlink>
      <w:r w:rsidRPr="00E2276B">
        <w:rPr>
          <w:rFonts w:cs="Arial"/>
          <w:szCs w:val="24"/>
        </w:rPr>
        <w:t xml:space="preserve">. </w:t>
      </w:r>
      <w:r w:rsidRPr="00E2276B">
        <w:rPr>
          <w:rStyle w:val="highlight2"/>
          <w:rFonts w:cs="Arial"/>
          <w:szCs w:val="24"/>
        </w:rPr>
        <w:t>Toll-like receptors</w:t>
      </w:r>
      <w:r w:rsidRPr="00E2276B">
        <w:rPr>
          <w:rFonts w:cs="Arial"/>
          <w:szCs w:val="24"/>
        </w:rPr>
        <w:t xml:space="preserve"> in </w:t>
      </w:r>
      <w:r w:rsidRPr="00E2276B">
        <w:rPr>
          <w:rStyle w:val="highlight2"/>
          <w:rFonts w:cs="Arial"/>
          <w:szCs w:val="24"/>
        </w:rPr>
        <w:t>inflammation</w:t>
      </w:r>
      <w:r w:rsidRPr="00E2276B">
        <w:rPr>
          <w:rFonts w:cs="Arial"/>
          <w:szCs w:val="24"/>
        </w:rPr>
        <w:t xml:space="preserve">, </w:t>
      </w:r>
      <w:proofErr w:type="gramStart"/>
      <w:r w:rsidRPr="00E2276B">
        <w:rPr>
          <w:rFonts w:cs="Arial"/>
          <w:szCs w:val="24"/>
        </w:rPr>
        <w:t>infection</w:t>
      </w:r>
      <w:proofErr w:type="gramEnd"/>
      <w:r w:rsidRPr="00E2276B">
        <w:rPr>
          <w:rFonts w:cs="Arial"/>
          <w:szCs w:val="24"/>
        </w:rPr>
        <w:t xml:space="preserve"> and </w:t>
      </w:r>
      <w:r w:rsidRPr="00E2276B">
        <w:rPr>
          <w:rStyle w:val="highlight2"/>
          <w:rFonts w:cs="Arial"/>
          <w:szCs w:val="24"/>
        </w:rPr>
        <w:t>cancer</w:t>
      </w:r>
      <w:r w:rsidRPr="00E2276B">
        <w:rPr>
          <w:rFonts w:cs="Arial"/>
          <w:szCs w:val="24"/>
        </w:rPr>
        <w:t xml:space="preserve">. </w:t>
      </w:r>
      <w:hyperlink r:id="rId42" w:tooltip="International immunopharmacology." w:history="1">
        <w:r w:rsidRPr="00E2276B">
          <w:rPr>
            <w:rStyle w:val="Hyperlink"/>
            <w:rFonts w:cs="Arial"/>
            <w:i/>
            <w:color w:val="auto"/>
            <w:szCs w:val="24"/>
            <w:u w:val="none"/>
          </w:rPr>
          <w:t xml:space="preserve">Int </w:t>
        </w:r>
        <w:proofErr w:type="spellStart"/>
        <w:r w:rsidRPr="00E2276B">
          <w:rPr>
            <w:rStyle w:val="Hyperlink"/>
            <w:rFonts w:cs="Arial"/>
            <w:i/>
            <w:color w:val="auto"/>
            <w:szCs w:val="24"/>
            <w:u w:val="none"/>
          </w:rPr>
          <w:t>Immunopharmacol</w:t>
        </w:r>
        <w:proofErr w:type="spellEnd"/>
      </w:hyperlink>
      <w:r w:rsidRPr="00E2276B">
        <w:rPr>
          <w:rFonts w:cs="Arial"/>
          <w:i/>
          <w:szCs w:val="24"/>
        </w:rPr>
        <w:t xml:space="preserve">. 2007;7(10):1271-85. </w:t>
      </w:r>
    </w:p>
    <w:p w14:paraId="1CECF28C" w14:textId="77777777" w:rsidR="0083455E" w:rsidRPr="00E2276B"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[16] Cen X, Liu S, Cheng K. </w:t>
      </w:r>
      <w:hyperlink r:id="rId43" w:history="1">
        <w:r w:rsidRPr="00E2276B">
          <w:rPr>
            <w:rStyle w:val="Hyperlink"/>
            <w:rFonts w:ascii="Arial" w:hAnsi="Arial" w:cs="Arial"/>
            <w:color w:val="auto"/>
            <w:sz w:val="24"/>
            <w:szCs w:val="24"/>
            <w:u w:val="none"/>
            <w:lang w:val="en"/>
          </w:rPr>
          <w:t>The Role of Toll-Like Receptor in Inflammation and Tumor Immunity.</w:t>
        </w:r>
      </w:hyperlink>
      <w:r w:rsidRPr="00E2276B">
        <w:rPr>
          <w:rFonts w:ascii="Arial" w:hAnsi="Arial" w:cs="Arial"/>
          <w:sz w:val="24"/>
          <w:szCs w:val="24"/>
          <w:lang w:val="en"/>
        </w:rPr>
        <w:t xml:space="preserve"> </w:t>
      </w:r>
      <w:r w:rsidRPr="00E2276B">
        <w:rPr>
          <w:rStyle w:val="jrnl"/>
          <w:rFonts w:ascii="Arial" w:hAnsi="Arial" w:cs="Arial"/>
          <w:i/>
          <w:sz w:val="24"/>
          <w:szCs w:val="24"/>
          <w:lang w:val="en"/>
        </w:rPr>
        <w:t xml:space="preserve">Front </w:t>
      </w:r>
      <w:proofErr w:type="spellStart"/>
      <w:r w:rsidRPr="00E2276B">
        <w:rPr>
          <w:rStyle w:val="jrnl"/>
          <w:rFonts w:ascii="Arial" w:hAnsi="Arial" w:cs="Arial"/>
          <w:i/>
          <w:sz w:val="24"/>
          <w:szCs w:val="24"/>
          <w:lang w:val="en"/>
        </w:rPr>
        <w:t>Pharmacol</w:t>
      </w:r>
      <w:proofErr w:type="spellEnd"/>
      <w:r w:rsidRPr="00E2276B">
        <w:rPr>
          <w:rFonts w:ascii="Arial" w:hAnsi="Arial" w:cs="Arial"/>
          <w:i/>
          <w:sz w:val="24"/>
          <w:szCs w:val="24"/>
          <w:lang w:val="en"/>
        </w:rPr>
        <w:t>.</w:t>
      </w:r>
      <w:r w:rsidRPr="00E2276B">
        <w:rPr>
          <w:rFonts w:ascii="Arial" w:hAnsi="Arial" w:cs="Arial"/>
          <w:sz w:val="24"/>
          <w:szCs w:val="24"/>
          <w:lang w:val="en"/>
        </w:rPr>
        <w:t xml:space="preserve"> </w:t>
      </w:r>
      <w:proofErr w:type="gramStart"/>
      <w:r w:rsidRPr="00E2276B">
        <w:rPr>
          <w:rFonts w:ascii="Arial" w:hAnsi="Arial" w:cs="Arial"/>
          <w:sz w:val="24"/>
          <w:szCs w:val="24"/>
          <w:lang w:val="en"/>
        </w:rPr>
        <w:t>2018;9:878</w:t>
      </w:r>
      <w:proofErr w:type="gramEnd"/>
      <w:r w:rsidRPr="00E2276B">
        <w:rPr>
          <w:rFonts w:ascii="Arial" w:hAnsi="Arial" w:cs="Arial"/>
          <w:sz w:val="24"/>
          <w:szCs w:val="24"/>
          <w:lang w:val="en"/>
        </w:rPr>
        <w:t>.</w:t>
      </w:r>
    </w:p>
    <w:p w14:paraId="0322FE79" w14:textId="1103BE7F" w:rsidR="00AC567E" w:rsidRPr="005005C5" w:rsidRDefault="0083455E"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[17] Vijay K.  </w:t>
      </w:r>
      <w:hyperlink r:id="rId44" w:history="1">
        <w:r w:rsidRPr="005005C5">
          <w:rPr>
            <w:rStyle w:val="Hyperlink"/>
            <w:rFonts w:ascii="Arial" w:hAnsi="Arial" w:cs="Arial"/>
            <w:bCs/>
            <w:color w:val="auto"/>
            <w:sz w:val="24"/>
            <w:szCs w:val="24"/>
            <w:u w:val="none"/>
            <w:lang w:val="en"/>
          </w:rPr>
          <w:t>Toll-like receptors</w:t>
        </w:r>
        <w:r w:rsidRPr="005005C5">
          <w:rPr>
            <w:rStyle w:val="Hyperlink"/>
            <w:rFonts w:ascii="Arial" w:hAnsi="Arial" w:cs="Arial"/>
            <w:color w:val="auto"/>
            <w:sz w:val="24"/>
            <w:szCs w:val="24"/>
            <w:u w:val="none"/>
            <w:lang w:val="en"/>
          </w:rPr>
          <w:t xml:space="preserve"> in </w:t>
        </w:r>
        <w:r w:rsidRPr="005005C5">
          <w:rPr>
            <w:rStyle w:val="Hyperlink"/>
            <w:rFonts w:ascii="Arial" w:hAnsi="Arial" w:cs="Arial"/>
            <w:bCs/>
            <w:color w:val="auto"/>
            <w:sz w:val="24"/>
            <w:szCs w:val="24"/>
            <w:u w:val="none"/>
            <w:lang w:val="en"/>
          </w:rPr>
          <w:t>immunity</w:t>
        </w:r>
        <w:r w:rsidRPr="005005C5">
          <w:rPr>
            <w:rStyle w:val="Hyperlink"/>
            <w:rFonts w:ascii="Arial" w:hAnsi="Arial" w:cs="Arial"/>
            <w:color w:val="auto"/>
            <w:sz w:val="24"/>
            <w:szCs w:val="24"/>
            <w:u w:val="none"/>
            <w:lang w:val="en"/>
          </w:rPr>
          <w:t xml:space="preserve"> and </w:t>
        </w:r>
        <w:r w:rsidRPr="005005C5">
          <w:rPr>
            <w:rStyle w:val="Hyperlink"/>
            <w:rFonts w:ascii="Arial" w:hAnsi="Arial" w:cs="Arial"/>
            <w:bCs/>
            <w:color w:val="auto"/>
            <w:sz w:val="24"/>
            <w:szCs w:val="24"/>
            <w:u w:val="none"/>
            <w:lang w:val="en"/>
          </w:rPr>
          <w:t>inflammatory</w:t>
        </w:r>
        <w:r w:rsidRPr="005005C5">
          <w:rPr>
            <w:rStyle w:val="Hyperlink"/>
            <w:rFonts w:ascii="Arial" w:hAnsi="Arial" w:cs="Arial"/>
            <w:color w:val="auto"/>
            <w:sz w:val="24"/>
            <w:szCs w:val="24"/>
            <w:u w:val="none"/>
            <w:lang w:val="en"/>
          </w:rPr>
          <w:t xml:space="preserve"> </w:t>
        </w:r>
        <w:r w:rsidRPr="005005C5">
          <w:rPr>
            <w:rStyle w:val="Hyperlink"/>
            <w:rFonts w:ascii="Arial" w:hAnsi="Arial" w:cs="Arial"/>
            <w:bCs/>
            <w:color w:val="auto"/>
            <w:sz w:val="24"/>
            <w:szCs w:val="24"/>
            <w:u w:val="none"/>
            <w:lang w:val="en"/>
          </w:rPr>
          <w:t>diseases</w:t>
        </w:r>
        <w:r w:rsidRPr="005005C5">
          <w:rPr>
            <w:rStyle w:val="Hyperlink"/>
            <w:rFonts w:ascii="Arial" w:hAnsi="Arial" w:cs="Arial"/>
            <w:color w:val="auto"/>
            <w:sz w:val="24"/>
            <w:szCs w:val="24"/>
            <w:u w:val="none"/>
            <w:lang w:val="en"/>
          </w:rPr>
          <w:t xml:space="preserve">: </w:t>
        </w:r>
        <w:r w:rsidRPr="005005C5">
          <w:rPr>
            <w:rStyle w:val="Hyperlink"/>
            <w:rFonts w:ascii="Arial" w:hAnsi="Arial" w:cs="Arial"/>
            <w:bCs/>
            <w:color w:val="auto"/>
            <w:sz w:val="24"/>
            <w:szCs w:val="24"/>
            <w:u w:val="none"/>
            <w:lang w:val="en"/>
          </w:rPr>
          <w:t>Past</w:t>
        </w:r>
        <w:r w:rsidRPr="005005C5">
          <w:rPr>
            <w:rStyle w:val="Hyperlink"/>
            <w:rFonts w:ascii="Arial" w:hAnsi="Arial" w:cs="Arial"/>
            <w:color w:val="auto"/>
            <w:sz w:val="24"/>
            <w:szCs w:val="24"/>
            <w:u w:val="none"/>
            <w:lang w:val="en"/>
          </w:rPr>
          <w:t xml:space="preserve">, </w:t>
        </w:r>
        <w:r w:rsidRPr="005005C5">
          <w:rPr>
            <w:rStyle w:val="Hyperlink"/>
            <w:rFonts w:ascii="Arial" w:hAnsi="Arial" w:cs="Arial"/>
            <w:bCs/>
            <w:color w:val="auto"/>
            <w:sz w:val="24"/>
            <w:szCs w:val="24"/>
            <w:u w:val="none"/>
            <w:lang w:val="en"/>
          </w:rPr>
          <w:t>present</w:t>
        </w:r>
        <w:r w:rsidRPr="005005C5">
          <w:rPr>
            <w:rStyle w:val="Hyperlink"/>
            <w:rFonts w:ascii="Arial" w:hAnsi="Arial" w:cs="Arial"/>
            <w:color w:val="auto"/>
            <w:sz w:val="24"/>
            <w:szCs w:val="24"/>
            <w:u w:val="none"/>
            <w:lang w:val="en"/>
          </w:rPr>
          <w:t xml:space="preserve">, and </w:t>
        </w:r>
        <w:r w:rsidRPr="005005C5">
          <w:rPr>
            <w:rStyle w:val="Hyperlink"/>
            <w:rFonts w:ascii="Arial" w:hAnsi="Arial" w:cs="Arial"/>
            <w:bCs/>
            <w:color w:val="auto"/>
            <w:sz w:val="24"/>
            <w:szCs w:val="24"/>
            <w:u w:val="none"/>
            <w:lang w:val="en"/>
          </w:rPr>
          <w:t>future</w:t>
        </w:r>
        <w:r w:rsidRPr="005005C5">
          <w:rPr>
            <w:rStyle w:val="Hyperlink"/>
            <w:rFonts w:ascii="Arial" w:hAnsi="Arial" w:cs="Arial"/>
            <w:color w:val="auto"/>
            <w:sz w:val="24"/>
            <w:szCs w:val="24"/>
            <w:u w:val="none"/>
            <w:lang w:val="en"/>
          </w:rPr>
          <w:t>.</w:t>
        </w:r>
      </w:hyperlink>
      <w:r w:rsidRPr="005005C5">
        <w:rPr>
          <w:rFonts w:ascii="Arial" w:hAnsi="Arial" w:cs="Arial"/>
          <w:sz w:val="24"/>
          <w:szCs w:val="24"/>
          <w:lang w:val="en"/>
        </w:rPr>
        <w:t xml:space="preserve"> </w:t>
      </w:r>
      <w:r w:rsidRPr="005005C5">
        <w:rPr>
          <w:rStyle w:val="jrnl"/>
          <w:rFonts w:ascii="Arial" w:hAnsi="Arial" w:cs="Arial"/>
          <w:i/>
          <w:sz w:val="24"/>
          <w:szCs w:val="24"/>
          <w:lang w:val="en"/>
        </w:rPr>
        <w:t xml:space="preserve">Int </w:t>
      </w:r>
      <w:proofErr w:type="spellStart"/>
      <w:r w:rsidRPr="005005C5">
        <w:rPr>
          <w:rStyle w:val="jrnl"/>
          <w:rFonts w:ascii="Arial" w:hAnsi="Arial" w:cs="Arial"/>
          <w:i/>
          <w:sz w:val="24"/>
          <w:szCs w:val="24"/>
          <w:lang w:val="en"/>
        </w:rPr>
        <w:t>Immunopharmacol</w:t>
      </w:r>
      <w:proofErr w:type="spellEnd"/>
      <w:r w:rsidRPr="005005C5">
        <w:rPr>
          <w:rFonts w:ascii="Arial" w:hAnsi="Arial" w:cs="Arial"/>
          <w:i/>
          <w:sz w:val="24"/>
          <w:szCs w:val="24"/>
          <w:lang w:val="en"/>
        </w:rPr>
        <w:t>.</w:t>
      </w:r>
      <w:r w:rsidRPr="005005C5">
        <w:rPr>
          <w:rFonts w:ascii="Arial" w:hAnsi="Arial" w:cs="Arial"/>
          <w:sz w:val="24"/>
          <w:szCs w:val="24"/>
          <w:lang w:val="en"/>
        </w:rPr>
        <w:t xml:space="preserve"> </w:t>
      </w:r>
      <w:proofErr w:type="gramStart"/>
      <w:r w:rsidRPr="005005C5">
        <w:rPr>
          <w:rFonts w:ascii="Arial" w:hAnsi="Arial" w:cs="Arial"/>
          <w:sz w:val="24"/>
          <w:szCs w:val="24"/>
          <w:lang w:val="en"/>
        </w:rPr>
        <w:t>2018;59:391</w:t>
      </w:r>
      <w:proofErr w:type="gramEnd"/>
      <w:r w:rsidRPr="005005C5">
        <w:rPr>
          <w:rFonts w:ascii="Arial" w:hAnsi="Arial" w:cs="Arial"/>
          <w:sz w:val="24"/>
          <w:szCs w:val="24"/>
          <w:lang w:val="en"/>
        </w:rPr>
        <w:t xml:space="preserve">-412. </w:t>
      </w:r>
    </w:p>
    <w:p w14:paraId="176CFCBC" w14:textId="0B53EB6A" w:rsidR="00AC567E" w:rsidRPr="00E2276B" w:rsidRDefault="00AC567E" w:rsidP="00E2276B">
      <w:pPr>
        <w:pStyle w:val="title1"/>
        <w:shd w:val="clear" w:color="auto" w:fill="FFFFFF"/>
        <w:spacing w:line="480" w:lineRule="auto"/>
        <w:jc w:val="both"/>
        <w:rPr>
          <w:rFonts w:ascii="Arial" w:hAnsi="Arial" w:cs="Arial"/>
          <w:sz w:val="24"/>
          <w:szCs w:val="24"/>
          <w:lang w:val="en"/>
        </w:rPr>
      </w:pPr>
      <w:r w:rsidRPr="005005C5">
        <w:rPr>
          <w:rFonts w:ascii="Arial" w:hAnsi="Arial" w:cs="Arial"/>
          <w:sz w:val="24"/>
          <w:szCs w:val="24"/>
          <w:lang w:val="en"/>
        </w:rPr>
        <w:t xml:space="preserve">[18] </w:t>
      </w:r>
      <w:proofErr w:type="spellStart"/>
      <w:r w:rsidRPr="005005C5">
        <w:rPr>
          <w:rFonts w:ascii="Arial" w:hAnsi="Arial" w:cs="Arial"/>
          <w:sz w:val="24"/>
          <w:szCs w:val="24"/>
          <w:shd w:val="clear" w:color="auto" w:fill="FCFCFC"/>
        </w:rPr>
        <w:t>Basith</w:t>
      </w:r>
      <w:proofErr w:type="spellEnd"/>
      <w:r w:rsidRPr="005005C5">
        <w:rPr>
          <w:rFonts w:ascii="Arial" w:hAnsi="Arial" w:cs="Arial"/>
          <w:sz w:val="24"/>
          <w:szCs w:val="24"/>
          <w:shd w:val="clear" w:color="auto" w:fill="FCFCFC"/>
        </w:rPr>
        <w:t xml:space="preserve">, S., </w:t>
      </w:r>
      <w:proofErr w:type="spellStart"/>
      <w:r w:rsidRPr="005005C5">
        <w:rPr>
          <w:rFonts w:ascii="Arial" w:hAnsi="Arial" w:cs="Arial"/>
          <w:sz w:val="24"/>
          <w:szCs w:val="24"/>
          <w:shd w:val="clear" w:color="auto" w:fill="FCFCFC"/>
        </w:rPr>
        <w:t>Manavalan</w:t>
      </w:r>
      <w:proofErr w:type="spellEnd"/>
      <w:r w:rsidRPr="005005C5">
        <w:rPr>
          <w:rFonts w:ascii="Arial" w:hAnsi="Arial" w:cs="Arial"/>
          <w:sz w:val="24"/>
          <w:szCs w:val="24"/>
          <w:shd w:val="clear" w:color="auto" w:fill="FCFCFC"/>
        </w:rPr>
        <w:t xml:space="preserve">, B., </w:t>
      </w:r>
      <w:proofErr w:type="spellStart"/>
      <w:r w:rsidRPr="005005C5">
        <w:rPr>
          <w:rFonts w:ascii="Arial" w:hAnsi="Arial" w:cs="Arial"/>
          <w:sz w:val="24"/>
          <w:szCs w:val="24"/>
          <w:shd w:val="clear" w:color="auto" w:fill="FCFCFC"/>
        </w:rPr>
        <w:t>Yoo</w:t>
      </w:r>
      <w:proofErr w:type="spellEnd"/>
      <w:r w:rsidRPr="005005C5">
        <w:rPr>
          <w:rFonts w:ascii="Arial" w:hAnsi="Arial" w:cs="Arial"/>
          <w:sz w:val="24"/>
          <w:szCs w:val="24"/>
          <w:shd w:val="clear" w:color="auto" w:fill="FCFCFC"/>
        </w:rPr>
        <w:t>, T.H. </w:t>
      </w:r>
      <w:r w:rsidRPr="005005C5">
        <w:rPr>
          <w:rFonts w:ascii="Arial" w:hAnsi="Arial" w:cs="Arial"/>
          <w:i/>
          <w:iCs/>
          <w:sz w:val="24"/>
          <w:szCs w:val="24"/>
          <w:shd w:val="clear" w:color="auto" w:fill="FCFCFC"/>
        </w:rPr>
        <w:t>et al.</w:t>
      </w:r>
      <w:r w:rsidRPr="005005C5">
        <w:rPr>
          <w:rFonts w:ascii="Arial" w:hAnsi="Arial" w:cs="Arial"/>
          <w:sz w:val="24"/>
          <w:szCs w:val="24"/>
          <w:shd w:val="clear" w:color="auto" w:fill="FCFCFC"/>
        </w:rPr>
        <w:t> Roles of toll-like receptors in Cancer: A double-edged sword for defense and offense. </w:t>
      </w:r>
      <w:r w:rsidRPr="005005C5">
        <w:rPr>
          <w:rFonts w:ascii="Arial" w:hAnsi="Arial" w:cs="Arial"/>
          <w:i/>
          <w:iCs/>
          <w:sz w:val="24"/>
          <w:szCs w:val="24"/>
          <w:shd w:val="clear" w:color="auto" w:fill="FCFCFC"/>
        </w:rPr>
        <w:t>Arch. Pharm. Res.</w:t>
      </w:r>
      <w:r w:rsidRPr="005005C5">
        <w:rPr>
          <w:rFonts w:ascii="Arial" w:hAnsi="Arial" w:cs="Arial"/>
          <w:sz w:val="24"/>
          <w:szCs w:val="24"/>
          <w:shd w:val="clear" w:color="auto" w:fill="FCFCFC"/>
        </w:rPr>
        <w:t> 2012; 35:1297</w:t>
      </w:r>
      <w:r w:rsidR="00FC0643" w:rsidRPr="005005C5">
        <w:rPr>
          <w:rFonts w:ascii="Arial" w:hAnsi="Arial" w:cs="Arial"/>
          <w:sz w:val="24"/>
          <w:szCs w:val="24"/>
          <w:shd w:val="clear" w:color="auto" w:fill="FCFCFC"/>
        </w:rPr>
        <w:t>-</w:t>
      </w:r>
      <w:r w:rsidRPr="005005C5">
        <w:rPr>
          <w:rFonts w:ascii="Arial" w:hAnsi="Arial" w:cs="Arial"/>
          <w:sz w:val="24"/>
          <w:szCs w:val="24"/>
          <w:shd w:val="clear" w:color="auto" w:fill="FCFCFC"/>
        </w:rPr>
        <w:t>1316</w:t>
      </w:r>
      <w:r w:rsidRPr="00E2276B">
        <w:rPr>
          <w:rFonts w:ascii="Arial" w:hAnsi="Arial" w:cs="Arial"/>
          <w:sz w:val="24"/>
          <w:szCs w:val="24"/>
          <w:shd w:val="clear" w:color="auto" w:fill="FCFCFC"/>
        </w:rPr>
        <w:t xml:space="preserve"> </w:t>
      </w:r>
    </w:p>
    <w:p w14:paraId="2C3F25FD" w14:textId="2C363AEC" w:rsidR="0083455E" w:rsidRPr="00E2276B" w:rsidRDefault="00913F93" w:rsidP="00E2276B">
      <w:pPr>
        <w:spacing w:after="0" w:line="480" w:lineRule="auto"/>
        <w:rPr>
          <w:rFonts w:cs="Arial"/>
          <w:szCs w:val="24"/>
        </w:rPr>
      </w:pPr>
      <w:r w:rsidRPr="00E2276B">
        <w:rPr>
          <w:rFonts w:cs="Arial"/>
          <w:szCs w:val="24"/>
        </w:rPr>
        <w:t xml:space="preserve">[19] </w:t>
      </w:r>
      <w:hyperlink r:id="rId45" w:history="1">
        <w:r w:rsidR="0083455E" w:rsidRPr="00E2276B">
          <w:rPr>
            <w:rStyle w:val="Hyperlink"/>
            <w:rFonts w:cs="Arial"/>
            <w:color w:val="auto"/>
            <w:szCs w:val="24"/>
            <w:u w:val="none"/>
          </w:rPr>
          <w:t>Harada K</w:t>
        </w:r>
      </w:hyperlink>
      <w:r w:rsidR="0083455E" w:rsidRPr="00E2276B">
        <w:rPr>
          <w:rFonts w:cs="Arial"/>
          <w:szCs w:val="24"/>
        </w:rPr>
        <w:t xml:space="preserve">, </w:t>
      </w:r>
      <w:hyperlink r:id="rId46" w:history="1">
        <w:proofErr w:type="spellStart"/>
        <w:r w:rsidR="0083455E" w:rsidRPr="00E2276B">
          <w:rPr>
            <w:rStyle w:val="Hyperlink"/>
            <w:rFonts w:cs="Arial"/>
            <w:color w:val="auto"/>
            <w:szCs w:val="24"/>
            <w:u w:val="none"/>
          </w:rPr>
          <w:t>Ohira</w:t>
        </w:r>
        <w:proofErr w:type="spellEnd"/>
        <w:r w:rsidR="0083455E" w:rsidRPr="00E2276B">
          <w:rPr>
            <w:rStyle w:val="Hyperlink"/>
            <w:rFonts w:cs="Arial"/>
            <w:color w:val="auto"/>
            <w:szCs w:val="24"/>
            <w:u w:val="none"/>
          </w:rPr>
          <w:t xml:space="preserve"> S</w:t>
        </w:r>
      </w:hyperlink>
      <w:r w:rsidR="0083455E" w:rsidRPr="00E2276B">
        <w:rPr>
          <w:rFonts w:cs="Arial"/>
          <w:szCs w:val="24"/>
        </w:rPr>
        <w:t xml:space="preserve">, </w:t>
      </w:r>
      <w:hyperlink r:id="rId47" w:history="1">
        <w:proofErr w:type="spellStart"/>
        <w:r w:rsidR="0083455E" w:rsidRPr="00E2276B">
          <w:rPr>
            <w:rStyle w:val="Hyperlink"/>
            <w:rFonts w:cs="Arial"/>
            <w:color w:val="auto"/>
            <w:szCs w:val="24"/>
            <w:u w:val="none"/>
          </w:rPr>
          <w:t>Isse</w:t>
        </w:r>
        <w:proofErr w:type="spellEnd"/>
        <w:r w:rsidR="0083455E" w:rsidRPr="00E2276B">
          <w:rPr>
            <w:rStyle w:val="Hyperlink"/>
            <w:rFonts w:cs="Arial"/>
            <w:color w:val="auto"/>
            <w:szCs w:val="24"/>
            <w:u w:val="none"/>
          </w:rPr>
          <w:t xml:space="preserve"> K</w:t>
        </w:r>
      </w:hyperlink>
      <w:r w:rsidR="0083455E" w:rsidRPr="00E2276B">
        <w:rPr>
          <w:rFonts w:cs="Arial"/>
          <w:szCs w:val="24"/>
        </w:rPr>
        <w:t>, et al. Lipopolysaccharide activates nuclear factor-</w:t>
      </w:r>
      <w:proofErr w:type="spellStart"/>
      <w:r w:rsidR="0083455E" w:rsidRPr="00E2276B">
        <w:rPr>
          <w:rFonts w:cs="Arial"/>
          <w:szCs w:val="24"/>
        </w:rPr>
        <w:t>kappaB</w:t>
      </w:r>
      <w:proofErr w:type="spellEnd"/>
      <w:r w:rsidR="0083455E" w:rsidRPr="00E2276B">
        <w:rPr>
          <w:rFonts w:cs="Arial"/>
          <w:szCs w:val="24"/>
        </w:rPr>
        <w:t xml:space="preserve"> through toll-like receptors and related molecules in cultured biliary epithelial cells.  </w:t>
      </w:r>
      <w:r w:rsidR="0083455E" w:rsidRPr="00E2276B">
        <w:rPr>
          <w:rFonts w:cs="Arial"/>
          <w:i/>
          <w:szCs w:val="24"/>
        </w:rPr>
        <w:t>Lab Invest</w:t>
      </w:r>
      <w:r w:rsidR="0083455E" w:rsidRPr="00E2276B">
        <w:rPr>
          <w:rFonts w:cs="Arial"/>
          <w:szCs w:val="24"/>
        </w:rPr>
        <w:t xml:space="preserve">. 2003;83(11):1657-67. </w:t>
      </w:r>
    </w:p>
    <w:p w14:paraId="0DA1277E" w14:textId="1A0B7744" w:rsidR="0083455E" w:rsidRPr="00E2276B" w:rsidRDefault="00913F93" w:rsidP="00E2276B">
      <w:pPr>
        <w:shd w:val="clear" w:color="auto" w:fill="FFFFFF"/>
        <w:spacing w:after="0" w:line="480" w:lineRule="auto"/>
        <w:rPr>
          <w:rFonts w:cs="Arial"/>
          <w:szCs w:val="24"/>
        </w:rPr>
      </w:pPr>
      <w:r w:rsidRPr="00E2276B">
        <w:rPr>
          <w:rFonts w:cs="Arial"/>
          <w:szCs w:val="24"/>
        </w:rPr>
        <w:lastRenderedPageBreak/>
        <w:t xml:space="preserve">[20] </w:t>
      </w:r>
      <w:hyperlink r:id="rId48" w:history="1">
        <w:r w:rsidR="0083455E" w:rsidRPr="00E2276B">
          <w:rPr>
            <w:rStyle w:val="Hyperlink"/>
            <w:rFonts w:cs="Arial"/>
            <w:color w:val="auto"/>
            <w:szCs w:val="24"/>
            <w:u w:val="none"/>
          </w:rPr>
          <w:t>Liu B</w:t>
        </w:r>
      </w:hyperlink>
      <w:r w:rsidR="0083455E" w:rsidRPr="00E2276B">
        <w:rPr>
          <w:rFonts w:cs="Arial"/>
          <w:szCs w:val="24"/>
        </w:rPr>
        <w:t>, </w:t>
      </w:r>
      <w:hyperlink r:id="rId49" w:history="1">
        <w:r w:rsidR="0083455E" w:rsidRPr="00E2276B">
          <w:rPr>
            <w:rStyle w:val="Hyperlink"/>
            <w:rFonts w:cs="Arial"/>
            <w:color w:val="auto"/>
            <w:szCs w:val="24"/>
            <w:u w:val="none"/>
          </w:rPr>
          <w:t>Yan S</w:t>
        </w:r>
      </w:hyperlink>
      <w:r w:rsidR="0083455E" w:rsidRPr="00E2276B">
        <w:rPr>
          <w:rFonts w:cs="Arial"/>
          <w:szCs w:val="24"/>
        </w:rPr>
        <w:t>, </w:t>
      </w:r>
      <w:hyperlink r:id="rId50" w:history="1">
        <w:r w:rsidR="0083455E" w:rsidRPr="00E2276B">
          <w:rPr>
            <w:rStyle w:val="Hyperlink"/>
            <w:rFonts w:cs="Arial"/>
            <w:color w:val="auto"/>
            <w:szCs w:val="24"/>
            <w:u w:val="none"/>
          </w:rPr>
          <w:t>Jia Y</w:t>
        </w:r>
      </w:hyperlink>
      <w:r w:rsidR="0083455E" w:rsidRPr="00E2276B">
        <w:rPr>
          <w:rFonts w:cs="Arial"/>
          <w:szCs w:val="24"/>
        </w:rPr>
        <w:t>, </w:t>
      </w:r>
      <w:hyperlink r:id="rId51" w:history="1">
        <w:r w:rsidR="0083455E" w:rsidRPr="00E2276B">
          <w:rPr>
            <w:rStyle w:val="Hyperlink"/>
            <w:rFonts w:cs="Arial"/>
            <w:color w:val="auto"/>
            <w:szCs w:val="24"/>
            <w:u w:val="none"/>
          </w:rPr>
          <w:t>Ma J</w:t>
        </w:r>
      </w:hyperlink>
      <w:r w:rsidR="0083455E" w:rsidRPr="00E2276B">
        <w:rPr>
          <w:rFonts w:cs="Arial"/>
          <w:szCs w:val="24"/>
        </w:rPr>
        <w:t>, et al. TLR2 promotes human intrahepatic cholangiocarcinoma cell migration and invasion by modulating NF-</w:t>
      </w:r>
      <w:proofErr w:type="spellStart"/>
      <w:r w:rsidR="0083455E" w:rsidRPr="00E2276B">
        <w:rPr>
          <w:rFonts w:cs="Arial"/>
          <w:szCs w:val="24"/>
        </w:rPr>
        <w:t>κB</w:t>
      </w:r>
      <w:proofErr w:type="spellEnd"/>
      <w:r w:rsidR="0083455E" w:rsidRPr="00E2276B">
        <w:rPr>
          <w:rFonts w:cs="Arial"/>
          <w:szCs w:val="24"/>
        </w:rPr>
        <w:t xml:space="preserve"> pathway-mediated inflammatory responses. </w:t>
      </w:r>
      <w:hyperlink r:id="rId52" w:tooltip="The FEBS journal." w:history="1">
        <w:r w:rsidR="0083455E" w:rsidRPr="00E2276B">
          <w:rPr>
            <w:rStyle w:val="Hyperlink"/>
            <w:rFonts w:cs="Arial"/>
            <w:color w:val="auto"/>
            <w:szCs w:val="24"/>
            <w:u w:val="none"/>
          </w:rPr>
          <w:t>FEBS J.</w:t>
        </w:r>
      </w:hyperlink>
      <w:r w:rsidR="0083455E" w:rsidRPr="00E2276B">
        <w:rPr>
          <w:rFonts w:cs="Arial"/>
          <w:szCs w:val="24"/>
        </w:rPr>
        <w:t xml:space="preserve"> 2016;283(20):3839-3850. </w:t>
      </w:r>
    </w:p>
    <w:p w14:paraId="7A74B24F" w14:textId="76EA24D8" w:rsidR="0083455E" w:rsidRPr="00E2276B" w:rsidRDefault="00913F93" w:rsidP="00E2276B">
      <w:pPr>
        <w:widowControl w:val="0"/>
        <w:autoSpaceDE w:val="0"/>
        <w:autoSpaceDN w:val="0"/>
        <w:adjustRightInd w:val="0"/>
        <w:spacing w:after="0" w:line="480" w:lineRule="auto"/>
        <w:rPr>
          <w:rFonts w:cs="Arial"/>
          <w:szCs w:val="24"/>
          <w:lang w:val="en"/>
        </w:rPr>
      </w:pPr>
      <w:r w:rsidRPr="00E2276B">
        <w:rPr>
          <w:rFonts w:cs="Arial"/>
          <w:szCs w:val="24"/>
        </w:rPr>
        <w:t xml:space="preserve">[21] </w:t>
      </w:r>
      <w:hyperlink r:id="rId53" w:history="1">
        <w:r w:rsidR="0083455E" w:rsidRPr="00E2276B">
          <w:rPr>
            <w:rStyle w:val="Hyperlink"/>
            <w:rFonts w:cs="Arial"/>
            <w:color w:val="auto"/>
            <w:szCs w:val="24"/>
            <w:u w:val="none"/>
          </w:rPr>
          <w:t>Matsushita H</w:t>
        </w:r>
      </w:hyperlink>
      <w:r w:rsidR="0083455E" w:rsidRPr="00E2276B">
        <w:rPr>
          <w:rFonts w:cs="Arial"/>
          <w:szCs w:val="24"/>
        </w:rPr>
        <w:t xml:space="preserve">, </w:t>
      </w:r>
      <w:hyperlink r:id="rId54" w:history="1">
        <w:r w:rsidR="0083455E" w:rsidRPr="00E2276B">
          <w:rPr>
            <w:rStyle w:val="Hyperlink"/>
            <w:rFonts w:cs="Arial"/>
            <w:color w:val="auto"/>
            <w:szCs w:val="24"/>
            <w:u w:val="none"/>
          </w:rPr>
          <w:t>Miyake Y</w:t>
        </w:r>
      </w:hyperlink>
      <w:r w:rsidR="0083455E" w:rsidRPr="00E2276B">
        <w:rPr>
          <w:rFonts w:cs="Arial"/>
          <w:szCs w:val="24"/>
        </w:rPr>
        <w:t xml:space="preserve">, </w:t>
      </w:r>
      <w:hyperlink r:id="rId55" w:history="1">
        <w:r w:rsidR="0083455E" w:rsidRPr="00E2276B">
          <w:rPr>
            <w:rStyle w:val="Hyperlink"/>
            <w:rFonts w:cs="Arial"/>
            <w:color w:val="auto"/>
            <w:szCs w:val="24"/>
            <w:u w:val="none"/>
          </w:rPr>
          <w:t>Takaki A</w:t>
        </w:r>
      </w:hyperlink>
      <w:r w:rsidR="0083455E" w:rsidRPr="00E2276B">
        <w:rPr>
          <w:rFonts w:cs="Arial"/>
          <w:szCs w:val="24"/>
        </w:rPr>
        <w:t xml:space="preserve">, et al. </w:t>
      </w:r>
      <w:r w:rsidR="0083455E" w:rsidRPr="00E2276B">
        <w:rPr>
          <w:rFonts w:cs="Arial"/>
          <w:szCs w:val="24"/>
          <w:lang w:val="en"/>
        </w:rPr>
        <w:t xml:space="preserve">TLR4, TLR9, and NLRP3 in biliary epithelial cells of primary sclerosing cholangitis: Relationship with clinical characteristics. </w:t>
      </w:r>
      <w:r w:rsidR="0083455E" w:rsidRPr="00E2276B">
        <w:rPr>
          <w:rFonts w:cs="Arial"/>
          <w:i/>
          <w:szCs w:val="24"/>
          <w:lang w:val="en"/>
        </w:rPr>
        <w:t>J Gastroenterol Hepatol</w:t>
      </w:r>
      <w:r w:rsidR="0083455E" w:rsidRPr="00E2276B">
        <w:rPr>
          <w:rFonts w:cs="Arial"/>
          <w:szCs w:val="24"/>
          <w:lang w:val="en"/>
        </w:rPr>
        <w:t xml:space="preserve">. </w:t>
      </w:r>
      <w:proofErr w:type="gramStart"/>
      <w:r w:rsidR="0083455E" w:rsidRPr="00E2276B">
        <w:rPr>
          <w:rFonts w:cs="Arial"/>
          <w:szCs w:val="24"/>
          <w:lang w:val="en"/>
        </w:rPr>
        <w:t>2015;30:600</w:t>
      </w:r>
      <w:proofErr w:type="gramEnd"/>
      <w:r w:rsidR="0083455E" w:rsidRPr="00E2276B">
        <w:rPr>
          <w:rFonts w:cs="Arial"/>
          <w:szCs w:val="24"/>
          <w:lang w:val="en"/>
        </w:rPr>
        <w:t xml:space="preserve">-608. </w:t>
      </w:r>
    </w:p>
    <w:p w14:paraId="69E980F9" w14:textId="264578A0" w:rsidR="0083455E" w:rsidRPr="00E2276B" w:rsidRDefault="00913F93" w:rsidP="00E2276B">
      <w:pPr>
        <w:shd w:val="clear" w:color="auto" w:fill="FFFFFF"/>
        <w:spacing w:after="0" w:line="480" w:lineRule="auto"/>
        <w:rPr>
          <w:rFonts w:cs="Arial"/>
          <w:szCs w:val="24"/>
        </w:rPr>
      </w:pPr>
      <w:r w:rsidRPr="00E2276B">
        <w:rPr>
          <w:rFonts w:cs="Arial"/>
          <w:szCs w:val="24"/>
          <w:lang w:val="de-DE"/>
        </w:rPr>
        <w:t xml:space="preserve">[22] </w:t>
      </w:r>
      <w:r w:rsidR="00C22E1B" w:rsidRPr="00E2276B">
        <w:rPr>
          <w:rStyle w:val="Hyperlink"/>
          <w:rFonts w:cs="Arial"/>
          <w:color w:val="auto"/>
          <w:szCs w:val="24"/>
          <w:u w:val="none"/>
          <w:lang w:val="de-DE"/>
        </w:rPr>
        <w:fldChar w:fldCharType="begin"/>
      </w:r>
      <w:r w:rsidR="00C22E1B" w:rsidRPr="00E2276B">
        <w:rPr>
          <w:rStyle w:val="Hyperlink"/>
          <w:rFonts w:cs="Arial"/>
          <w:color w:val="auto"/>
          <w:szCs w:val="24"/>
          <w:u w:val="none"/>
          <w:lang w:val="de-DE"/>
        </w:rPr>
        <w:instrText xml:space="preserve"> HYPERLINK "http://www.ncbi.nlm.nih.gov/pubmed/?term=Seki%20E%5BAuthor%5D&amp;cauthor=true&amp;cauthor_uid=17952090" </w:instrText>
      </w:r>
      <w:r w:rsidR="00C22E1B" w:rsidRPr="00E2276B">
        <w:rPr>
          <w:rStyle w:val="Hyperlink"/>
          <w:rFonts w:cs="Arial"/>
          <w:color w:val="auto"/>
          <w:szCs w:val="24"/>
          <w:u w:val="none"/>
          <w:lang w:val="de-DE"/>
        </w:rPr>
        <w:fldChar w:fldCharType="separate"/>
      </w:r>
      <w:r w:rsidR="0083455E" w:rsidRPr="00E2276B">
        <w:rPr>
          <w:rStyle w:val="Hyperlink"/>
          <w:rFonts w:cs="Arial"/>
          <w:color w:val="auto"/>
          <w:szCs w:val="24"/>
          <w:u w:val="none"/>
          <w:lang w:val="de-DE"/>
        </w:rPr>
        <w:t>Seki E</w:t>
      </w:r>
      <w:r w:rsidR="00C22E1B" w:rsidRPr="00E2276B">
        <w:rPr>
          <w:rStyle w:val="Hyperlink"/>
          <w:rFonts w:cs="Arial"/>
          <w:color w:val="auto"/>
          <w:szCs w:val="24"/>
          <w:u w:val="none"/>
          <w:lang w:val="de-DE"/>
        </w:rPr>
        <w:fldChar w:fldCharType="end"/>
      </w:r>
      <w:r w:rsidR="0083455E" w:rsidRPr="00E2276B">
        <w:rPr>
          <w:rFonts w:cs="Arial"/>
          <w:szCs w:val="24"/>
          <w:lang w:val="de-DE"/>
        </w:rPr>
        <w:t xml:space="preserve">, </w:t>
      </w:r>
      <w:hyperlink r:id="rId56" w:history="1">
        <w:r w:rsidR="0083455E" w:rsidRPr="00E2276B">
          <w:rPr>
            <w:rStyle w:val="Hyperlink"/>
            <w:rFonts w:cs="Arial"/>
            <w:color w:val="auto"/>
            <w:szCs w:val="24"/>
            <w:u w:val="none"/>
            <w:lang w:val="de-DE"/>
          </w:rPr>
          <w:t>De Minicis S</w:t>
        </w:r>
      </w:hyperlink>
      <w:r w:rsidR="0083455E" w:rsidRPr="00E2276B">
        <w:rPr>
          <w:rFonts w:cs="Arial"/>
          <w:szCs w:val="24"/>
          <w:lang w:val="de-DE"/>
        </w:rPr>
        <w:t xml:space="preserve">, </w:t>
      </w:r>
      <w:hyperlink r:id="rId57" w:history="1">
        <w:r w:rsidR="0083455E" w:rsidRPr="00E2276B">
          <w:rPr>
            <w:rStyle w:val="Hyperlink"/>
            <w:rFonts w:cs="Arial"/>
            <w:color w:val="auto"/>
            <w:szCs w:val="24"/>
            <w:u w:val="none"/>
            <w:lang w:val="de-DE"/>
          </w:rPr>
          <w:t>Osterreicher CH</w:t>
        </w:r>
      </w:hyperlink>
      <w:r w:rsidR="0083455E" w:rsidRPr="00E2276B">
        <w:rPr>
          <w:rFonts w:cs="Arial"/>
          <w:szCs w:val="24"/>
          <w:lang w:val="de-DE"/>
        </w:rPr>
        <w:t xml:space="preserve">, et al. </w:t>
      </w:r>
      <w:r w:rsidR="0083455E" w:rsidRPr="00E2276B">
        <w:rPr>
          <w:rFonts w:cs="Arial"/>
          <w:szCs w:val="24"/>
        </w:rPr>
        <w:t xml:space="preserve">TLR4 enhances TGF-beta signaling and hepatic fibrosis. </w:t>
      </w:r>
      <w:hyperlink r:id="rId58" w:tooltip="Nature medicine." w:history="1">
        <w:r w:rsidR="0083455E" w:rsidRPr="00E2276B">
          <w:rPr>
            <w:rStyle w:val="Hyperlink"/>
            <w:rFonts w:cs="Arial"/>
            <w:i/>
            <w:color w:val="auto"/>
            <w:szCs w:val="24"/>
            <w:u w:val="none"/>
          </w:rPr>
          <w:t>Nat Med</w:t>
        </w:r>
      </w:hyperlink>
      <w:r w:rsidR="0083455E" w:rsidRPr="00E2276B">
        <w:rPr>
          <w:rFonts w:cs="Arial"/>
          <w:i/>
          <w:szCs w:val="24"/>
        </w:rPr>
        <w:t>.</w:t>
      </w:r>
      <w:r w:rsidR="0083455E" w:rsidRPr="00E2276B">
        <w:rPr>
          <w:rFonts w:cs="Arial"/>
          <w:szCs w:val="24"/>
        </w:rPr>
        <w:t xml:space="preserve"> 2007;13(11):1324-32. </w:t>
      </w:r>
    </w:p>
    <w:p w14:paraId="3E05CF76" w14:textId="2967553C" w:rsidR="0083455E" w:rsidRPr="00E2276B" w:rsidRDefault="00234DFA" w:rsidP="00E2276B">
      <w:pPr>
        <w:shd w:val="clear" w:color="auto" w:fill="FFFFFF"/>
        <w:spacing w:after="0" w:line="480" w:lineRule="auto"/>
        <w:rPr>
          <w:rFonts w:cs="Arial"/>
          <w:szCs w:val="24"/>
        </w:rPr>
      </w:pPr>
      <w:r w:rsidRPr="00E2276B">
        <w:rPr>
          <w:rFonts w:cs="Arial"/>
          <w:szCs w:val="24"/>
        </w:rPr>
        <w:t xml:space="preserve">[23] </w:t>
      </w:r>
      <w:r w:rsidR="0083455E" w:rsidRPr="00E2276B">
        <w:rPr>
          <w:rFonts w:cs="Arial"/>
          <w:szCs w:val="24"/>
        </w:rPr>
        <w:t xml:space="preserve">Mohamed F, Al-Jehani R, </w:t>
      </w:r>
      <w:hyperlink r:id="rId59" w:history="1">
        <w:r w:rsidR="0083455E" w:rsidRPr="00E2276B">
          <w:rPr>
            <w:rStyle w:val="Hyperlink"/>
            <w:rFonts w:cs="Arial"/>
            <w:color w:val="auto"/>
            <w:szCs w:val="24"/>
            <w:u w:val="none"/>
          </w:rPr>
          <w:t>Minogue S</w:t>
        </w:r>
      </w:hyperlink>
      <w:r w:rsidR="0083455E" w:rsidRPr="00E2276B">
        <w:rPr>
          <w:rFonts w:cs="Arial"/>
          <w:szCs w:val="24"/>
        </w:rPr>
        <w:t xml:space="preserve">, et al. </w:t>
      </w:r>
      <w:r w:rsidR="0083455E" w:rsidRPr="00E2276B">
        <w:rPr>
          <w:rStyle w:val="highlight2"/>
          <w:rFonts w:cs="Arial"/>
          <w:szCs w:val="24"/>
        </w:rPr>
        <w:t>Effect</w:t>
      </w:r>
      <w:r w:rsidR="0083455E" w:rsidRPr="00E2276B">
        <w:rPr>
          <w:rFonts w:cs="Arial"/>
          <w:szCs w:val="24"/>
        </w:rPr>
        <w:t xml:space="preserve"> of </w:t>
      </w:r>
      <w:r w:rsidR="0083455E" w:rsidRPr="00E2276B">
        <w:rPr>
          <w:rStyle w:val="highlight2"/>
          <w:rFonts w:cs="Arial"/>
          <w:szCs w:val="24"/>
        </w:rPr>
        <w:t>toll-like</w:t>
      </w:r>
      <w:r w:rsidR="0083455E" w:rsidRPr="00E2276B">
        <w:rPr>
          <w:rFonts w:cs="Arial"/>
          <w:szCs w:val="24"/>
        </w:rPr>
        <w:t xml:space="preserve"> </w:t>
      </w:r>
      <w:r w:rsidR="0083455E" w:rsidRPr="00E2276B">
        <w:rPr>
          <w:rStyle w:val="highlight2"/>
          <w:rFonts w:cs="Arial"/>
          <w:szCs w:val="24"/>
        </w:rPr>
        <w:t>receptor</w:t>
      </w:r>
      <w:r w:rsidR="0083455E" w:rsidRPr="00E2276B">
        <w:rPr>
          <w:rFonts w:cs="Arial"/>
          <w:szCs w:val="24"/>
        </w:rPr>
        <w:t xml:space="preserve"> </w:t>
      </w:r>
      <w:r w:rsidR="0083455E" w:rsidRPr="00E2276B">
        <w:rPr>
          <w:rStyle w:val="highlight2"/>
          <w:rFonts w:cs="Arial"/>
          <w:szCs w:val="24"/>
        </w:rPr>
        <w:t>7</w:t>
      </w:r>
      <w:r w:rsidR="0083455E" w:rsidRPr="00E2276B">
        <w:rPr>
          <w:rFonts w:cs="Arial"/>
          <w:szCs w:val="24"/>
        </w:rPr>
        <w:t xml:space="preserve"> and </w:t>
      </w:r>
      <w:r w:rsidR="0083455E" w:rsidRPr="00E2276B">
        <w:rPr>
          <w:rStyle w:val="highlight2"/>
          <w:rFonts w:cs="Arial"/>
          <w:szCs w:val="24"/>
        </w:rPr>
        <w:t>9</w:t>
      </w:r>
      <w:r w:rsidR="0083455E" w:rsidRPr="00E2276B">
        <w:rPr>
          <w:rFonts w:cs="Arial"/>
          <w:szCs w:val="24"/>
        </w:rPr>
        <w:t xml:space="preserve"> </w:t>
      </w:r>
      <w:r w:rsidR="0083455E" w:rsidRPr="00E2276B">
        <w:rPr>
          <w:rStyle w:val="highlight2"/>
          <w:rFonts w:cs="Arial"/>
          <w:szCs w:val="24"/>
        </w:rPr>
        <w:t>targeted</w:t>
      </w:r>
      <w:r w:rsidR="0083455E" w:rsidRPr="00E2276B">
        <w:rPr>
          <w:rFonts w:cs="Arial"/>
          <w:szCs w:val="24"/>
        </w:rPr>
        <w:t xml:space="preserve"> </w:t>
      </w:r>
      <w:r w:rsidR="0083455E" w:rsidRPr="00E2276B">
        <w:rPr>
          <w:rStyle w:val="highlight2"/>
          <w:rFonts w:cs="Arial"/>
          <w:szCs w:val="24"/>
        </w:rPr>
        <w:t>therapy</w:t>
      </w:r>
      <w:r w:rsidR="0083455E" w:rsidRPr="00E2276B">
        <w:rPr>
          <w:rFonts w:cs="Arial"/>
          <w:szCs w:val="24"/>
        </w:rPr>
        <w:t xml:space="preserve"> to </w:t>
      </w:r>
      <w:r w:rsidR="0083455E" w:rsidRPr="00E2276B">
        <w:rPr>
          <w:rStyle w:val="highlight2"/>
          <w:rFonts w:cs="Arial"/>
          <w:szCs w:val="24"/>
        </w:rPr>
        <w:t>prevent</w:t>
      </w:r>
      <w:r w:rsidR="0083455E" w:rsidRPr="00E2276B">
        <w:rPr>
          <w:rFonts w:cs="Arial"/>
          <w:szCs w:val="24"/>
        </w:rPr>
        <w:t xml:space="preserve"> the </w:t>
      </w:r>
      <w:r w:rsidR="0083455E" w:rsidRPr="00E2276B">
        <w:rPr>
          <w:rStyle w:val="highlight2"/>
          <w:rFonts w:cs="Arial"/>
          <w:szCs w:val="24"/>
        </w:rPr>
        <w:t>development</w:t>
      </w:r>
      <w:r w:rsidR="0083455E" w:rsidRPr="00E2276B">
        <w:rPr>
          <w:rFonts w:cs="Arial"/>
          <w:szCs w:val="24"/>
        </w:rPr>
        <w:t xml:space="preserve"> of </w:t>
      </w:r>
      <w:r w:rsidR="0083455E" w:rsidRPr="00E2276B">
        <w:rPr>
          <w:rStyle w:val="highlight2"/>
          <w:rFonts w:cs="Arial"/>
          <w:szCs w:val="24"/>
        </w:rPr>
        <w:t>hepatocellular</w:t>
      </w:r>
      <w:r w:rsidR="0083455E" w:rsidRPr="00E2276B">
        <w:rPr>
          <w:rFonts w:cs="Arial"/>
          <w:szCs w:val="24"/>
        </w:rPr>
        <w:t xml:space="preserve"> </w:t>
      </w:r>
      <w:r w:rsidR="0083455E" w:rsidRPr="00E2276B">
        <w:rPr>
          <w:rStyle w:val="highlight2"/>
          <w:rFonts w:cs="Arial"/>
          <w:szCs w:val="24"/>
        </w:rPr>
        <w:t>carcinoma</w:t>
      </w:r>
      <w:r w:rsidR="0083455E" w:rsidRPr="00E2276B">
        <w:rPr>
          <w:rFonts w:cs="Arial"/>
          <w:szCs w:val="24"/>
        </w:rPr>
        <w:t xml:space="preserve">. </w:t>
      </w:r>
      <w:hyperlink r:id="rId60" w:tooltip="Liver international : official journal of the International Association for the Study of the Liver." w:history="1">
        <w:r w:rsidR="0083455E" w:rsidRPr="00E2276B">
          <w:rPr>
            <w:rStyle w:val="Hyperlink"/>
            <w:rFonts w:cs="Arial"/>
            <w:i/>
            <w:color w:val="auto"/>
            <w:szCs w:val="24"/>
            <w:u w:val="none"/>
          </w:rPr>
          <w:t>Liver Int</w:t>
        </w:r>
      </w:hyperlink>
      <w:r w:rsidR="0083455E" w:rsidRPr="00E2276B">
        <w:rPr>
          <w:rFonts w:cs="Arial"/>
          <w:szCs w:val="24"/>
        </w:rPr>
        <w:t xml:space="preserve">. 2015;35(3):1063-76. </w:t>
      </w:r>
    </w:p>
    <w:p w14:paraId="7FF4B722" w14:textId="39A6AD23" w:rsidR="0083455E" w:rsidRPr="00E2276B" w:rsidRDefault="00234DFA" w:rsidP="00E2276B">
      <w:pPr>
        <w:shd w:val="clear" w:color="auto" w:fill="FFFFFF"/>
        <w:spacing w:after="0" w:line="480" w:lineRule="auto"/>
        <w:rPr>
          <w:rFonts w:cs="Arial"/>
          <w:szCs w:val="24"/>
          <w:lang w:val="de-DE"/>
        </w:rPr>
      </w:pPr>
      <w:r w:rsidRPr="00E2276B">
        <w:rPr>
          <w:rFonts w:cs="Arial"/>
          <w:szCs w:val="24"/>
        </w:rPr>
        <w:t xml:space="preserve">[24] </w:t>
      </w:r>
      <w:hyperlink r:id="rId61" w:history="1">
        <w:proofErr w:type="spellStart"/>
        <w:r w:rsidR="0083455E" w:rsidRPr="00E2276B">
          <w:rPr>
            <w:rStyle w:val="Hyperlink"/>
            <w:rFonts w:cs="Arial"/>
            <w:color w:val="auto"/>
            <w:szCs w:val="24"/>
            <w:u w:val="none"/>
          </w:rPr>
          <w:t>Oblak</w:t>
        </w:r>
        <w:proofErr w:type="spellEnd"/>
        <w:r w:rsidR="0083455E" w:rsidRPr="00E2276B">
          <w:rPr>
            <w:rStyle w:val="Hyperlink"/>
            <w:rFonts w:cs="Arial"/>
            <w:color w:val="auto"/>
            <w:szCs w:val="24"/>
            <w:u w:val="none"/>
          </w:rPr>
          <w:t xml:space="preserve"> A</w:t>
        </w:r>
      </w:hyperlink>
      <w:r w:rsidR="0083455E" w:rsidRPr="00E2276B">
        <w:rPr>
          <w:rFonts w:cs="Arial"/>
          <w:szCs w:val="24"/>
        </w:rPr>
        <w:t xml:space="preserve">, </w:t>
      </w:r>
      <w:hyperlink r:id="rId62" w:history="1">
        <w:proofErr w:type="spellStart"/>
        <w:r w:rsidR="0083455E" w:rsidRPr="00E2276B">
          <w:rPr>
            <w:rStyle w:val="Hyperlink"/>
            <w:rFonts w:cs="Arial"/>
            <w:color w:val="auto"/>
            <w:szCs w:val="24"/>
            <w:u w:val="none"/>
          </w:rPr>
          <w:t>Jerala</w:t>
        </w:r>
        <w:proofErr w:type="spellEnd"/>
        <w:r w:rsidR="0083455E" w:rsidRPr="00E2276B">
          <w:rPr>
            <w:rStyle w:val="Hyperlink"/>
            <w:rFonts w:cs="Arial"/>
            <w:color w:val="auto"/>
            <w:szCs w:val="24"/>
            <w:u w:val="none"/>
          </w:rPr>
          <w:t xml:space="preserve"> R</w:t>
        </w:r>
      </w:hyperlink>
      <w:r w:rsidR="0083455E" w:rsidRPr="00E2276B">
        <w:rPr>
          <w:rFonts w:cs="Arial"/>
          <w:szCs w:val="24"/>
        </w:rPr>
        <w:t xml:space="preserve">. Toll-like receptor 4 activation in cancer progression and therapy. </w:t>
      </w:r>
      <w:hyperlink r:id="rId63" w:tooltip="Clinical &amp; developmental immunology." w:history="1">
        <w:r w:rsidR="0083455E" w:rsidRPr="00E2276B">
          <w:rPr>
            <w:rStyle w:val="Hyperlink"/>
            <w:rFonts w:cs="Arial"/>
            <w:i/>
            <w:color w:val="auto"/>
            <w:szCs w:val="24"/>
            <w:u w:val="none"/>
            <w:lang w:val="de-DE"/>
          </w:rPr>
          <w:t>Clin Dev Immunol</w:t>
        </w:r>
      </w:hyperlink>
      <w:r w:rsidR="0083455E" w:rsidRPr="00E2276B">
        <w:rPr>
          <w:rFonts w:cs="Arial"/>
          <w:i/>
          <w:szCs w:val="24"/>
          <w:lang w:val="de-DE"/>
        </w:rPr>
        <w:t>.</w:t>
      </w:r>
      <w:r w:rsidR="0083455E" w:rsidRPr="00E2276B">
        <w:rPr>
          <w:rFonts w:cs="Arial"/>
          <w:szCs w:val="24"/>
          <w:lang w:val="de-DE"/>
        </w:rPr>
        <w:t xml:space="preserve"> 2011;609579. </w:t>
      </w:r>
    </w:p>
    <w:p w14:paraId="6A228850" w14:textId="1A1694EF" w:rsidR="0083455E" w:rsidRPr="00E2276B" w:rsidRDefault="00234DFA" w:rsidP="00E2276B">
      <w:pPr>
        <w:pStyle w:val="ListParagraph"/>
        <w:shd w:val="clear" w:color="auto" w:fill="FFFFFF"/>
        <w:tabs>
          <w:tab w:val="left" w:pos="142"/>
          <w:tab w:val="left" w:pos="284"/>
        </w:tabs>
        <w:spacing w:after="0" w:line="480" w:lineRule="auto"/>
        <w:ind w:left="0" w:right="2"/>
        <w:jc w:val="both"/>
        <w:rPr>
          <w:rFonts w:ascii="Arial" w:eastAsia="Times New Roman" w:hAnsi="Arial" w:cs="Arial"/>
          <w:sz w:val="24"/>
          <w:szCs w:val="24"/>
          <w:lang w:val="en"/>
        </w:rPr>
      </w:pPr>
      <w:r w:rsidRPr="00E2276B">
        <w:rPr>
          <w:rFonts w:ascii="Arial" w:eastAsia="Times New Roman" w:hAnsi="Arial" w:cs="Arial"/>
          <w:sz w:val="24"/>
          <w:szCs w:val="24"/>
          <w:lang w:val="de-DE"/>
        </w:rPr>
        <w:t xml:space="preserve">[25] </w:t>
      </w:r>
      <w:r w:rsidR="0083455E" w:rsidRPr="00E2276B">
        <w:rPr>
          <w:rFonts w:ascii="Arial" w:eastAsia="Times New Roman" w:hAnsi="Arial" w:cs="Arial"/>
          <w:sz w:val="24"/>
          <w:szCs w:val="24"/>
          <w:lang w:val="de-DE"/>
        </w:rPr>
        <w:t xml:space="preserve">Hao B, Chen Z, Bi B, et al. </w:t>
      </w:r>
      <w:hyperlink r:id="rId64" w:history="1">
        <w:r w:rsidR="0083455E" w:rsidRPr="00E2276B">
          <w:rPr>
            <w:rStyle w:val="Hyperlink"/>
            <w:rFonts w:ascii="Arial" w:hAnsi="Arial" w:cs="Arial"/>
            <w:bCs/>
            <w:color w:val="auto"/>
            <w:sz w:val="24"/>
            <w:szCs w:val="24"/>
            <w:u w:val="none"/>
            <w:lang w:val="en"/>
          </w:rPr>
          <w:t>Role</w:t>
        </w:r>
        <w:r w:rsidR="0083455E" w:rsidRPr="00E2276B">
          <w:rPr>
            <w:rStyle w:val="Hyperlink"/>
            <w:rFonts w:ascii="Arial" w:hAnsi="Arial" w:cs="Arial"/>
            <w:color w:val="auto"/>
            <w:sz w:val="24"/>
            <w:szCs w:val="24"/>
            <w:u w:val="none"/>
            <w:lang w:val="en"/>
          </w:rPr>
          <w:t xml:space="preserve"> of </w:t>
        </w:r>
        <w:r w:rsidR="0083455E" w:rsidRPr="00E2276B">
          <w:rPr>
            <w:rStyle w:val="Hyperlink"/>
            <w:rFonts w:ascii="Arial" w:hAnsi="Arial" w:cs="Arial"/>
            <w:bCs/>
            <w:color w:val="auto"/>
            <w:sz w:val="24"/>
            <w:szCs w:val="24"/>
            <w:u w:val="none"/>
            <w:lang w:val="en"/>
          </w:rPr>
          <w:t>TLR4</w:t>
        </w:r>
        <w:r w:rsidR="0083455E" w:rsidRPr="00E2276B">
          <w:rPr>
            <w:rStyle w:val="Hyperlink"/>
            <w:rFonts w:ascii="Arial" w:hAnsi="Arial" w:cs="Arial"/>
            <w:color w:val="auto"/>
            <w:sz w:val="24"/>
            <w:szCs w:val="24"/>
            <w:u w:val="none"/>
            <w:lang w:val="en"/>
          </w:rPr>
          <w:t xml:space="preserve"> as a </w:t>
        </w:r>
        <w:r w:rsidR="0083455E" w:rsidRPr="00E2276B">
          <w:rPr>
            <w:rStyle w:val="Hyperlink"/>
            <w:rFonts w:ascii="Arial" w:hAnsi="Arial" w:cs="Arial"/>
            <w:bCs/>
            <w:color w:val="auto"/>
            <w:sz w:val="24"/>
            <w:szCs w:val="24"/>
            <w:u w:val="none"/>
            <w:lang w:val="en"/>
          </w:rPr>
          <w:t>prognostic factor</w:t>
        </w:r>
        <w:r w:rsidR="0083455E" w:rsidRPr="00E2276B">
          <w:rPr>
            <w:rStyle w:val="Hyperlink"/>
            <w:rFonts w:ascii="Arial" w:hAnsi="Arial" w:cs="Arial"/>
            <w:color w:val="auto"/>
            <w:sz w:val="24"/>
            <w:szCs w:val="24"/>
            <w:u w:val="none"/>
            <w:lang w:val="en"/>
          </w:rPr>
          <w:t xml:space="preserve"> for </w:t>
        </w:r>
        <w:r w:rsidR="0083455E" w:rsidRPr="00E2276B">
          <w:rPr>
            <w:rStyle w:val="Hyperlink"/>
            <w:rFonts w:ascii="Arial" w:hAnsi="Arial" w:cs="Arial"/>
            <w:bCs/>
            <w:color w:val="auto"/>
            <w:sz w:val="24"/>
            <w:szCs w:val="24"/>
            <w:u w:val="none"/>
            <w:lang w:val="en"/>
          </w:rPr>
          <w:t>survival</w:t>
        </w:r>
        <w:r w:rsidR="0083455E" w:rsidRPr="00E2276B">
          <w:rPr>
            <w:rStyle w:val="Hyperlink"/>
            <w:rFonts w:ascii="Arial" w:hAnsi="Arial" w:cs="Arial"/>
            <w:color w:val="auto"/>
            <w:sz w:val="24"/>
            <w:szCs w:val="24"/>
            <w:u w:val="none"/>
            <w:lang w:val="en"/>
          </w:rPr>
          <w:t xml:space="preserve"> in various </w:t>
        </w:r>
        <w:r w:rsidR="0083455E" w:rsidRPr="00E2276B">
          <w:rPr>
            <w:rStyle w:val="Hyperlink"/>
            <w:rFonts w:ascii="Arial" w:hAnsi="Arial" w:cs="Arial"/>
            <w:bCs/>
            <w:color w:val="auto"/>
            <w:sz w:val="24"/>
            <w:szCs w:val="24"/>
            <w:u w:val="none"/>
            <w:lang w:val="en"/>
          </w:rPr>
          <w:t>cancers</w:t>
        </w:r>
        <w:r w:rsidR="0083455E" w:rsidRPr="00E2276B">
          <w:rPr>
            <w:rStyle w:val="Hyperlink"/>
            <w:rFonts w:ascii="Arial" w:hAnsi="Arial" w:cs="Arial"/>
            <w:color w:val="auto"/>
            <w:sz w:val="24"/>
            <w:szCs w:val="24"/>
            <w:u w:val="none"/>
            <w:lang w:val="en"/>
          </w:rPr>
          <w:t xml:space="preserve">: a </w:t>
        </w:r>
        <w:r w:rsidR="0083455E" w:rsidRPr="00E2276B">
          <w:rPr>
            <w:rStyle w:val="Hyperlink"/>
            <w:rFonts w:ascii="Arial" w:hAnsi="Arial" w:cs="Arial"/>
            <w:bCs/>
            <w:color w:val="auto"/>
            <w:sz w:val="24"/>
            <w:szCs w:val="24"/>
            <w:u w:val="none"/>
            <w:lang w:val="en"/>
          </w:rPr>
          <w:t>meta-analysis</w:t>
        </w:r>
        <w:r w:rsidR="0083455E" w:rsidRPr="00E2276B">
          <w:rPr>
            <w:rStyle w:val="Hyperlink"/>
            <w:rFonts w:ascii="Arial" w:hAnsi="Arial" w:cs="Arial"/>
            <w:color w:val="auto"/>
            <w:sz w:val="24"/>
            <w:szCs w:val="24"/>
            <w:u w:val="none"/>
            <w:lang w:val="en"/>
          </w:rPr>
          <w:t>.</w:t>
        </w:r>
      </w:hyperlink>
      <w:r w:rsidR="0083455E" w:rsidRPr="00E2276B">
        <w:rPr>
          <w:rFonts w:ascii="Arial" w:eastAsia="Times New Roman" w:hAnsi="Arial" w:cs="Arial"/>
          <w:sz w:val="24"/>
          <w:szCs w:val="24"/>
          <w:lang w:val="en"/>
        </w:rPr>
        <w:t xml:space="preserve"> </w:t>
      </w:r>
      <w:proofErr w:type="spellStart"/>
      <w:r w:rsidR="0083455E" w:rsidRPr="00E2276B">
        <w:rPr>
          <w:rFonts w:ascii="Arial" w:eastAsia="Times New Roman" w:hAnsi="Arial" w:cs="Arial"/>
          <w:i/>
          <w:sz w:val="24"/>
          <w:szCs w:val="24"/>
          <w:lang w:val="en"/>
        </w:rPr>
        <w:t>Oncotarget</w:t>
      </w:r>
      <w:proofErr w:type="spellEnd"/>
      <w:r w:rsidR="0083455E" w:rsidRPr="00E2276B">
        <w:rPr>
          <w:rFonts w:ascii="Arial" w:eastAsia="Times New Roman" w:hAnsi="Arial" w:cs="Arial"/>
          <w:i/>
          <w:sz w:val="24"/>
          <w:szCs w:val="24"/>
          <w:lang w:val="en"/>
        </w:rPr>
        <w:t>.</w:t>
      </w:r>
      <w:r w:rsidR="0083455E" w:rsidRPr="00E2276B">
        <w:rPr>
          <w:rFonts w:ascii="Arial" w:eastAsia="Times New Roman" w:hAnsi="Arial" w:cs="Arial"/>
          <w:sz w:val="24"/>
          <w:szCs w:val="24"/>
          <w:lang w:val="en"/>
        </w:rPr>
        <w:t xml:space="preserve"> 2018;9(16):13088-13099. </w:t>
      </w:r>
    </w:p>
    <w:p w14:paraId="49D453BB" w14:textId="7AB1554A" w:rsidR="0083455E" w:rsidRPr="00E2276B" w:rsidRDefault="00234DFA" w:rsidP="00E2276B">
      <w:pPr>
        <w:pStyle w:val="title1"/>
        <w:shd w:val="clear" w:color="auto" w:fill="FFFFFF"/>
        <w:spacing w:line="480" w:lineRule="auto"/>
        <w:jc w:val="both"/>
        <w:rPr>
          <w:rFonts w:ascii="Arial" w:hAnsi="Arial" w:cs="Arial"/>
          <w:i/>
          <w:sz w:val="24"/>
          <w:szCs w:val="24"/>
          <w:lang w:val="en"/>
        </w:rPr>
      </w:pPr>
      <w:r w:rsidRPr="00E2276B">
        <w:rPr>
          <w:rFonts w:ascii="Arial" w:hAnsi="Arial" w:cs="Arial"/>
          <w:sz w:val="24"/>
          <w:szCs w:val="24"/>
          <w:lang w:val="de-DE"/>
        </w:rPr>
        <w:t xml:space="preserve">[26] </w:t>
      </w:r>
      <w:r w:rsidR="0083455E" w:rsidRPr="00E2276B">
        <w:rPr>
          <w:rFonts w:ascii="Arial" w:hAnsi="Arial" w:cs="Arial"/>
          <w:sz w:val="24"/>
          <w:szCs w:val="24"/>
          <w:lang w:val="de-DE"/>
        </w:rPr>
        <w:t xml:space="preserve">Li J, Yang F, Wei F, Ren X. </w:t>
      </w:r>
      <w:hyperlink r:id="rId65" w:history="1">
        <w:r w:rsidR="0083455E" w:rsidRPr="00E2276B">
          <w:rPr>
            <w:rStyle w:val="Hyperlink"/>
            <w:rFonts w:ascii="Arial" w:hAnsi="Arial" w:cs="Arial"/>
            <w:color w:val="auto"/>
            <w:sz w:val="24"/>
            <w:szCs w:val="24"/>
            <w:u w:val="none"/>
            <w:lang w:val="en"/>
          </w:rPr>
          <w:t>The role of toll-like receptor 4 in tumor microenvironment.</w:t>
        </w:r>
      </w:hyperlink>
      <w:r w:rsidR="0083455E" w:rsidRPr="00E2276B">
        <w:rPr>
          <w:rFonts w:ascii="Arial" w:hAnsi="Arial" w:cs="Arial"/>
          <w:sz w:val="24"/>
          <w:szCs w:val="24"/>
          <w:lang w:val="en"/>
        </w:rPr>
        <w:t xml:space="preserve"> </w:t>
      </w:r>
      <w:proofErr w:type="spellStart"/>
      <w:r w:rsidR="0083455E" w:rsidRPr="00E2276B">
        <w:rPr>
          <w:rStyle w:val="jrnl"/>
          <w:rFonts w:ascii="Arial" w:hAnsi="Arial" w:cs="Arial"/>
          <w:i/>
          <w:sz w:val="24"/>
          <w:szCs w:val="24"/>
          <w:lang w:val="en"/>
        </w:rPr>
        <w:t>Oncotarget</w:t>
      </w:r>
      <w:proofErr w:type="spellEnd"/>
      <w:r w:rsidR="0083455E" w:rsidRPr="00E2276B">
        <w:rPr>
          <w:rFonts w:ascii="Arial" w:hAnsi="Arial" w:cs="Arial"/>
          <w:i/>
          <w:sz w:val="24"/>
          <w:szCs w:val="24"/>
          <w:lang w:val="en"/>
        </w:rPr>
        <w:t xml:space="preserve">. 2017;8(39):66656-66667. </w:t>
      </w:r>
    </w:p>
    <w:p w14:paraId="719D11A2" w14:textId="2F3531D6" w:rsidR="0083455E" w:rsidRPr="00E2276B" w:rsidRDefault="00234DFA"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[27] </w:t>
      </w:r>
      <w:proofErr w:type="spellStart"/>
      <w:r w:rsidR="0083455E" w:rsidRPr="00E2276B">
        <w:rPr>
          <w:rFonts w:ascii="Arial" w:hAnsi="Arial" w:cs="Arial"/>
          <w:sz w:val="24"/>
          <w:szCs w:val="24"/>
          <w:lang w:val="en"/>
        </w:rPr>
        <w:t>Shetab</w:t>
      </w:r>
      <w:proofErr w:type="spellEnd"/>
      <w:r w:rsidR="0083455E" w:rsidRPr="00E2276B">
        <w:rPr>
          <w:rFonts w:ascii="Arial" w:hAnsi="Arial" w:cs="Arial"/>
          <w:sz w:val="24"/>
          <w:szCs w:val="24"/>
          <w:lang w:val="en"/>
        </w:rPr>
        <w:t xml:space="preserve"> </w:t>
      </w:r>
      <w:proofErr w:type="spellStart"/>
      <w:r w:rsidR="0083455E" w:rsidRPr="00E2276B">
        <w:rPr>
          <w:rFonts w:ascii="Arial" w:hAnsi="Arial" w:cs="Arial"/>
          <w:sz w:val="24"/>
          <w:szCs w:val="24"/>
          <w:lang w:val="en"/>
        </w:rPr>
        <w:t>Boushehri</w:t>
      </w:r>
      <w:proofErr w:type="spellEnd"/>
      <w:r w:rsidR="0083455E" w:rsidRPr="00E2276B">
        <w:rPr>
          <w:rFonts w:ascii="Arial" w:hAnsi="Arial" w:cs="Arial"/>
          <w:sz w:val="24"/>
          <w:szCs w:val="24"/>
          <w:lang w:val="en"/>
        </w:rPr>
        <w:t xml:space="preserve"> MA, Lamprecht A. </w:t>
      </w:r>
      <w:hyperlink r:id="rId66" w:history="1">
        <w:r w:rsidR="0083455E" w:rsidRPr="00E2276B">
          <w:rPr>
            <w:rStyle w:val="Hyperlink"/>
            <w:rFonts w:ascii="Arial" w:hAnsi="Arial" w:cs="Arial"/>
            <w:color w:val="auto"/>
            <w:sz w:val="24"/>
            <w:szCs w:val="24"/>
            <w:u w:val="none"/>
            <w:lang w:val="en"/>
          </w:rPr>
          <w:t xml:space="preserve">TLR4-Based </w:t>
        </w:r>
        <w:proofErr w:type="spellStart"/>
        <w:r w:rsidR="0083455E" w:rsidRPr="00E2276B">
          <w:rPr>
            <w:rStyle w:val="Hyperlink"/>
            <w:rFonts w:ascii="Arial" w:hAnsi="Arial" w:cs="Arial"/>
            <w:color w:val="auto"/>
            <w:sz w:val="24"/>
            <w:szCs w:val="24"/>
            <w:u w:val="none"/>
            <w:lang w:val="en"/>
          </w:rPr>
          <w:t>Immunotherapeutics</w:t>
        </w:r>
        <w:proofErr w:type="spellEnd"/>
        <w:r w:rsidR="0083455E" w:rsidRPr="00E2276B">
          <w:rPr>
            <w:rStyle w:val="Hyperlink"/>
            <w:rFonts w:ascii="Arial" w:hAnsi="Arial" w:cs="Arial"/>
            <w:color w:val="auto"/>
            <w:sz w:val="24"/>
            <w:szCs w:val="24"/>
            <w:u w:val="none"/>
            <w:lang w:val="en"/>
          </w:rPr>
          <w:t xml:space="preserve"> in Cancer: A Review of the Achievements and Shortcomings.</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Mol Pharm</w:t>
      </w:r>
      <w:r w:rsidR="0083455E" w:rsidRPr="00E2276B">
        <w:rPr>
          <w:rFonts w:ascii="Arial" w:hAnsi="Arial" w:cs="Arial"/>
          <w:sz w:val="24"/>
          <w:szCs w:val="24"/>
          <w:lang w:val="en"/>
        </w:rPr>
        <w:t>. 2018;15(11):4777-4800</w:t>
      </w:r>
    </w:p>
    <w:p w14:paraId="31BA78DA" w14:textId="09BD6049" w:rsidR="0083455E" w:rsidRPr="00E2276B" w:rsidRDefault="00234DFA" w:rsidP="00E2276B">
      <w:pPr>
        <w:shd w:val="clear" w:color="auto" w:fill="FFFFFF"/>
        <w:spacing w:after="0" w:line="480" w:lineRule="auto"/>
        <w:rPr>
          <w:rFonts w:cs="Arial"/>
          <w:szCs w:val="24"/>
        </w:rPr>
      </w:pPr>
      <w:r w:rsidRPr="00E2276B">
        <w:rPr>
          <w:rFonts w:cs="Arial"/>
          <w:szCs w:val="24"/>
          <w:lang w:val="en"/>
        </w:rPr>
        <w:t xml:space="preserve">[28] </w:t>
      </w:r>
      <w:hyperlink r:id="rId67" w:history="1">
        <w:proofErr w:type="spellStart"/>
        <w:r w:rsidR="0083455E" w:rsidRPr="00E2276B">
          <w:rPr>
            <w:rStyle w:val="Hyperlink"/>
            <w:rFonts w:cs="Arial"/>
            <w:color w:val="auto"/>
            <w:szCs w:val="24"/>
            <w:u w:val="none"/>
            <w:lang w:val="en"/>
          </w:rPr>
          <w:t>Benias</w:t>
        </w:r>
        <w:proofErr w:type="spellEnd"/>
        <w:r w:rsidR="0083455E" w:rsidRPr="00E2276B">
          <w:rPr>
            <w:rStyle w:val="Hyperlink"/>
            <w:rFonts w:cs="Arial"/>
            <w:color w:val="auto"/>
            <w:szCs w:val="24"/>
            <w:u w:val="none"/>
            <w:lang w:val="en"/>
          </w:rPr>
          <w:t xml:space="preserve"> PC</w:t>
        </w:r>
      </w:hyperlink>
      <w:r w:rsidR="0083455E" w:rsidRPr="00E2276B">
        <w:rPr>
          <w:rFonts w:cs="Arial"/>
          <w:szCs w:val="24"/>
          <w:lang w:val="en"/>
        </w:rPr>
        <w:t xml:space="preserve">, </w:t>
      </w:r>
      <w:hyperlink r:id="rId68" w:history="1">
        <w:r w:rsidR="0083455E" w:rsidRPr="00E2276B">
          <w:rPr>
            <w:rStyle w:val="Hyperlink"/>
            <w:rFonts w:cs="Arial"/>
            <w:color w:val="auto"/>
            <w:szCs w:val="24"/>
            <w:u w:val="none"/>
            <w:lang w:val="en"/>
          </w:rPr>
          <w:t>Gopal K</w:t>
        </w:r>
      </w:hyperlink>
      <w:r w:rsidR="0083455E" w:rsidRPr="00E2276B">
        <w:rPr>
          <w:rFonts w:cs="Arial"/>
          <w:szCs w:val="24"/>
          <w:lang w:val="en"/>
        </w:rPr>
        <w:t xml:space="preserve">, </w:t>
      </w:r>
      <w:hyperlink r:id="rId69" w:history="1">
        <w:r w:rsidR="0083455E" w:rsidRPr="00E2276B">
          <w:rPr>
            <w:rStyle w:val="Hyperlink"/>
            <w:rFonts w:cs="Arial"/>
            <w:color w:val="auto"/>
            <w:szCs w:val="24"/>
            <w:u w:val="none"/>
            <w:lang w:val="en"/>
          </w:rPr>
          <w:t>Bodenheimer H Jr</w:t>
        </w:r>
      </w:hyperlink>
      <w:r w:rsidR="0083455E" w:rsidRPr="00E2276B">
        <w:rPr>
          <w:rFonts w:cs="Arial"/>
          <w:szCs w:val="24"/>
          <w:lang w:val="en"/>
        </w:rPr>
        <w:t xml:space="preserve">, </w:t>
      </w:r>
      <w:hyperlink r:id="rId70" w:history="1">
        <w:proofErr w:type="spellStart"/>
        <w:r w:rsidR="0083455E" w:rsidRPr="00E2276B">
          <w:rPr>
            <w:rStyle w:val="Hyperlink"/>
            <w:rFonts w:cs="Arial"/>
            <w:color w:val="auto"/>
            <w:szCs w:val="24"/>
            <w:u w:val="none"/>
            <w:lang w:val="en"/>
          </w:rPr>
          <w:t>Theise</w:t>
        </w:r>
        <w:proofErr w:type="spellEnd"/>
        <w:r w:rsidR="0083455E" w:rsidRPr="00E2276B">
          <w:rPr>
            <w:rStyle w:val="Hyperlink"/>
            <w:rFonts w:cs="Arial"/>
            <w:color w:val="auto"/>
            <w:szCs w:val="24"/>
            <w:u w:val="none"/>
            <w:lang w:val="en"/>
          </w:rPr>
          <w:t xml:space="preserve"> ND</w:t>
        </w:r>
      </w:hyperlink>
      <w:r w:rsidR="0083455E" w:rsidRPr="00E2276B">
        <w:rPr>
          <w:rFonts w:cs="Arial"/>
          <w:szCs w:val="24"/>
          <w:lang w:val="en"/>
        </w:rPr>
        <w:t xml:space="preserve">. </w:t>
      </w:r>
      <w:r w:rsidR="0083455E" w:rsidRPr="00E2276B">
        <w:rPr>
          <w:rFonts w:cs="Arial"/>
          <w:szCs w:val="24"/>
        </w:rPr>
        <w:t xml:space="preserve">Hepatic expression of toll-like receptors 3, 4, and 9 in primary </w:t>
      </w:r>
      <w:r w:rsidR="0083455E" w:rsidRPr="00E2276B">
        <w:rPr>
          <w:rStyle w:val="highlight2"/>
          <w:rFonts w:cs="Arial"/>
          <w:szCs w:val="24"/>
        </w:rPr>
        <w:t>biliary</w:t>
      </w:r>
      <w:r w:rsidR="0083455E" w:rsidRPr="00E2276B">
        <w:rPr>
          <w:rFonts w:cs="Arial"/>
          <w:szCs w:val="24"/>
        </w:rPr>
        <w:t xml:space="preserve"> cirrhosis and chronic hepatitis C.  </w:t>
      </w:r>
      <w:hyperlink r:id="rId71" w:tooltip="Clinics and research in hepatology and gastroenterology." w:history="1">
        <w:r w:rsidR="0083455E" w:rsidRPr="00E2276B">
          <w:rPr>
            <w:rStyle w:val="Hyperlink"/>
            <w:rFonts w:cs="Arial"/>
            <w:i/>
            <w:color w:val="auto"/>
            <w:szCs w:val="24"/>
            <w:u w:val="none"/>
          </w:rPr>
          <w:t>Clin Res Hepatol Gastroenterol</w:t>
        </w:r>
      </w:hyperlink>
      <w:r w:rsidR="0083455E" w:rsidRPr="00E2276B">
        <w:rPr>
          <w:rFonts w:cs="Arial"/>
          <w:i/>
          <w:szCs w:val="24"/>
        </w:rPr>
        <w:t>.</w:t>
      </w:r>
      <w:r w:rsidR="0083455E" w:rsidRPr="00E2276B">
        <w:rPr>
          <w:rFonts w:cs="Arial"/>
          <w:szCs w:val="24"/>
        </w:rPr>
        <w:t xml:space="preserve"> 2012;36(5):448-54. </w:t>
      </w:r>
    </w:p>
    <w:p w14:paraId="76F75ABC" w14:textId="418CE9A1" w:rsidR="0083455E" w:rsidRPr="00E2276B" w:rsidRDefault="00234DFA" w:rsidP="00E2276B">
      <w:pPr>
        <w:widowControl w:val="0"/>
        <w:autoSpaceDE w:val="0"/>
        <w:autoSpaceDN w:val="0"/>
        <w:adjustRightInd w:val="0"/>
        <w:spacing w:after="0" w:line="480" w:lineRule="auto"/>
        <w:rPr>
          <w:rFonts w:cs="Arial"/>
          <w:szCs w:val="24"/>
        </w:rPr>
      </w:pPr>
      <w:r w:rsidRPr="00E2276B">
        <w:rPr>
          <w:rFonts w:cs="Arial"/>
          <w:szCs w:val="24"/>
        </w:rPr>
        <w:t>[29]</w:t>
      </w:r>
      <w:r w:rsidR="00E2276B" w:rsidRPr="00E2276B">
        <w:rPr>
          <w:rFonts w:cs="Arial"/>
          <w:szCs w:val="24"/>
        </w:rPr>
        <w:t xml:space="preserve"> </w:t>
      </w:r>
      <w:hyperlink r:id="rId72" w:history="1">
        <w:proofErr w:type="spellStart"/>
        <w:r w:rsidR="0083455E" w:rsidRPr="00E2276B">
          <w:rPr>
            <w:rStyle w:val="Hyperlink"/>
            <w:rFonts w:cs="Arial"/>
            <w:color w:val="auto"/>
            <w:szCs w:val="24"/>
            <w:u w:val="none"/>
          </w:rPr>
          <w:t>Ninlawan</w:t>
        </w:r>
        <w:proofErr w:type="spellEnd"/>
        <w:r w:rsidR="0083455E" w:rsidRPr="00E2276B">
          <w:rPr>
            <w:rStyle w:val="Hyperlink"/>
            <w:rFonts w:cs="Arial"/>
            <w:color w:val="auto"/>
            <w:szCs w:val="24"/>
            <w:u w:val="none"/>
          </w:rPr>
          <w:t xml:space="preserve"> K</w:t>
        </w:r>
      </w:hyperlink>
      <w:r w:rsidR="0083455E" w:rsidRPr="00E2276B">
        <w:rPr>
          <w:rFonts w:cs="Arial"/>
          <w:szCs w:val="24"/>
        </w:rPr>
        <w:t xml:space="preserve">, </w:t>
      </w:r>
      <w:hyperlink r:id="rId73" w:history="1">
        <w:r w:rsidR="0083455E" w:rsidRPr="00E2276B">
          <w:rPr>
            <w:rStyle w:val="Hyperlink"/>
            <w:rFonts w:cs="Arial"/>
            <w:color w:val="auto"/>
            <w:szCs w:val="24"/>
            <w:u w:val="none"/>
          </w:rPr>
          <w:t>O'Hara SP</w:t>
        </w:r>
      </w:hyperlink>
      <w:r w:rsidR="0083455E" w:rsidRPr="00E2276B">
        <w:rPr>
          <w:rFonts w:cs="Arial"/>
          <w:szCs w:val="24"/>
        </w:rPr>
        <w:t xml:space="preserve">, </w:t>
      </w:r>
      <w:hyperlink r:id="rId74" w:history="1">
        <w:r w:rsidR="0083455E" w:rsidRPr="00E2276B">
          <w:rPr>
            <w:rStyle w:val="Hyperlink"/>
            <w:rFonts w:cs="Arial"/>
            <w:color w:val="auto"/>
            <w:szCs w:val="24"/>
            <w:u w:val="none"/>
          </w:rPr>
          <w:t>Splinter PL</w:t>
        </w:r>
      </w:hyperlink>
      <w:r w:rsidR="0083455E" w:rsidRPr="00E2276B">
        <w:rPr>
          <w:rFonts w:cs="Arial"/>
          <w:szCs w:val="24"/>
        </w:rPr>
        <w:t xml:space="preserve">, et al. Opisthorchis </w:t>
      </w:r>
      <w:proofErr w:type="spellStart"/>
      <w:r w:rsidR="0083455E" w:rsidRPr="00E2276B">
        <w:rPr>
          <w:rFonts w:cs="Arial"/>
          <w:szCs w:val="24"/>
        </w:rPr>
        <w:t>viverrini</w:t>
      </w:r>
      <w:proofErr w:type="spellEnd"/>
      <w:r w:rsidR="0083455E" w:rsidRPr="00E2276B">
        <w:rPr>
          <w:rFonts w:cs="Arial"/>
          <w:szCs w:val="24"/>
        </w:rPr>
        <w:t xml:space="preserve"> excretory/secretory products induce toll-like receptor 4 up regulation and production </w:t>
      </w:r>
      <w:r w:rsidR="0083455E" w:rsidRPr="00E2276B">
        <w:rPr>
          <w:rFonts w:cs="Arial"/>
          <w:szCs w:val="24"/>
        </w:rPr>
        <w:lastRenderedPageBreak/>
        <w:t xml:space="preserve">of interleukin 6 and 8 in </w:t>
      </w:r>
      <w:proofErr w:type="spellStart"/>
      <w:r w:rsidR="0083455E" w:rsidRPr="00E2276B">
        <w:rPr>
          <w:rFonts w:cs="Arial"/>
          <w:szCs w:val="24"/>
        </w:rPr>
        <w:t>cholangiocyte</w:t>
      </w:r>
      <w:proofErr w:type="spellEnd"/>
      <w:r w:rsidR="0083455E" w:rsidRPr="00E2276B">
        <w:rPr>
          <w:rFonts w:cs="Arial"/>
          <w:szCs w:val="24"/>
        </w:rPr>
        <w:t xml:space="preserve">.  </w:t>
      </w:r>
      <w:proofErr w:type="spellStart"/>
      <w:r w:rsidR="0083455E" w:rsidRPr="00E2276B">
        <w:rPr>
          <w:rFonts w:cs="Arial"/>
          <w:i/>
          <w:szCs w:val="24"/>
        </w:rPr>
        <w:t>Parasitol</w:t>
      </w:r>
      <w:proofErr w:type="spellEnd"/>
      <w:r w:rsidR="0083455E" w:rsidRPr="00E2276B">
        <w:rPr>
          <w:rFonts w:cs="Arial"/>
          <w:i/>
          <w:szCs w:val="24"/>
        </w:rPr>
        <w:t xml:space="preserve"> Int. </w:t>
      </w:r>
      <w:r w:rsidR="0083455E" w:rsidRPr="00E2276B">
        <w:rPr>
          <w:rFonts w:cs="Arial"/>
          <w:szCs w:val="24"/>
        </w:rPr>
        <w:t xml:space="preserve">2010;59(4):616-21. </w:t>
      </w:r>
    </w:p>
    <w:p w14:paraId="0A60E6BF" w14:textId="2177EA7B" w:rsidR="0083455E" w:rsidRPr="00E2276B" w:rsidRDefault="00234DFA" w:rsidP="00E2276B">
      <w:pPr>
        <w:shd w:val="clear" w:color="auto" w:fill="FFFFFF"/>
        <w:spacing w:after="0" w:line="480" w:lineRule="auto"/>
        <w:rPr>
          <w:rFonts w:eastAsia="Times New Roman" w:cs="Arial"/>
          <w:szCs w:val="24"/>
        </w:rPr>
      </w:pPr>
      <w:r w:rsidRPr="00E2276B">
        <w:rPr>
          <w:rFonts w:cs="Arial"/>
          <w:szCs w:val="24"/>
        </w:rPr>
        <w:t xml:space="preserve">[30] </w:t>
      </w:r>
      <w:hyperlink r:id="rId75" w:history="1">
        <w:r w:rsidR="0083455E" w:rsidRPr="00E2276B">
          <w:rPr>
            <w:rStyle w:val="Hyperlink"/>
            <w:rFonts w:cs="Arial"/>
            <w:color w:val="auto"/>
            <w:szCs w:val="24"/>
            <w:u w:val="none"/>
          </w:rPr>
          <w:t>Pak JH</w:t>
        </w:r>
      </w:hyperlink>
      <w:r w:rsidR="0083455E" w:rsidRPr="00E2276B">
        <w:rPr>
          <w:rFonts w:eastAsia="Times New Roman" w:cs="Arial"/>
          <w:szCs w:val="24"/>
        </w:rPr>
        <w:t xml:space="preserve">, </w:t>
      </w:r>
      <w:hyperlink r:id="rId76" w:history="1">
        <w:r w:rsidR="0083455E" w:rsidRPr="00E2276B">
          <w:rPr>
            <w:rStyle w:val="Hyperlink"/>
            <w:rFonts w:cs="Arial"/>
            <w:color w:val="auto"/>
            <w:szCs w:val="24"/>
            <w:u w:val="none"/>
          </w:rPr>
          <w:t>Kim IK</w:t>
        </w:r>
      </w:hyperlink>
      <w:r w:rsidR="0083455E" w:rsidRPr="00E2276B">
        <w:rPr>
          <w:rFonts w:eastAsia="Times New Roman" w:cs="Arial"/>
          <w:szCs w:val="24"/>
        </w:rPr>
        <w:t xml:space="preserve">, </w:t>
      </w:r>
      <w:hyperlink r:id="rId77" w:history="1">
        <w:r w:rsidR="0083455E" w:rsidRPr="00E2276B">
          <w:rPr>
            <w:rStyle w:val="Hyperlink"/>
            <w:rFonts w:cs="Arial"/>
            <w:color w:val="auto"/>
            <w:szCs w:val="24"/>
            <w:u w:val="none"/>
          </w:rPr>
          <w:t>Kim SM</w:t>
        </w:r>
      </w:hyperlink>
      <w:r w:rsidR="0083455E" w:rsidRPr="00E2276B">
        <w:rPr>
          <w:rFonts w:eastAsia="Times New Roman" w:cs="Arial"/>
          <w:szCs w:val="24"/>
        </w:rPr>
        <w:t xml:space="preserve">, </w:t>
      </w:r>
      <w:r w:rsidR="0083455E" w:rsidRPr="00E2276B">
        <w:rPr>
          <w:rFonts w:cs="Arial"/>
          <w:szCs w:val="24"/>
        </w:rPr>
        <w:t>et al.</w:t>
      </w:r>
      <w:r w:rsidR="0083455E" w:rsidRPr="00E2276B">
        <w:rPr>
          <w:rFonts w:eastAsia="Times New Roman" w:cs="Arial"/>
          <w:szCs w:val="24"/>
        </w:rPr>
        <w:t xml:space="preserve"> </w:t>
      </w:r>
      <w:r w:rsidR="0083455E" w:rsidRPr="00E2276B">
        <w:rPr>
          <w:rFonts w:eastAsia="Times New Roman" w:cs="Arial"/>
          <w:bCs/>
          <w:kern w:val="36"/>
          <w:szCs w:val="24"/>
        </w:rPr>
        <w:t xml:space="preserve">Induction of cancer-related microRNA expression profiling using excretory-secretory products of Clonorchis sinensis. </w:t>
      </w:r>
      <w:hyperlink r:id="rId78" w:tooltip="Parasitology research." w:history="1">
        <w:proofErr w:type="spellStart"/>
        <w:r w:rsidR="0083455E" w:rsidRPr="00E2276B">
          <w:rPr>
            <w:rStyle w:val="Hyperlink"/>
            <w:rFonts w:cs="Arial"/>
            <w:i/>
            <w:color w:val="auto"/>
            <w:szCs w:val="24"/>
            <w:u w:val="none"/>
          </w:rPr>
          <w:t>Parasitol</w:t>
        </w:r>
        <w:proofErr w:type="spellEnd"/>
        <w:r w:rsidR="0083455E" w:rsidRPr="00E2276B">
          <w:rPr>
            <w:rStyle w:val="Hyperlink"/>
            <w:rFonts w:cs="Arial"/>
            <w:i/>
            <w:color w:val="auto"/>
            <w:szCs w:val="24"/>
            <w:u w:val="none"/>
          </w:rPr>
          <w:t xml:space="preserve"> Res</w:t>
        </w:r>
      </w:hyperlink>
      <w:r w:rsidR="0083455E" w:rsidRPr="00E2276B">
        <w:rPr>
          <w:rFonts w:eastAsia="Times New Roman" w:cs="Arial"/>
          <w:szCs w:val="24"/>
        </w:rPr>
        <w:t xml:space="preserve"> 2014;113(12):4447-55. </w:t>
      </w:r>
    </w:p>
    <w:p w14:paraId="4280D805" w14:textId="6C0B9983" w:rsidR="0083455E" w:rsidRPr="00E2276B" w:rsidRDefault="00234DFA"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[31] </w:t>
      </w:r>
      <w:proofErr w:type="spellStart"/>
      <w:r w:rsidR="0083455E" w:rsidRPr="00E2276B">
        <w:rPr>
          <w:rFonts w:ascii="Arial" w:hAnsi="Arial" w:cs="Arial"/>
          <w:sz w:val="24"/>
          <w:szCs w:val="24"/>
          <w:lang w:val="en"/>
        </w:rPr>
        <w:t>Bahk</w:t>
      </w:r>
      <w:proofErr w:type="spellEnd"/>
      <w:r w:rsidR="0083455E" w:rsidRPr="00E2276B">
        <w:rPr>
          <w:rFonts w:ascii="Arial" w:hAnsi="Arial" w:cs="Arial"/>
          <w:sz w:val="24"/>
          <w:szCs w:val="24"/>
          <w:lang w:val="en"/>
        </w:rPr>
        <w:t xml:space="preserve"> YY, Pak JH. </w:t>
      </w:r>
      <w:hyperlink r:id="rId79" w:history="1">
        <w:r w:rsidR="0083455E" w:rsidRPr="00E2276B">
          <w:rPr>
            <w:rStyle w:val="Hyperlink"/>
            <w:rFonts w:ascii="Arial" w:hAnsi="Arial" w:cs="Arial"/>
            <w:color w:val="auto"/>
            <w:sz w:val="24"/>
            <w:szCs w:val="24"/>
            <w:u w:val="none"/>
            <w:lang w:val="en"/>
          </w:rPr>
          <w:t xml:space="preserve">Toll-Like Receptor-Mediated Free Radical Generation in </w:t>
        </w:r>
        <w:r w:rsidR="0083455E" w:rsidRPr="00E2276B">
          <w:rPr>
            <w:rStyle w:val="Hyperlink"/>
            <w:rFonts w:ascii="Arial" w:hAnsi="Arial" w:cs="Arial"/>
            <w:i/>
            <w:iCs/>
            <w:color w:val="auto"/>
            <w:sz w:val="24"/>
            <w:szCs w:val="24"/>
            <w:u w:val="none"/>
            <w:lang w:val="en"/>
          </w:rPr>
          <w:t>Clonorchis sinensis</w:t>
        </w:r>
        <w:r w:rsidR="0083455E" w:rsidRPr="00E2276B">
          <w:rPr>
            <w:rStyle w:val="Hyperlink"/>
            <w:rFonts w:ascii="Arial" w:hAnsi="Arial" w:cs="Arial"/>
            <w:color w:val="auto"/>
            <w:sz w:val="24"/>
            <w:szCs w:val="24"/>
            <w:u w:val="none"/>
            <w:lang w:val="en"/>
          </w:rPr>
          <w:t xml:space="preserve"> Excretory-Secretory Product-Treated Cholangiocarcinoma Cells.</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 xml:space="preserve">Korean J </w:t>
      </w:r>
      <w:proofErr w:type="spellStart"/>
      <w:r w:rsidR="0083455E" w:rsidRPr="00E2276B">
        <w:rPr>
          <w:rStyle w:val="jrnl"/>
          <w:rFonts w:ascii="Arial" w:hAnsi="Arial" w:cs="Arial"/>
          <w:i/>
          <w:sz w:val="24"/>
          <w:szCs w:val="24"/>
          <w:lang w:val="en"/>
        </w:rPr>
        <w:t>Parasitol</w:t>
      </w:r>
      <w:proofErr w:type="spellEnd"/>
      <w:r w:rsidR="0083455E" w:rsidRPr="00E2276B">
        <w:rPr>
          <w:rFonts w:ascii="Arial" w:hAnsi="Arial" w:cs="Arial"/>
          <w:sz w:val="24"/>
          <w:szCs w:val="24"/>
          <w:lang w:val="en"/>
        </w:rPr>
        <w:t>. 2016;54(5):679-684.</w:t>
      </w:r>
    </w:p>
    <w:p w14:paraId="63EC1F37" w14:textId="28A22E89" w:rsidR="0083455E" w:rsidRPr="00E2276B" w:rsidRDefault="00234DFA" w:rsidP="00E2276B">
      <w:pPr>
        <w:spacing w:after="0" w:line="480" w:lineRule="auto"/>
        <w:rPr>
          <w:rFonts w:cs="Arial"/>
          <w:szCs w:val="24"/>
        </w:rPr>
      </w:pPr>
      <w:r w:rsidRPr="00E2276B">
        <w:rPr>
          <w:rFonts w:cs="Arial"/>
          <w:szCs w:val="24"/>
        </w:rPr>
        <w:t xml:space="preserve">[32] </w:t>
      </w:r>
      <w:hyperlink r:id="rId80" w:history="1">
        <w:proofErr w:type="spellStart"/>
        <w:r w:rsidR="0083455E" w:rsidRPr="00E2276B">
          <w:rPr>
            <w:rStyle w:val="Hyperlink"/>
            <w:rFonts w:cs="Arial"/>
            <w:color w:val="auto"/>
            <w:szCs w:val="24"/>
            <w:u w:val="none"/>
          </w:rPr>
          <w:t>Gatti</w:t>
        </w:r>
        <w:proofErr w:type="spellEnd"/>
        <w:r w:rsidR="0083455E" w:rsidRPr="00E2276B">
          <w:rPr>
            <w:rStyle w:val="Hyperlink"/>
            <w:rFonts w:cs="Arial"/>
            <w:color w:val="auto"/>
            <w:szCs w:val="24"/>
            <w:u w:val="none"/>
          </w:rPr>
          <w:t xml:space="preserve"> G</w:t>
        </w:r>
      </w:hyperlink>
      <w:r w:rsidR="0083455E" w:rsidRPr="00E2276B">
        <w:rPr>
          <w:rFonts w:cs="Arial"/>
          <w:szCs w:val="24"/>
        </w:rPr>
        <w:t xml:space="preserve">, </w:t>
      </w:r>
      <w:hyperlink r:id="rId81" w:history="1">
        <w:proofErr w:type="spellStart"/>
        <w:r w:rsidR="0083455E" w:rsidRPr="00E2276B">
          <w:rPr>
            <w:rStyle w:val="Hyperlink"/>
            <w:rFonts w:cs="Arial"/>
            <w:color w:val="auto"/>
            <w:szCs w:val="24"/>
            <w:u w:val="none"/>
          </w:rPr>
          <w:t>Quintar</w:t>
        </w:r>
        <w:proofErr w:type="spellEnd"/>
        <w:r w:rsidR="0083455E" w:rsidRPr="00E2276B">
          <w:rPr>
            <w:rStyle w:val="Hyperlink"/>
            <w:rFonts w:cs="Arial"/>
            <w:color w:val="auto"/>
            <w:szCs w:val="24"/>
            <w:u w:val="none"/>
          </w:rPr>
          <w:t xml:space="preserve"> AA</w:t>
        </w:r>
      </w:hyperlink>
      <w:r w:rsidR="0083455E" w:rsidRPr="00E2276B">
        <w:rPr>
          <w:rFonts w:cs="Arial"/>
          <w:szCs w:val="24"/>
        </w:rPr>
        <w:t xml:space="preserve">, </w:t>
      </w:r>
      <w:hyperlink r:id="rId82" w:history="1">
        <w:proofErr w:type="spellStart"/>
        <w:r w:rsidR="0083455E" w:rsidRPr="00E2276B">
          <w:rPr>
            <w:rStyle w:val="Hyperlink"/>
            <w:rFonts w:cs="Arial"/>
            <w:color w:val="auto"/>
            <w:szCs w:val="24"/>
            <w:u w:val="none"/>
          </w:rPr>
          <w:t>Andreani</w:t>
        </w:r>
        <w:proofErr w:type="spellEnd"/>
        <w:r w:rsidR="0083455E" w:rsidRPr="00E2276B">
          <w:rPr>
            <w:rStyle w:val="Hyperlink"/>
            <w:rFonts w:cs="Arial"/>
            <w:color w:val="auto"/>
            <w:szCs w:val="24"/>
            <w:u w:val="none"/>
          </w:rPr>
          <w:t xml:space="preserve"> V</w:t>
        </w:r>
      </w:hyperlink>
      <w:r w:rsidR="0083455E" w:rsidRPr="00E2276B">
        <w:rPr>
          <w:rFonts w:cs="Arial"/>
          <w:szCs w:val="24"/>
        </w:rPr>
        <w:t xml:space="preserve">, et al. </w:t>
      </w:r>
      <w:r w:rsidR="0083455E" w:rsidRPr="00E2276B">
        <w:rPr>
          <w:rStyle w:val="element-citation"/>
          <w:rFonts w:cs="Arial"/>
          <w:szCs w:val="24"/>
          <w:lang w:val="en"/>
        </w:rPr>
        <w:t xml:space="preserve">Expression of Toll-like receptor 4 in the prostate gland and its association with the severity of prostate cancer. </w:t>
      </w:r>
      <w:r w:rsidR="0083455E" w:rsidRPr="00E2276B">
        <w:rPr>
          <w:rStyle w:val="Emphasis"/>
          <w:rFonts w:cs="Arial"/>
          <w:lang w:val="en"/>
        </w:rPr>
        <w:t>Prostate</w:t>
      </w:r>
      <w:r w:rsidR="0083455E" w:rsidRPr="00E2276B">
        <w:rPr>
          <w:rStyle w:val="element-citation"/>
          <w:rFonts w:cs="Arial"/>
          <w:i/>
          <w:szCs w:val="24"/>
          <w:lang w:val="en"/>
        </w:rPr>
        <w:t xml:space="preserve"> </w:t>
      </w:r>
      <w:r w:rsidR="0083455E" w:rsidRPr="00E2276B">
        <w:rPr>
          <w:rStyle w:val="element-citation"/>
          <w:rFonts w:cs="Arial"/>
          <w:szCs w:val="24"/>
          <w:lang w:val="en"/>
        </w:rPr>
        <w:t>2009;</w:t>
      </w:r>
      <w:r w:rsidR="0083455E" w:rsidRPr="00E2276B">
        <w:rPr>
          <w:rStyle w:val="ref-vol"/>
          <w:rFonts w:cs="Arial"/>
          <w:szCs w:val="24"/>
          <w:lang w:val="en"/>
        </w:rPr>
        <w:t>69</w:t>
      </w:r>
      <w:r w:rsidR="0083455E" w:rsidRPr="00E2276B">
        <w:rPr>
          <w:rStyle w:val="element-citation"/>
          <w:rFonts w:cs="Arial"/>
          <w:szCs w:val="24"/>
          <w:lang w:val="en"/>
        </w:rPr>
        <w:t xml:space="preserve">(13):1387-1397. </w:t>
      </w:r>
    </w:p>
    <w:p w14:paraId="7476744B" w14:textId="0FBFFBFC" w:rsidR="0083455E" w:rsidRPr="00E2276B" w:rsidRDefault="00234DFA" w:rsidP="00E2276B">
      <w:pPr>
        <w:spacing w:after="0" w:line="480" w:lineRule="auto"/>
        <w:rPr>
          <w:rStyle w:val="element-citation"/>
          <w:rFonts w:cs="Arial"/>
          <w:szCs w:val="24"/>
          <w:lang w:val="en"/>
        </w:rPr>
      </w:pPr>
      <w:r w:rsidRPr="00E2276B">
        <w:rPr>
          <w:rStyle w:val="element-citation"/>
          <w:rFonts w:cs="Arial"/>
          <w:szCs w:val="24"/>
          <w:lang w:val="en"/>
        </w:rPr>
        <w:t xml:space="preserve">[33] </w:t>
      </w:r>
      <w:r w:rsidR="0083455E" w:rsidRPr="00E2276B">
        <w:rPr>
          <w:rStyle w:val="element-citation"/>
          <w:rFonts w:cs="Arial"/>
          <w:szCs w:val="24"/>
          <w:lang w:val="en"/>
        </w:rPr>
        <w:t xml:space="preserve">Yu L, Wang L, Li M, Zhong J, Wang Z, Chen S. Expression of Toll-like receptor 4 is down-regulated during progression of cervical neoplasia. </w:t>
      </w:r>
      <w:r w:rsidR="0083455E" w:rsidRPr="00E2276B">
        <w:rPr>
          <w:rStyle w:val="Emphasis"/>
          <w:rFonts w:cs="Arial"/>
          <w:lang w:val="en"/>
        </w:rPr>
        <w:t>Cancer Immunology, Immunotherapy. 2010;</w:t>
      </w:r>
      <w:r w:rsidR="0083455E" w:rsidRPr="00E2276B">
        <w:rPr>
          <w:rStyle w:val="ref-vol"/>
          <w:rFonts w:cs="Arial"/>
          <w:szCs w:val="24"/>
          <w:lang w:val="en"/>
        </w:rPr>
        <w:t>59</w:t>
      </w:r>
      <w:r w:rsidR="0083455E" w:rsidRPr="00E2276B">
        <w:rPr>
          <w:rStyle w:val="element-citation"/>
          <w:rFonts w:cs="Arial"/>
          <w:szCs w:val="24"/>
          <w:lang w:val="en"/>
        </w:rPr>
        <w:t xml:space="preserve">(7):1021–1028. </w:t>
      </w:r>
    </w:p>
    <w:p w14:paraId="7F584FFD" w14:textId="07C6AA4A" w:rsidR="00473015" w:rsidRPr="00E2276B" w:rsidRDefault="00234DFA" w:rsidP="00E2276B">
      <w:pPr>
        <w:spacing w:after="0" w:line="480" w:lineRule="auto"/>
        <w:rPr>
          <w:rFonts w:cs="Arial"/>
          <w:spacing w:val="1"/>
          <w:szCs w:val="24"/>
          <w:lang w:val="en-GB"/>
        </w:rPr>
      </w:pPr>
      <w:r w:rsidRPr="00E2276B">
        <w:rPr>
          <w:rFonts w:cs="Arial"/>
          <w:szCs w:val="24"/>
          <w:lang w:val="de-DE"/>
        </w:rPr>
        <w:t xml:space="preserve">[34] </w:t>
      </w:r>
      <w:r w:rsidR="0083455E" w:rsidRPr="00E2276B">
        <w:rPr>
          <w:rFonts w:cs="Arial"/>
          <w:szCs w:val="24"/>
          <w:lang w:val="de-DE"/>
        </w:rPr>
        <w:t xml:space="preserve">Paarnio K, Väyrynen S, Klintrup K, et al. </w:t>
      </w:r>
      <w:r w:rsidR="0083455E" w:rsidRPr="00E2276B">
        <w:rPr>
          <w:rFonts w:cs="Arial"/>
          <w:szCs w:val="24"/>
          <w:lang w:val="en-GB"/>
        </w:rPr>
        <w:t xml:space="preserve">Divergent expression of bacterial wall sensing toll-like receptors 2 and 4 in colorectal cancer. </w:t>
      </w:r>
      <w:r w:rsidR="0083455E" w:rsidRPr="00E2276B">
        <w:rPr>
          <w:rFonts w:cs="Arial"/>
          <w:i/>
          <w:szCs w:val="24"/>
          <w:lang w:val="en-GB"/>
        </w:rPr>
        <w:t>World J Gastroenterol.</w:t>
      </w:r>
      <w:r w:rsidR="0083455E" w:rsidRPr="00E2276B">
        <w:rPr>
          <w:rFonts w:cs="Arial"/>
          <w:szCs w:val="24"/>
          <w:lang w:val="en-GB"/>
        </w:rPr>
        <w:t xml:space="preserve"> </w:t>
      </w:r>
      <w:proofErr w:type="gramStart"/>
      <w:r w:rsidR="0083455E" w:rsidRPr="00E2276B">
        <w:rPr>
          <w:rFonts w:cs="Arial"/>
          <w:szCs w:val="24"/>
          <w:lang w:val="en-GB"/>
        </w:rPr>
        <w:t>2017;23:4831</w:t>
      </w:r>
      <w:proofErr w:type="gramEnd"/>
      <w:r w:rsidR="0083455E" w:rsidRPr="00E2276B">
        <w:rPr>
          <w:rFonts w:cs="Arial"/>
          <w:szCs w:val="24"/>
          <w:lang w:val="en-GB"/>
        </w:rPr>
        <w:t>–8.</w:t>
      </w:r>
      <w:r w:rsidR="0083455E" w:rsidRPr="00E2276B">
        <w:rPr>
          <w:rFonts w:cs="Arial"/>
          <w:spacing w:val="1"/>
          <w:szCs w:val="24"/>
          <w:lang w:val="en-GB"/>
        </w:rPr>
        <w:t xml:space="preserve"> </w:t>
      </w:r>
    </w:p>
    <w:p w14:paraId="7A0188BB" w14:textId="15FF3AFB" w:rsidR="0083455E" w:rsidRPr="00E2276B" w:rsidRDefault="00234DFA" w:rsidP="00E2276B">
      <w:pPr>
        <w:spacing w:after="0" w:line="480" w:lineRule="auto"/>
        <w:rPr>
          <w:rFonts w:cs="Arial"/>
          <w:spacing w:val="1"/>
          <w:szCs w:val="24"/>
          <w:lang w:val="en-GB"/>
        </w:rPr>
      </w:pPr>
      <w:r w:rsidRPr="00E2276B">
        <w:rPr>
          <w:rFonts w:cs="Arial"/>
          <w:szCs w:val="24"/>
          <w:lang w:val="en-GB"/>
        </w:rPr>
        <w:t xml:space="preserve">[35] </w:t>
      </w:r>
      <w:r w:rsidR="0083455E" w:rsidRPr="00E2276B">
        <w:rPr>
          <w:rFonts w:cs="Arial"/>
          <w:szCs w:val="24"/>
          <w:lang w:val="en-GB"/>
        </w:rPr>
        <w:t xml:space="preserve">Block MS, </w:t>
      </w:r>
      <w:proofErr w:type="spellStart"/>
      <w:r w:rsidR="0083455E" w:rsidRPr="00E2276B">
        <w:rPr>
          <w:rFonts w:cs="Arial"/>
          <w:szCs w:val="24"/>
          <w:lang w:val="en-GB"/>
        </w:rPr>
        <w:t>Vierkant</w:t>
      </w:r>
      <w:proofErr w:type="spellEnd"/>
      <w:r w:rsidR="0083455E" w:rsidRPr="00E2276B">
        <w:rPr>
          <w:rFonts w:cs="Arial"/>
          <w:szCs w:val="24"/>
          <w:lang w:val="en-GB"/>
        </w:rPr>
        <w:t xml:space="preserve"> RA, </w:t>
      </w:r>
      <w:proofErr w:type="spellStart"/>
      <w:r w:rsidR="0083455E" w:rsidRPr="00E2276B">
        <w:rPr>
          <w:rFonts w:cs="Arial"/>
          <w:szCs w:val="24"/>
          <w:lang w:val="en-GB"/>
        </w:rPr>
        <w:t>Rambau</w:t>
      </w:r>
      <w:proofErr w:type="spellEnd"/>
      <w:r w:rsidR="0083455E" w:rsidRPr="00E2276B">
        <w:rPr>
          <w:rFonts w:cs="Arial"/>
          <w:szCs w:val="24"/>
          <w:lang w:val="en-GB"/>
        </w:rPr>
        <w:t xml:space="preserve"> PF, et al. MyD88 and TLR4 expression in epithelial ovarian cancer. </w:t>
      </w:r>
      <w:r w:rsidR="0083455E" w:rsidRPr="00E2276B">
        <w:rPr>
          <w:rFonts w:cs="Arial"/>
          <w:i/>
          <w:szCs w:val="24"/>
          <w:lang w:val="en-GB"/>
        </w:rPr>
        <w:t>Mayo Clin Proc.</w:t>
      </w:r>
      <w:r w:rsidR="0083455E" w:rsidRPr="00E2276B">
        <w:rPr>
          <w:rFonts w:cs="Arial"/>
          <w:szCs w:val="24"/>
          <w:lang w:val="en-GB"/>
        </w:rPr>
        <w:t xml:space="preserve"> </w:t>
      </w:r>
      <w:proofErr w:type="gramStart"/>
      <w:r w:rsidR="0083455E" w:rsidRPr="00E2276B">
        <w:rPr>
          <w:rFonts w:cs="Arial"/>
          <w:szCs w:val="24"/>
          <w:lang w:val="en-GB"/>
        </w:rPr>
        <w:t>2018;93:307</w:t>
      </w:r>
      <w:proofErr w:type="gramEnd"/>
      <w:r w:rsidR="0083455E" w:rsidRPr="00E2276B">
        <w:rPr>
          <w:rFonts w:cs="Arial"/>
          <w:szCs w:val="24"/>
          <w:lang w:val="en-GB"/>
        </w:rPr>
        <w:t>–20.</w:t>
      </w:r>
    </w:p>
    <w:p w14:paraId="27E75676" w14:textId="7906EAD7" w:rsidR="0083455E" w:rsidRPr="00E2276B" w:rsidRDefault="00234DFA"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[36] </w:t>
      </w:r>
      <w:r w:rsidR="0083455E" w:rsidRPr="00E2276B">
        <w:rPr>
          <w:rFonts w:ascii="Arial" w:hAnsi="Arial" w:cs="Arial"/>
          <w:sz w:val="24"/>
          <w:szCs w:val="24"/>
          <w:lang w:val="en"/>
        </w:rPr>
        <w:t xml:space="preserve">Pandey N, Chauhan A, Jain N. </w:t>
      </w:r>
      <w:hyperlink r:id="rId83" w:history="1">
        <w:r w:rsidR="0083455E" w:rsidRPr="00E2276B">
          <w:rPr>
            <w:rStyle w:val="Hyperlink"/>
            <w:rFonts w:ascii="Arial" w:hAnsi="Arial" w:cs="Arial"/>
            <w:bCs/>
            <w:color w:val="auto"/>
            <w:sz w:val="24"/>
            <w:szCs w:val="24"/>
            <w:u w:val="none"/>
            <w:lang w:val="en"/>
          </w:rPr>
          <w:t>TLR4</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Polymorphisms</w:t>
        </w:r>
        <w:r w:rsidR="0083455E" w:rsidRPr="00E2276B">
          <w:rPr>
            <w:rStyle w:val="Hyperlink"/>
            <w:rFonts w:ascii="Arial" w:hAnsi="Arial" w:cs="Arial"/>
            <w:color w:val="auto"/>
            <w:sz w:val="24"/>
            <w:szCs w:val="24"/>
            <w:u w:val="none"/>
            <w:lang w:val="en"/>
          </w:rPr>
          <w:t xml:space="preserve"> and </w:t>
        </w:r>
        <w:r w:rsidR="0083455E" w:rsidRPr="00E2276B">
          <w:rPr>
            <w:rStyle w:val="Hyperlink"/>
            <w:rFonts w:ascii="Arial" w:hAnsi="Arial" w:cs="Arial"/>
            <w:bCs/>
            <w:color w:val="auto"/>
            <w:sz w:val="24"/>
            <w:szCs w:val="24"/>
            <w:u w:val="none"/>
            <w:lang w:val="en"/>
          </w:rPr>
          <w:t>Expression</w:t>
        </w:r>
        <w:r w:rsidR="0083455E" w:rsidRPr="00E2276B">
          <w:rPr>
            <w:rStyle w:val="Hyperlink"/>
            <w:rFonts w:ascii="Arial" w:hAnsi="Arial" w:cs="Arial"/>
            <w:color w:val="auto"/>
            <w:sz w:val="24"/>
            <w:szCs w:val="24"/>
            <w:u w:val="none"/>
            <w:lang w:val="en"/>
          </w:rPr>
          <w:t xml:space="preserve"> in </w:t>
        </w:r>
        <w:r w:rsidR="0083455E" w:rsidRPr="00E2276B">
          <w:rPr>
            <w:rStyle w:val="Hyperlink"/>
            <w:rFonts w:ascii="Arial" w:hAnsi="Arial" w:cs="Arial"/>
            <w:bCs/>
            <w:color w:val="auto"/>
            <w:sz w:val="24"/>
            <w:szCs w:val="24"/>
            <w:u w:val="none"/>
            <w:lang w:val="en"/>
          </w:rPr>
          <w:t>Solid</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Cancers</w:t>
        </w:r>
        <w:r w:rsidR="0083455E" w:rsidRPr="00E2276B">
          <w:rPr>
            <w:rStyle w:val="Hyperlink"/>
            <w:rFonts w:ascii="Arial" w:hAnsi="Arial" w:cs="Arial"/>
            <w:color w:val="auto"/>
            <w:sz w:val="24"/>
            <w:szCs w:val="24"/>
            <w:u w:val="none"/>
            <w:lang w:val="en"/>
          </w:rPr>
          <w:t>.</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 xml:space="preserve">Mol Diagn </w:t>
      </w:r>
      <w:proofErr w:type="spellStart"/>
      <w:r w:rsidR="0083455E" w:rsidRPr="00E2276B">
        <w:rPr>
          <w:rStyle w:val="jrnl"/>
          <w:rFonts w:ascii="Arial" w:hAnsi="Arial" w:cs="Arial"/>
          <w:i/>
          <w:sz w:val="24"/>
          <w:szCs w:val="24"/>
          <w:lang w:val="en"/>
        </w:rPr>
        <w:t>Ther</w:t>
      </w:r>
      <w:proofErr w:type="spellEnd"/>
      <w:r w:rsidR="0083455E" w:rsidRPr="00E2276B">
        <w:rPr>
          <w:rFonts w:ascii="Arial" w:hAnsi="Arial" w:cs="Arial"/>
          <w:sz w:val="24"/>
          <w:szCs w:val="24"/>
          <w:lang w:val="en"/>
        </w:rPr>
        <w:t xml:space="preserve">. 2018 Oct 11.  </w:t>
      </w:r>
      <w:proofErr w:type="spellStart"/>
      <w:r w:rsidR="0083455E" w:rsidRPr="00E2276B">
        <w:rPr>
          <w:rFonts w:ascii="Arial" w:hAnsi="Arial" w:cs="Arial"/>
          <w:sz w:val="24"/>
          <w:szCs w:val="24"/>
          <w:lang w:val="en"/>
        </w:rPr>
        <w:t>doi</w:t>
      </w:r>
      <w:proofErr w:type="spellEnd"/>
      <w:r w:rsidR="0083455E" w:rsidRPr="00E2276B">
        <w:rPr>
          <w:rFonts w:ascii="Arial" w:hAnsi="Arial" w:cs="Arial"/>
          <w:sz w:val="24"/>
          <w:szCs w:val="24"/>
          <w:lang w:val="en"/>
        </w:rPr>
        <w:t>: 10.1007/s40291-018-0361-9. [</w:t>
      </w:r>
      <w:proofErr w:type="spellStart"/>
      <w:r w:rsidR="0083455E" w:rsidRPr="00E2276B">
        <w:rPr>
          <w:rFonts w:ascii="Arial" w:hAnsi="Arial" w:cs="Arial"/>
          <w:sz w:val="24"/>
          <w:szCs w:val="24"/>
          <w:lang w:val="en"/>
        </w:rPr>
        <w:t>Epub</w:t>
      </w:r>
      <w:proofErr w:type="spellEnd"/>
      <w:r w:rsidR="0083455E" w:rsidRPr="00E2276B">
        <w:rPr>
          <w:rFonts w:ascii="Arial" w:hAnsi="Arial" w:cs="Arial"/>
          <w:sz w:val="24"/>
          <w:szCs w:val="24"/>
          <w:lang w:val="en"/>
        </w:rPr>
        <w:t xml:space="preserve"> ahead of print] </w:t>
      </w:r>
    </w:p>
    <w:p w14:paraId="70ECAF53" w14:textId="4622C5D2" w:rsidR="0083455E" w:rsidRPr="00E2276B" w:rsidRDefault="00234DFA"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de-DE"/>
        </w:rPr>
        <w:t xml:space="preserve">[37] </w:t>
      </w:r>
      <w:r w:rsidR="0083455E" w:rsidRPr="00E2276B">
        <w:rPr>
          <w:rFonts w:ascii="Arial" w:hAnsi="Arial" w:cs="Arial"/>
          <w:sz w:val="24"/>
          <w:szCs w:val="24"/>
          <w:lang w:val="de-DE"/>
        </w:rPr>
        <w:t xml:space="preserve">Wang Q, Zhang X, Xiao T, Pan C, Liu X, Zhao Y. </w:t>
      </w:r>
      <w:hyperlink r:id="rId84" w:history="1">
        <w:r w:rsidR="0083455E" w:rsidRPr="00E2276B">
          <w:rPr>
            <w:rStyle w:val="Hyperlink"/>
            <w:rFonts w:ascii="Arial" w:hAnsi="Arial" w:cs="Arial"/>
            <w:color w:val="auto"/>
            <w:sz w:val="24"/>
            <w:szCs w:val="24"/>
            <w:u w:val="none"/>
            <w:lang w:val="en"/>
          </w:rPr>
          <w:t>Prognostic role of Toll-like receptors in cancer: a meta-analysis.</w:t>
        </w:r>
      </w:hyperlink>
      <w:r w:rsidR="0083455E" w:rsidRPr="00E2276B">
        <w:rPr>
          <w:rFonts w:ascii="Arial" w:hAnsi="Arial" w:cs="Arial"/>
          <w:sz w:val="24"/>
          <w:szCs w:val="24"/>
          <w:lang w:val="en"/>
        </w:rPr>
        <w:t xml:space="preserve"> </w:t>
      </w:r>
      <w:proofErr w:type="spellStart"/>
      <w:r w:rsidR="0083455E" w:rsidRPr="00E2276B">
        <w:rPr>
          <w:rStyle w:val="jrnl"/>
          <w:rFonts w:ascii="Arial" w:hAnsi="Arial" w:cs="Arial"/>
          <w:i/>
          <w:sz w:val="24"/>
          <w:szCs w:val="24"/>
          <w:lang w:val="en"/>
        </w:rPr>
        <w:t>Ther</w:t>
      </w:r>
      <w:proofErr w:type="spellEnd"/>
      <w:r w:rsidR="0083455E" w:rsidRPr="00E2276B">
        <w:rPr>
          <w:rStyle w:val="jrnl"/>
          <w:rFonts w:ascii="Arial" w:hAnsi="Arial" w:cs="Arial"/>
          <w:i/>
          <w:sz w:val="24"/>
          <w:szCs w:val="24"/>
          <w:lang w:val="en"/>
        </w:rPr>
        <w:t xml:space="preserve"> Clin Risk </w:t>
      </w:r>
      <w:proofErr w:type="spellStart"/>
      <w:r w:rsidR="0083455E" w:rsidRPr="00E2276B">
        <w:rPr>
          <w:rStyle w:val="jrnl"/>
          <w:rFonts w:ascii="Arial" w:hAnsi="Arial" w:cs="Arial"/>
          <w:i/>
          <w:sz w:val="24"/>
          <w:szCs w:val="24"/>
          <w:lang w:val="en"/>
        </w:rPr>
        <w:t>Manag</w:t>
      </w:r>
      <w:proofErr w:type="spellEnd"/>
      <w:r w:rsidR="0083455E" w:rsidRPr="00E2276B">
        <w:rPr>
          <w:rFonts w:ascii="Arial" w:hAnsi="Arial" w:cs="Arial"/>
          <w:sz w:val="24"/>
          <w:szCs w:val="24"/>
          <w:lang w:val="en"/>
        </w:rPr>
        <w:t xml:space="preserve">. </w:t>
      </w:r>
      <w:proofErr w:type="gramStart"/>
      <w:r w:rsidR="0083455E" w:rsidRPr="00E2276B">
        <w:rPr>
          <w:rFonts w:ascii="Arial" w:hAnsi="Arial" w:cs="Arial"/>
          <w:sz w:val="24"/>
          <w:szCs w:val="24"/>
          <w:lang w:val="en"/>
        </w:rPr>
        <w:t>2018;14:1323</w:t>
      </w:r>
      <w:proofErr w:type="gramEnd"/>
      <w:r w:rsidR="0083455E" w:rsidRPr="00E2276B">
        <w:rPr>
          <w:rFonts w:ascii="Arial" w:hAnsi="Arial" w:cs="Arial"/>
          <w:sz w:val="24"/>
          <w:szCs w:val="24"/>
          <w:lang w:val="en"/>
        </w:rPr>
        <w:t>-1330</w:t>
      </w:r>
    </w:p>
    <w:p w14:paraId="430F07C7" w14:textId="390448B0" w:rsidR="0083455E" w:rsidRPr="00E2276B" w:rsidRDefault="00234DFA" w:rsidP="00E2276B">
      <w:pPr>
        <w:shd w:val="clear" w:color="auto" w:fill="FFFFFF"/>
        <w:spacing w:after="0" w:line="480" w:lineRule="auto"/>
        <w:rPr>
          <w:rFonts w:cs="Arial"/>
          <w:szCs w:val="24"/>
        </w:rPr>
      </w:pPr>
      <w:r w:rsidRPr="00E2276B">
        <w:rPr>
          <w:rFonts w:cs="Arial"/>
          <w:szCs w:val="24"/>
        </w:rPr>
        <w:lastRenderedPageBreak/>
        <w:t xml:space="preserve">[38] </w:t>
      </w:r>
      <w:hyperlink r:id="rId85" w:history="1">
        <w:r w:rsidR="0083455E" w:rsidRPr="00E2276B">
          <w:rPr>
            <w:rStyle w:val="Hyperlink"/>
            <w:rFonts w:cs="Arial"/>
            <w:color w:val="auto"/>
            <w:szCs w:val="24"/>
            <w:u w:val="none"/>
          </w:rPr>
          <w:t>Chatterjee S</w:t>
        </w:r>
      </w:hyperlink>
      <w:r w:rsidR="0083455E" w:rsidRPr="00E2276B">
        <w:rPr>
          <w:rFonts w:cs="Arial"/>
          <w:szCs w:val="24"/>
        </w:rPr>
        <w:t xml:space="preserve">, </w:t>
      </w:r>
      <w:hyperlink r:id="rId86" w:history="1">
        <w:r w:rsidR="0083455E" w:rsidRPr="00E2276B">
          <w:rPr>
            <w:rStyle w:val="Hyperlink"/>
            <w:rFonts w:cs="Arial"/>
            <w:color w:val="auto"/>
            <w:szCs w:val="24"/>
            <w:u w:val="none"/>
          </w:rPr>
          <w:t>Crozet L</w:t>
        </w:r>
      </w:hyperlink>
      <w:r w:rsidR="0083455E" w:rsidRPr="00E2276B">
        <w:rPr>
          <w:rFonts w:cs="Arial"/>
          <w:szCs w:val="24"/>
        </w:rPr>
        <w:t xml:space="preserve">, </w:t>
      </w:r>
      <w:hyperlink r:id="rId87" w:history="1">
        <w:proofErr w:type="spellStart"/>
        <w:r w:rsidR="0083455E" w:rsidRPr="00E2276B">
          <w:rPr>
            <w:rStyle w:val="Hyperlink"/>
            <w:rFonts w:cs="Arial"/>
            <w:color w:val="auto"/>
            <w:szCs w:val="24"/>
            <w:u w:val="none"/>
          </w:rPr>
          <w:t>Damotte</w:t>
        </w:r>
        <w:proofErr w:type="spellEnd"/>
        <w:r w:rsidR="0083455E" w:rsidRPr="00E2276B">
          <w:rPr>
            <w:rStyle w:val="Hyperlink"/>
            <w:rFonts w:cs="Arial"/>
            <w:color w:val="auto"/>
            <w:szCs w:val="24"/>
            <w:u w:val="none"/>
          </w:rPr>
          <w:t xml:space="preserve"> D</w:t>
        </w:r>
      </w:hyperlink>
      <w:r w:rsidR="0083455E" w:rsidRPr="00E2276B">
        <w:rPr>
          <w:rFonts w:cs="Arial"/>
          <w:szCs w:val="24"/>
        </w:rPr>
        <w:t xml:space="preserve">, et al. </w:t>
      </w:r>
      <w:r w:rsidR="0083455E" w:rsidRPr="00E2276B">
        <w:rPr>
          <w:rStyle w:val="highlight2"/>
          <w:rFonts w:cs="Arial"/>
          <w:szCs w:val="24"/>
        </w:rPr>
        <w:t>TLR7</w:t>
      </w:r>
      <w:r w:rsidR="0083455E" w:rsidRPr="00E2276B">
        <w:rPr>
          <w:rFonts w:cs="Arial"/>
          <w:szCs w:val="24"/>
        </w:rPr>
        <w:t xml:space="preserve"> </w:t>
      </w:r>
      <w:r w:rsidR="0083455E" w:rsidRPr="00E2276B">
        <w:rPr>
          <w:rStyle w:val="highlight2"/>
          <w:rFonts w:cs="Arial"/>
          <w:szCs w:val="24"/>
        </w:rPr>
        <w:t>promotes</w:t>
      </w:r>
      <w:r w:rsidR="0083455E" w:rsidRPr="00E2276B">
        <w:rPr>
          <w:rFonts w:cs="Arial"/>
          <w:szCs w:val="24"/>
        </w:rPr>
        <w:t xml:space="preserve"> </w:t>
      </w:r>
      <w:r w:rsidR="0083455E" w:rsidRPr="00E2276B">
        <w:rPr>
          <w:rStyle w:val="highlight2"/>
          <w:rFonts w:cs="Arial"/>
          <w:szCs w:val="24"/>
        </w:rPr>
        <w:t>tumor</w:t>
      </w:r>
      <w:r w:rsidR="0083455E" w:rsidRPr="00E2276B">
        <w:rPr>
          <w:rFonts w:cs="Arial"/>
          <w:szCs w:val="24"/>
        </w:rPr>
        <w:t xml:space="preserve"> </w:t>
      </w:r>
      <w:r w:rsidR="0083455E" w:rsidRPr="00E2276B">
        <w:rPr>
          <w:rStyle w:val="highlight2"/>
          <w:rFonts w:cs="Arial"/>
          <w:szCs w:val="24"/>
        </w:rPr>
        <w:t>progression</w:t>
      </w:r>
      <w:r w:rsidR="0083455E" w:rsidRPr="00E2276B">
        <w:rPr>
          <w:rFonts w:cs="Arial"/>
          <w:szCs w:val="24"/>
        </w:rPr>
        <w:t xml:space="preserve">, </w:t>
      </w:r>
      <w:r w:rsidR="0083455E" w:rsidRPr="00E2276B">
        <w:rPr>
          <w:rStyle w:val="highlight2"/>
          <w:rFonts w:cs="Arial"/>
          <w:szCs w:val="24"/>
        </w:rPr>
        <w:t>chemotherapy</w:t>
      </w:r>
      <w:r w:rsidR="0083455E" w:rsidRPr="00E2276B">
        <w:rPr>
          <w:rFonts w:cs="Arial"/>
          <w:szCs w:val="24"/>
        </w:rPr>
        <w:t xml:space="preserve"> </w:t>
      </w:r>
      <w:r w:rsidR="0083455E" w:rsidRPr="00E2276B">
        <w:rPr>
          <w:rStyle w:val="highlight2"/>
          <w:rFonts w:cs="Arial"/>
          <w:szCs w:val="24"/>
        </w:rPr>
        <w:t>resistance</w:t>
      </w:r>
      <w:r w:rsidR="0083455E" w:rsidRPr="00E2276B">
        <w:rPr>
          <w:rFonts w:cs="Arial"/>
          <w:szCs w:val="24"/>
        </w:rPr>
        <w:t xml:space="preserve">, and </w:t>
      </w:r>
      <w:r w:rsidR="0083455E" w:rsidRPr="00E2276B">
        <w:rPr>
          <w:rStyle w:val="highlight2"/>
          <w:rFonts w:cs="Arial"/>
          <w:szCs w:val="24"/>
        </w:rPr>
        <w:t>poor</w:t>
      </w:r>
      <w:r w:rsidR="0083455E" w:rsidRPr="00E2276B">
        <w:rPr>
          <w:rFonts w:cs="Arial"/>
          <w:szCs w:val="24"/>
        </w:rPr>
        <w:t xml:space="preserve"> </w:t>
      </w:r>
      <w:r w:rsidR="0083455E" w:rsidRPr="00E2276B">
        <w:rPr>
          <w:rStyle w:val="highlight2"/>
          <w:rFonts w:cs="Arial"/>
          <w:szCs w:val="24"/>
        </w:rPr>
        <w:t>clinical</w:t>
      </w:r>
      <w:r w:rsidR="0083455E" w:rsidRPr="00E2276B">
        <w:rPr>
          <w:rFonts w:cs="Arial"/>
          <w:szCs w:val="24"/>
        </w:rPr>
        <w:t xml:space="preserve"> </w:t>
      </w:r>
      <w:r w:rsidR="0083455E" w:rsidRPr="00E2276B">
        <w:rPr>
          <w:rStyle w:val="highlight2"/>
          <w:rFonts w:cs="Arial"/>
          <w:szCs w:val="24"/>
        </w:rPr>
        <w:t>outcomes</w:t>
      </w:r>
      <w:r w:rsidR="0083455E" w:rsidRPr="00E2276B">
        <w:rPr>
          <w:rFonts w:cs="Arial"/>
          <w:szCs w:val="24"/>
        </w:rPr>
        <w:t xml:space="preserve"> in </w:t>
      </w:r>
      <w:r w:rsidR="0083455E" w:rsidRPr="00E2276B">
        <w:rPr>
          <w:rStyle w:val="highlight2"/>
          <w:rFonts w:cs="Arial"/>
          <w:szCs w:val="24"/>
        </w:rPr>
        <w:t>non-small</w:t>
      </w:r>
      <w:r w:rsidR="0083455E" w:rsidRPr="00E2276B">
        <w:rPr>
          <w:rFonts w:cs="Arial"/>
          <w:szCs w:val="24"/>
        </w:rPr>
        <w:t xml:space="preserve"> </w:t>
      </w:r>
      <w:r w:rsidR="0083455E" w:rsidRPr="00E2276B">
        <w:rPr>
          <w:rStyle w:val="highlight2"/>
          <w:rFonts w:cs="Arial"/>
          <w:szCs w:val="24"/>
        </w:rPr>
        <w:t>cell</w:t>
      </w:r>
      <w:r w:rsidR="0083455E" w:rsidRPr="00E2276B">
        <w:rPr>
          <w:rFonts w:cs="Arial"/>
          <w:szCs w:val="24"/>
        </w:rPr>
        <w:t xml:space="preserve"> </w:t>
      </w:r>
      <w:r w:rsidR="0083455E" w:rsidRPr="00E2276B">
        <w:rPr>
          <w:rStyle w:val="highlight2"/>
          <w:rFonts w:cs="Arial"/>
          <w:szCs w:val="24"/>
        </w:rPr>
        <w:t>lung</w:t>
      </w:r>
      <w:r w:rsidR="0083455E" w:rsidRPr="00E2276B">
        <w:rPr>
          <w:rFonts w:cs="Arial"/>
          <w:szCs w:val="24"/>
        </w:rPr>
        <w:t xml:space="preserve"> </w:t>
      </w:r>
      <w:r w:rsidR="0083455E" w:rsidRPr="00E2276B">
        <w:rPr>
          <w:rStyle w:val="highlight2"/>
          <w:rFonts w:cs="Arial"/>
          <w:szCs w:val="24"/>
        </w:rPr>
        <w:t>cancer</w:t>
      </w:r>
      <w:r w:rsidR="0083455E" w:rsidRPr="00E2276B">
        <w:rPr>
          <w:rFonts w:cs="Arial"/>
          <w:szCs w:val="24"/>
        </w:rPr>
        <w:t xml:space="preserve">. </w:t>
      </w:r>
      <w:hyperlink r:id="rId88" w:tooltip="Cancer research." w:history="1">
        <w:r w:rsidR="0083455E" w:rsidRPr="00E2276B">
          <w:rPr>
            <w:rStyle w:val="highlight2"/>
            <w:rFonts w:cs="Arial"/>
            <w:i/>
            <w:szCs w:val="24"/>
          </w:rPr>
          <w:t>Cancer</w:t>
        </w:r>
        <w:r w:rsidR="0083455E" w:rsidRPr="00E2276B">
          <w:rPr>
            <w:rStyle w:val="Hyperlink"/>
            <w:rFonts w:cs="Arial"/>
            <w:i/>
            <w:color w:val="auto"/>
            <w:szCs w:val="24"/>
            <w:u w:val="none"/>
          </w:rPr>
          <w:t xml:space="preserve"> Res</w:t>
        </w:r>
      </w:hyperlink>
      <w:r w:rsidR="0083455E" w:rsidRPr="00E2276B">
        <w:rPr>
          <w:rFonts w:cs="Arial"/>
          <w:i/>
          <w:szCs w:val="24"/>
        </w:rPr>
        <w:t>.</w:t>
      </w:r>
      <w:r w:rsidR="0083455E" w:rsidRPr="00E2276B">
        <w:rPr>
          <w:rFonts w:cs="Arial"/>
          <w:szCs w:val="24"/>
        </w:rPr>
        <w:t xml:space="preserve"> 2014;74(18):5008-18. </w:t>
      </w:r>
    </w:p>
    <w:p w14:paraId="32AA2440" w14:textId="304012AA" w:rsidR="0083455E" w:rsidRPr="00E2276B" w:rsidRDefault="00234DFA" w:rsidP="00E2276B">
      <w:pPr>
        <w:widowControl w:val="0"/>
        <w:autoSpaceDE w:val="0"/>
        <w:autoSpaceDN w:val="0"/>
        <w:adjustRightInd w:val="0"/>
        <w:spacing w:after="0" w:line="480" w:lineRule="auto"/>
        <w:rPr>
          <w:rStyle w:val="doi1"/>
          <w:rFonts w:cs="Arial"/>
          <w:szCs w:val="24"/>
          <w:lang w:val="en"/>
        </w:rPr>
      </w:pPr>
      <w:r w:rsidRPr="00E2276B">
        <w:rPr>
          <w:rFonts w:cs="Arial"/>
          <w:szCs w:val="24"/>
        </w:rPr>
        <w:t xml:space="preserve">[39] </w:t>
      </w:r>
      <w:hyperlink r:id="rId89" w:history="1">
        <w:r w:rsidR="0083455E" w:rsidRPr="00E2276B">
          <w:rPr>
            <w:rStyle w:val="Hyperlink"/>
            <w:rFonts w:cs="Arial"/>
            <w:color w:val="auto"/>
            <w:szCs w:val="24"/>
            <w:u w:val="none"/>
          </w:rPr>
          <w:t>Ochi A</w:t>
        </w:r>
      </w:hyperlink>
      <w:r w:rsidR="0083455E" w:rsidRPr="00E2276B">
        <w:rPr>
          <w:rFonts w:cs="Arial"/>
          <w:szCs w:val="24"/>
        </w:rPr>
        <w:t xml:space="preserve">, </w:t>
      </w:r>
      <w:hyperlink r:id="rId90" w:history="1">
        <w:proofErr w:type="spellStart"/>
        <w:r w:rsidR="0083455E" w:rsidRPr="00E2276B">
          <w:rPr>
            <w:rStyle w:val="Hyperlink"/>
            <w:rFonts w:cs="Arial"/>
            <w:color w:val="auto"/>
            <w:szCs w:val="24"/>
            <w:u w:val="none"/>
          </w:rPr>
          <w:t>Graffeo</w:t>
        </w:r>
        <w:proofErr w:type="spellEnd"/>
        <w:r w:rsidR="0083455E" w:rsidRPr="00E2276B">
          <w:rPr>
            <w:rStyle w:val="Hyperlink"/>
            <w:rFonts w:cs="Arial"/>
            <w:color w:val="auto"/>
            <w:szCs w:val="24"/>
            <w:u w:val="none"/>
          </w:rPr>
          <w:t xml:space="preserve"> CS</w:t>
        </w:r>
      </w:hyperlink>
      <w:r w:rsidR="0083455E" w:rsidRPr="00E2276B">
        <w:rPr>
          <w:rFonts w:cs="Arial"/>
          <w:szCs w:val="24"/>
        </w:rPr>
        <w:t xml:space="preserve">, </w:t>
      </w:r>
      <w:hyperlink r:id="rId91" w:history="1">
        <w:proofErr w:type="spellStart"/>
        <w:r w:rsidR="0083455E" w:rsidRPr="00E2276B">
          <w:rPr>
            <w:rStyle w:val="Hyperlink"/>
            <w:rFonts w:cs="Arial"/>
            <w:color w:val="auto"/>
            <w:szCs w:val="24"/>
            <w:u w:val="none"/>
          </w:rPr>
          <w:t>Zambirinis</w:t>
        </w:r>
        <w:proofErr w:type="spellEnd"/>
        <w:r w:rsidR="0083455E" w:rsidRPr="00E2276B">
          <w:rPr>
            <w:rStyle w:val="Hyperlink"/>
            <w:rFonts w:cs="Arial"/>
            <w:color w:val="auto"/>
            <w:szCs w:val="24"/>
            <w:u w:val="none"/>
          </w:rPr>
          <w:t xml:space="preserve"> CP</w:t>
        </w:r>
      </w:hyperlink>
      <w:r w:rsidR="0083455E" w:rsidRPr="00E2276B">
        <w:rPr>
          <w:rFonts w:cs="Arial"/>
          <w:szCs w:val="24"/>
        </w:rPr>
        <w:t xml:space="preserve">, et al. Toll-like receptor 7 regulates pancreatic carcinogenesis in mice and humans.  </w:t>
      </w:r>
      <w:r w:rsidR="0083455E" w:rsidRPr="00E2276B">
        <w:rPr>
          <w:rFonts w:cs="Arial"/>
          <w:i/>
          <w:szCs w:val="24"/>
        </w:rPr>
        <w:t xml:space="preserve">J Clin Invest. </w:t>
      </w:r>
      <w:r w:rsidR="0083455E" w:rsidRPr="00E2276B">
        <w:rPr>
          <w:rFonts w:cs="Arial"/>
          <w:szCs w:val="24"/>
        </w:rPr>
        <w:t xml:space="preserve">2012;122(11):4118-29. </w:t>
      </w:r>
    </w:p>
    <w:p w14:paraId="443D859D" w14:textId="0EDE5060" w:rsidR="0083455E" w:rsidRPr="00E2276B" w:rsidRDefault="00234DFA" w:rsidP="00E2276B">
      <w:pPr>
        <w:pStyle w:val="ListParagraph"/>
        <w:shd w:val="clear" w:color="auto" w:fill="FFFFFF"/>
        <w:spacing w:after="0" w:line="480" w:lineRule="auto"/>
        <w:ind w:left="0"/>
        <w:jc w:val="both"/>
        <w:rPr>
          <w:rFonts w:ascii="Arial" w:eastAsia="Times New Roman" w:hAnsi="Arial" w:cs="Arial"/>
          <w:sz w:val="24"/>
          <w:szCs w:val="24"/>
        </w:rPr>
      </w:pPr>
      <w:r w:rsidRPr="00E2276B">
        <w:rPr>
          <w:rStyle w:val="doi1"/>
          <w:rFonts w:ascii="Arial" w:hAnsi="Arial" w:cs="Arial"/>
          <w:sz w:val="24"/>
          <w:szCs w:val="24"/>
          <w:lang w:val="en"/>
        </w:rPr>
        <w:t xml:space="preserve">[40] </w:t>
      </w:r>
      <w:hyperlink r:id="rId92" w:history="1">
        <w:r w:rsidR="0083455E" w:rsidRPr="00E2276B">
          <w:rPr>
            <w:rStyle w:val="Hyperlink"/>
            <w:rFonts w:ascii="Arial" w:hAnsi="Arial" w:cs="Arial"/>
            <w:color w:val="auto"/>
            <w:sz w:val="24"/>
            <w:szCs w:val="24"/>
            <w:u w:val="none"/>
          </w:rPr>
          <w:t>Zhang Y</w:t>
        </w:r>
      </w:hyperlink>
      <w:r w:rsidR="0083455E" w:rsidRPr="00E2276B">
        <w:rPr>
          <w:rFonts w:ascii="Arial" w:eastAsia="Times New Roman" w:hAnsi="Arial" w:cs="Arial"/>
          <w:sz w:val="24"/>
          <w:szCs w:val="24"/>
        </w:rPr>
        <w:t xml:space="preserve">, </w:t>
      </w:r>
      <w:hyperlink r:id="rId93" w:history="1">
        <w:r w:rsidR="0083455E" w:rsidRPr="00E2276B">
          <w:rPr>
            <w:rStyle w:val="Hyperlink"/>
            <w:rFonts w:ascii="Arial" w:hAnsi="Arial" w:cs="Arial"/>
            <w:color w:val="auto"/>
            <w:sz w:val="24"/>
            <w:szCs w:val="24"/>
            <w:u w:val="none"/>
          </w:rPr>
          <w:t>Wang Q</w:t>
        </w:r>
      </w:hyperlink>
      <w:r w:rsidR="0083455E" w:rsidRPr="00E2276B">
        <w:rPr>
          <w:rFonts w:ascii="Arial" w:eastAsia="Times New Roman" w:hAnsi="Arial" w:cs="Arial"/>
          <w:sz w:val="24"/>
          <w:szCs w:val="24"/>
        </w:rPr>
        <w:t xml:space="preserve">, </w:t>
      </w:r>
      <w:hyperlink r:id="rId94" w:history="1">
        <w:r w:rsidR="0083455E" w:rsidRPr="00E2276B">
          <w:rPr>
            <w:rStyle w:val="Hyperlink"/>
            <w:rFonts w:ascii="Arial" w:hAnsi="Arial" w:cs="Arial"/>
            <w:color w:val="auto"/>
            <w:sz w:val="24"/>
            <w:szCs w:val="24"/>
            <w:u w:val="none"/>
          </w:rPr>
          <w:t>Ma A</w:t>
        </w:r>
      </w:hyperlink>
      <w:r w:rsidR="0083455E" w:rsidRPr="00E2276B">
        <w:rPr>
          <w:rFonts w:ascii="Arial" w:eastAsia="Times New Roman" w:hAnsi="Arial" w:cs="Arial"/>
          <w:sz w:val="24"/>
          <w:szCs w:val="24"/>
        </w:rPr>
        <w:t xml:space="preserve">, </w:t>
      </w:r>
      <w:hyperlink r:id="rId95" w:history="1">
        <w:r w:rsidR="0083455E" w:rsidRPr="00E2276B">
          <w:rPr>
            <w:rStyle w:val="Hyperlink"/>
            <w:rFonts w:ascii="Arial" w:hAnsi="Arial" w:cs="Arial"/>
            <w:color w:val="auto"/>
            <w:sz w:val="24"/>
            <w:szCs w:val="24"/>
            <w:u w:val="none"/>
          </w:rPr>
          <w:t>Li Y</w:t>
        </w:r>
      </w:hyperlink>
      <w:r w:rsidR="0083455E" w:rsidRPr="00E2276B">
        <w:rPr>
          <w:rFonts w:ascii="Arial" w:eastAsia="Times New Roman" w:hAnsi="Arial" w:cs="Arial"/>
          <w:sz w:val="24"/>
          <w:szCs w:val="24"/>
        </w:rPr>
        <w:t xml:space="preserve">, </w:t>
      </w:r>
      <w:hyperlink r:id="rId96" w:history="1">
        <w:r w:rsidR="0083455E" w:rsidRPr="00E2276B">
          <w:rPr>
            <w:rStyle w:val="Hyperlink"/>
            <w:rFonts w:ascii="Arial" w:hAnsi="Arial" w:cs="Arial"/>
            <w:color w:val="auto"/>
            <w:sz w:val="24"/>
            <w:szCs w:val="24"/>
            <w:u w:val="none"/>
          </w:rPr>
          <w:t>Li R</w:t>
        </w:r>
      </w:hyperlink>
      <w:r w:rsidR="0083455E" w:rsidRPr="00E2276B">
        <w:rPr>
          <w:rFonts w:ascii="Arial" w:eastAsia="Times New Roman" w:hAnsi="Arial" w:cs="Arial"/>
          <w:sz w:val="24"/>
          <w:szCs w:val="24"/>
        </w:rPr>
        <w:t xml:space="preserve">, Wang Y. </w:t>
      </w:r>
      <w:r w:rsidR="0083455E" w:rsidRPr="00E2276B">
        <w:rPr>
          <w:rFonts w:ascii="Arial" w:eastAsia="Times New Roman" w:hAnsi="Arial" w:cs="Arial"/>
          <w:bCs/>
          <w:kern w:val="36"/>
          <w:sz w:val="24"/>
          <w:szCs w:val="24"/>
        </w:rPr>
        <w:t xml:space="preserve">Functional expression of TLR9 in esophageal cancer.  </w:t>
      </w:r>
      <w:hyperlink r:id="rId97" w:tooltip="Oncology reports." w:history="1">
        <w:r w:rsidR="0083455E" w:rsidRPr="00E2276B">
          <w:rPr>
            <w:rStyle w:val="Hyperlink"/>
            <w:rFonts w:ascii="Arial" w:hAnsi="Arial" w:cs="Arial"/>
            <w:i/>
            <w:color w:val="auto"/>
            <w:sz w:val="24"/>
            <w:szCs w:val="24"/>
            <w:u w:val="none"/>
          </w:rPr>
          <w:t>Oncol Rep</w:t>
        </w:r>
      </w:hyperlink>
      <w:r w:rsidR="0083455E" w:rsidRPr="00E2276B">
        <w:rPr>
          <w:rFonts w:ascii="Arial" w:eastAsia="Times New Roman" w:hAnsi="Arial" w:cs="Arial"/>
          <w:sz w:val="24"/>
          <w:szCs w:val="24"/>
        </w:rPr>
        <w:t xml:space="preserve">. 2014;31(5):2298-304. </w:t>
      </w:r>
    </w:p>
    <w:p w14:paraId="073BB420" w14:textId="3C218B0D" w:rsidR="0083455E" w:rsidRPr="00E2276B" w:rsidRDefault="00234DFA" w:rsidP="00E2276B">
      <w:pPr>
        <w:pStyle w:val="ListParagraph"/>
        <w:shd w:val="clear" w:color="auto" w:fill="FFFFFF"/>
        <w:spacing w:after="0" w:line="480" w:lineRule="auto"/>
        <w:ind w:left="0"/>
        <w:jc w:val="both"/>
        <w:rPr>
          <w:rFonts w:ascii="Arial" w:eastAsia="Times New Roman" w:hAnsi="Arial" w:cs="Arial"/>
          <w:sz w:val="24"/>
          <w:szCs w:val="24"/>
        </w:rPr>
      </w:pPr>
      <w:r w:rsidRPr="00E2276B">
        <w:rPr>
          <w:rFonts w:ascii="Arial" w:hAnsi="Arial" w:cs="Arial"/>
          <w:sz w:val="24"/>
          <w:szCs w:val="24"/>
        </w:rPr>
        <w:t xml:space="preserve">[41] </w:t>
      </w:r>
      <w:hyperlink r:id="rId98" w:history="1">
        <w:r w:rsidR="0083455E" w:rsidRPr="00E2276B">
          <w:rPr>
            <w:rStyle w:val="Hyperlink"/>
            <w:rFonts w:ascii="Arial" w:hAnsi="Arial" w:cs="Arial"/>
            <w:color w:val="auto"/>
            <w:sz w:val="24"/>
            <w:szCs w:val="24"/>
            <w:u w:val="none"/>
          </w:rPr>
          <w:t>Xu L</w:t>
        </w:r>
      </w:hyperlink>
      <w:r w:rsidR="0083455E" w:rsidRPr="00E2276B">
        <w:rPr>
          <w:rFonts w:ascii="Arial" w:hAnsi="Arial" w:cs="Arial"/>
          <w:sz w:val="24"/>
          <w:szCs w:val="24"/>
        </w:rPr>
        <w:t xml:space="preserve">, </w:t>
      </w:r>
      <w:hyperlink r:id="rId99" w:history="1">
        <w:r w:rsidR="0083455E" w:rsidRPr="00E2276B">
          <w:rPr>
            <w:rStyle w:val="Hyperlink"/>
            <w:rFonts w:ascii="Arial" w:hAnsi="Arial" w:cs="Arial"/>
            <w:color w:val="auto"/>
            <w:sz w:val="24"/>
            <w:szCs w:val="24"/>
            <w:u w:val="none"/>
          </w:rPr>
          <w:t>Wen Z</w:t>
        </w:r>
      </w:hyperlink>
      <w:r w:rsidR="0083455E" w:rsidRPr="00E2276B">
        <w:rPr>
          <w:rFonts w:ascii="Arial" w:hAnsi="Arial" w:cs="Arial"/>
          <w:sz w:val="24"/>
          <w:szCs w:val="24"/>
        </w:rPr>
        <w:t xml:space="preserve">, </w:t>
      </w:r>
      <w:hyperlink r:id="rId100" w:history="1">
        <w:r w:rsidR="0083455E" w:rsidRPr="00E2276B">
          <w:rPr>
            <w:rStyle w:val="Hyperlink"/>
            <w:rFonts w:ascii="Arial" w:hAnsi="Arial" w:cs="Arial"/>
            <w:color w:val="auto"/>
            <w:sz w:val="24"/>
            <w:szCs w:val="24"/>
            <w:u w:val="none"/>
          </w:rPr>
          <w:t>Zhou Y</w:t>
        </w:r>
      </w:hyperlink>
      <w:r w:rsidR="0083455E" w:rsidRPr="00E2276B">
        <w:rPr>
          <w:rFonts w:ascii="Arial" w:hAnsi="Arial" w:cs="Arial"/>
          <w:sz w:val="24"/>
          <w:szCs w:val="24"/>
        </w:rPr>
        <w:t xml:space="preserve">, et al. </w:t>
      </w:r>
      <w:r w:rsidR="0083455E" w:rsidRPr="00E2276B">
        <w:rPr>
          <w:rStyle w:val="highlight2"/>
          <w:rFonts w:ascii="Arial" w:hAnsi="Arial" w:cs="Arial"/>
          <w:sz w:val="24"/>
          <w:szCs w:val="24"/>
        </w:rPr>
        <w:t>MicroRNA-7-regulated</w:t>
      </w:r>
      <w:r w:rsidR="0083455E" w:rsidRPr="00E2276B">
        <w:rPr>
          <w:rFonts w:ascii="Arial" w:hAnsi="Arial" w:cs="Arial"/>
          <w:sz w:val="24"/>
          <w:szCs w:val="24"/>
        </w:rPr>
        <w:t xml:space="preserve"> </w:t>
      </w:r>
      <w:r w:rsidR="0083455E" w:rsidRPr="00E2276B">
        <w:rPr>
          <w:rStyle w:val="highlight2"/>
          <w:rFonts w:ascii="Arial" w:hAnsi="Arial" w:cs="Arial"/>
          <w:sz w:val="24"/>
          <w:szCs w:val="24"/>
        </w:rPr>
        <w:t>TLR9</w:t>
      </w:r>
      <w:r w:rsidR="0083455E" w:rsidRPr="00E2276B">
        <w:rPr>
          <w:rFonts w:ascii="Arial" w:hAnsi="Arial" w:cs="Arial"/>
          <w:sz w:val="24"/>
          <w:szCs w:val="24"/>
        </w:rPr>
        <w:t xml:space="preserve"> </w:t>
      </w:r>
      <w:r w:rsidR="0083455E" w:rsidRPr="00E2276B">
        <w:rPr>
          <w:rStyle w:val="highlight2"/>
          <w:rFonts w:ascii="Arial" w:hAnsi="Arial" w:cs="Arial"/>
          <w:sz w:val="24"/>
          <w:szCs w:val="24"/>
        </w:rPr>
        <w:t>signaling-enhanced</w:t>
      </w:r>
      <w:r w:rsidR="0083455E" w:rsidRPr="00E2276B">
        <w:rPr>
          <w:rFonts w:ascii="Arial" w:hAnsi="Arial" w:cs="Arial"/>
          <w:sz w:val="24"/>
          <w:szCs w:val="24"/>
        </w:rPr>
        <w:t xml:space="preserve"> </w:t>
      </w:r>
      <w:r w:rsidR="0083455E" w:rsidRPr="00E2276B">
        <w:rPr>
          <w:rStyle w:val="highlight2"/>
          <w:rFonts w:ascii="Arial" w:hAnsi="Arial" w:cs="Arial"/>
          <w:sz w:val="24"/>
          <w:szCs w:val="24"/>
        </w:rPr>
        <w:t>growth</w:t>
      </w:r>
      <w:r w:rsidR="0083455E" w:rsidRPr="00E2276B">
        <w:rPr>
          <w:rFonts w:ascii="Arial" w:hAnsi="Arial" w:cs="Arial"/>
          <w:sz w:val="24"/>
          <w:szCs w:val="24"/>
        </w:rPr>
        <w:t xml:space="preserve"> and </w:t>
      </w:r>
      <w:r w:rsidR="0083455E" w:rsidRPr="00E2276B">
        <w:rPr>
          <w:rStyle w:val="highlight2"/>
          <w:rFonts w:ascii="Arial" w:hAnsi="Arial" w:cs="Arial"/>
          <w:sz w:val="24"/>
          <w:szCs w:val="24"/>
        </w:rPr>
        <w:t>metastatic</w:t>
      </w:r>
      <w:r w:rsidR="0083455E" w:rsidRPr="00E2276B">
        <w:rPr>
          <w:rFonts w:ascii="Arial" w:hAnsi="Arial" w:cs="Arial"/>
          <w:sz w:val="24"/>
          <w:szCs w:val="24"/>
        </w:rPr>
        <w:t xml:space="preserve"> </w:t>
      </w:r>
      <w:r w:rsidR="0083455E" w:rsidRPr="00E2276B">
        <w:rPr>
          <w:rStyle w:val="highlight2"/>
          <w:rFonts w:ascii="Arial" w:hAnsi="Arial" w:cs="Arial"/>
          <w:sz w:val="24"/>
          <w:szCs w:val="24"/>
        </w:rPr>
        <w:t>potential</w:t>
      </w:r>
      <w:r w:rsidR="0083455E" w:rsidRPr="00E2276B">
        <w:rPr>
          <w:rFonts w:ascii="Arial" w:hAnsi="Arial" w:cs="Arial"/>
          <w:sz w:val="24"/>
          <w:szCs w:val="24"/>
        </w:rPr>
        <w:t xml:space="preserve"> of </w:t>
      </w:r>
      <w:r w:rsidR="0083455E" w:rsidRPr="00E2276B">
        <w:rPr>
          <w:rStyle w:val="highlight2"/>
          <w:rFonts w:ascii="Arial" w:hAnsi="Arial" w:cs="Arial"/>
          <w:sz w:val="24"/>
          <w:szCs w:val="24"/>
        </w:rPr>
        <w:t>human</w:t>
      </w:r>
      <w:r w:rsidR="0083455E" w:rsidRPr="00E2276B">
        <w:rPr>
          <w:rFonts w:ascii="Arial" w:hAnsi="Arial" w:cs="Arial"/>
          <w:sz w:val="24"/>
          <w:szCs w:val="24"/>
        </w:rPr>
        <w:t xml:space="preserve"> </w:t>
      </w:r>
      <w:r w:rsidR="0083455E" w:rsidRPr="00E2276B">
        <w:rPr>
          <w:rStyle w:val="highlight2"/>
          <w:rFonts w:ascii="Arial" w:hAnsi="Arial" w:cs="Arial"/>
          <w:sz w:val="24"/>
          <w:szCs w:val="24"/>
        </w:rPr>
        <w:t>lung</w:t>
      </w:r>
      <w:r w:rsidR="0083455E" w:rsidRPr="00E2276B">
        <w:rPr>
          <w:rFonts w:ascii="Arial" w:hAnsi="Arial" w:cs="Arial"/>
          <w:sz w:val="24"/>
          <w:szCs w:val="24"/>
        </w:rPr>
        <w:t xml:space="preserve"> </w:t>
      </w:r>
      <w:r w:rsidR="0083455E" w:rsidRPr="00E2276B">
        <w:rPr>
          <w:rStyle w:val="highlight2"/>
          <w:rFonts w:ascii="Arial" w:hAnsi="Arial" w:cs="Arial"/>
          <w:sz w:val="24"/>
          <w:szCs w:val="24"/>
        </w:rPr>
        <w:t>cancer</w:t>
      </w:r>
      <w:r w:rsidR="0083455E" w:rsidRPr="00E2276B">
        <w:rPr>
          <w:rFonts w:ascii="Arial" w:hAnsi="Arial" w:cs="Arial"/>
          <w:sz w:val="24"/>
          <w:szCs w:val="24"/>
        </w:rPr>
        <w:t xml:space="preserve"> </w:t>
      </w:r>
      <w:r w:rsidR="0083455E" w:rsidRPr="00E2276B">
        <w:rPr>
          <w:rStyle w:val="highlight2"/>
          <w:rFonts w:ascii="Arial" w:hAnsi="Arial" w:cs="Arial"/>
          <w:sz w:val="24"/>
          <w:szCs w:val="24"/>
        </w:rPr>
        <w:t>cells</w:t>
      </w:r>
      <w:r w:rsidR="0083455E" w:rsidRPr="00E2276B">
        <w:rPr>
          <w:rFonts w:ascii="Arial" w:hAnsi="Arial" w:cs="Arial"/>
          <w:sz w:val="24"/>
          <w:szCs w:val="24"/>
        </w:rPr>
        <w:t xml:space="preserve"> by </w:t>
      </w:r>
      <w:r w:rsidR="0083455E" w:rsidRPr="00E2276B">
        <w:rPr>
          <w:rStyle w:val="highlight2"/>
          <w:rFonts w:ascii="Arial" w:hAnsi="Arial" w:cs="Arial"/>
          <w:sz w:val="24"/>
          <w:szCs w:val="24"/>
        </w:rPr>
        <w:t>altering</w:t>
      </w:r>
      <w:r w:rsidR="0083455E" w:rsidRPr="00E2276B">
        <w:rPr>
          <w:rFonts w:ascii="Arial" w:hAnsi="Arial" w:cs="Arial"/>
          <w:sz w:val="24"/>
          <w:szCs w:val="24"/>
        </w:rPr>
        <w:t xml:space="preserve"> the </w:t>
      </w:r>
      <w:r w:rsidR="0083455E" w:rsidRPr="00E2276B">
        <w:rPr>
          <w:rStyle w:val="highlight2"/>
          <w:rFonts w:ascii="Arial" w:hAnsi="Arial" w:cs="Arial"/>
          <w:sz w:val="24"/>
          <w:szCs w:val="24"/>
        </w:rPr>
        <w:t>phosphoinositide-3-kinase</w:t>
      </w:r>
      <w:r w:rsidR="0083455E" w:rsidRPr="00E2276B">
        <w:rPr>
          <w:rFonts w:ascii="Arial" w:hAnsi="Arial" w:cs="Arial"/>
          <w:sz w:val="24"/>
          <w:szCs w:val="24"/>
        </w:rPr>
        <w:t xml:space="preserve">, </w:t>
      </w:r>
      <w:r w:rsidR="0083455E" w:rsidRPr="00E2276B">
        <w:rPr>
          <w:rStyle w:val="highlight2"/>
          <w:rFonts w:ascii="Arial" w:hAnsi="Arial" w:cs="Arial"/>
          <w:sz w:val="24"/>
          <w:szCs w:val="24"/>
        </w:rPr>
        <w:t>regulatory</w:t>
      </w:r>
      <w:r w:rsidR="0083455E" w:rsidRPr="00E2276B">
        <w:rPr>
          <w:rFonts w:ascii="Arial" w:hAnsi="Arial" w:cs="Arial"/>
          <w:sz w:val="24"/>
          <w:szCs w:val="24"/>
        </w:rPr>
        <w:t xml:space="preserve"> </w:t>
      </w:r>
      <w:r w:rsidR="0083455E" w:rsidRPr="00E2276B">
        <w:rPr>
          <w:rStyle w:val="highlight2"/>
          <w:rFonts w:ascii="Arial" w:hAnsi="Arial" w:cs="Arial"/>
          <w:sz w:val="24"/>
          <w:szCs w:val="24"/>
        </w:rPr>
        <w:t>subunit</w:t>
      </w:r>
      <w:r w:rsidR="0083455E" w:rsidRPr="00E2276B">
        <w:rPr>
          <w:rFonts w:ascii="Arial" w:hAnsi="Arial" w:cs="Arial"/>
          <w:sz w:val="24"/>
          <w:szCs w:val="24"/>
        </w:rPr>
        <w:t xml:space="preserve"> </w:t>
      </w:r>
      <w:r w:rsidR="0083455E" w:rsidRPr="00E2276B">
        <w:rPr>
          <w:rStyle w:val="highlight2"/>
          <w:rFonts w:ascii="Arial" w:hAnsi="Arial" w:cs="Arial"/>
          <w:sz w:val="24"/>
          <w:szCs w:val="24"/>
        </w:rPr>
        <w:t>3</w:t>
      </w:r>
      <w:r w:rsidR="0083455E" w:rsidRPr="00E2276B">
        <w:rPr>
          <w:rFonts w:ascii="Arial" w:hAnsi="Arial" w:cs="Arial"/>
          <w:sz w:val="24"/>
          <w:szCs w:val="24"/>
        </w:rPr>
        <w:t>/</w:t>
      </w:r>
      <w:r w:rsidR="0083455E" w:rsidRPr="00E2276B">
        <w:rPr>
          <w:rStyle w:val="highlight2"/>
          <w:rFonts w:ascii="Arial" w:hAnsi="Arial" w:cs="Arial"/>
          <w:sz w:val="24"/>
          <w:szCs w:val="24"/>
        </w:rPr>
        <w:t>Akt</w:t>
      </w:r>
      <w:r w:rsidR="0083455E" w:rsidRPr="00E2276B">
        <w:rPr>
          <w:rFonts w:ascii="Arial" w:hAnsi="Arial" w:cs="Arial"/>
          <w:sz w:val="24"/>
          <w:szCs w:val="24"/>
        </w:rPr>
        <w:t xml:space="preserve"> </w:t>
      </w:r>
      <w:r w:rsidR="0083455E" w:rsidRPr="00E2276B">
        <w:rPr>
          <w:rStyle w:val="highlight2"/>
          <w:rFonts w:ascii="Arial" w:hAnsi="Arial" w:cs="Arial"/>
          <w:sz w:val="24"/>
          <w:szCs w:val="24"/>
        </w:rPr>
        <w:t>pathway</w:t>
      </w:r>
      <w:r w:rsidR="0083455E" w:rsidRPr="00E2276B">
        <w:rPr>
          <w:rFonts w:ascii="Arial" w:hAnsi="Arial" w:cs="Arial"/>
          <w:sz w:val="24"/>
          <w:szCs w:val="24"/>
        </w:rPr>
        <w:t xml:space="preserve">. </w:t>
      </w:r>
      <w:hyperlink r:id="rId101" w:tooltip="Molecular biology of the cell." w:history="1">
        <w:r w:rsidR="0083455E" w:rsidRPr="00E2276B">
          <w:rPr>
            <w:rStyle w:val="Hyperlink"/>
            <w:rFonts w:ascii="Arial" w:hAnsi="Arial" w:cs="Arial"/>
            <w:i/>
            <w:color w:val="auto"/>
            <w:sz w:val="24"/>
            <w:szCs w:val="24"/>
            <w:u w:val="none"/>
          </w:rPr>
          <w:t>Mol Biol Cell</w:t>
        </w:r>
      </w:hyperlink>
      <w:r w:rsidR="0083455E" w:rsidRPr="00E2276B">
        <w:rPr>
          <w:rFonts w:ascii="Arial" w:hAnsi="Arial" w:cs="Arial"/>
          <w:i/>
          <w:sz w:val="24"/>
          <w:szCs w:val="24"/>
        </w:rPr>
        <w:t>.</w:t>
      </w:r>
      <w:r w:rsidR="0083455E" w:rsidRPr="00E2276B">
        <w:rPr>
          <w:rFonts w:ascii="Arial" w:hAnsi="Arial" w:cs="Arial"/>
          <w:sz w:val="24"/>
          <w:szCs w:val="24"/>
        </w:rPr>
        <w:t xml:space="preserve"> 2013;24(1): 42-55. </w:t>
      </w:r>
    </w:p>
    <w:p w14:paraId="1879EC2B" w14:textId="25F579DA" w:rsidR="0083455E" w:rsidRPr="00E2276B" w:rsidRDefault="00234DFA" w:rsidP="00E2276B">
      <w:pPr>
        <w:spacing w:after="0" w:line="480" w:lineRule="auto"/>
        <w:rPr>
          <w:rStyle w:val="pseudotab3"/>
          <w:rFonts w:cs="Arial"/>
          <w:szCs w:val="24"/>
          <w:lang w:val="en-GB"/>
        </w:rPr>
      </w:pPr>
      <w:r w:rsidRPr="00E2276B">
        <w:rPr>
          <w:rFonts w:eastAsia="Times New Roman" w:cs="Arial"/>
          <w:szCs w:val="24"/>
          <w:lang w:val="en"/>
        </w:rPr>
        <w:t xml:space="preserve">[42] </w:t>
      </w:r>
      <w:r w:rsidR="0083455E" w:rsidRPr="00E2276B">
        <w:rPr>
          <w:rFonts w:eastAsia="Times New Roman" w:cs="Arial"/>
          <w:szCs w:val="24"/>
          <w:lang w:val="en"/>
        </w:rPr>
        <w:t xml:space="preserve">Wang C, Cao S, Yan Y, et al. TLR9 expression in glioma tissues correlated to glioma progression and the prognosis of GBM patients. </w:t>
      </w:r>
      <w:r w:rsidR="0083455E" w:rsidRPr="00E2276B">
        <w:rPr>
          <w:rFonts w:eastAsia="Times New Roman" w:cs="Arial"/>
          <w:i/>
          <w:szCs w:val="24"/>
          <w:lang w:val="en"/>
        </w:rPr>
        <w:t>BMC Cancer</w:t>
      </w:r>
      <w:r w:rsidR="0083455E" w:rsidRPr="00E2276B">
        <w:rPr>
          <w:rFonts w:eastAsia="Times New Roman" w:cs="Arial"/>
          <w:szCs w:val="24"/>
          <w:lang w:val="en"/>
        </w:rPr>
        <w:t xml:space="preserve">. </w:t>
      </w:r>
      <w:proofErr w:type="gramStart"/>
      <w:r w:rsidR="0083455E" w:rsidRPr="00E2276B">
        <w:rPr>
          <w:rFonts w:eastAsia="Times New Roman" w:cs="Arial"/>
          <w:szCs w:val="24"/>
          <w:lang w:val="en"/>
        </w:rPr>
        <w:t>2010;10:415</w:t>
      </w:r>
      <w:proofErr w:type="gramEnd"/>
      <w:r w:rsidR="0083455E" w:rsidRPr="00E2276B">
        <w:rPr>
          <w:rFonts w:eastAsia="Times New Roman" w:cs="Arial"/>
          <w:szCs w:val="24"/>
          <w:lang w:val="en"/>
        </w:rPr>
        <w:t xml:space="preserve">. </w:t>
      </w:r>
    </w:p>
    <w:p w14:paraId="1865FE79" w14:textId="65229648" w:rsidR="0083455E" w:rsidRPr="00E2276B" w:rsidRDefault="00234DFA" w:rsidP="00E2276B">
      <w:pPr>
        <w:spacing w:after="0" w:line="480" w:lineRule="auto"/>
        <w:rPr>
          <w:rFonts w:eastAsia="Times New Roman" w:cs="Arial"/>
          <w:szCs w:val="24"/>
          <w:lang w:val="en"/>
        </w:rPr>
      </w:pPr>
      <w:r w:rsidRPr="00E2276B">
        <w:rPr>
          <w:rFonts w:eastAsia="Times New Roman" w:cs="Arial"/>
          <w:szCs w:val="24"/>
          <w:lang w:val="de-DE"/>
        </w:rPr>
        <w:t xml:space="preserve">[43] </w:t>
      </w:r>
      <w:r w:rsidR="0083455E" w:rsidRPr="00E2276B">
        <w:rPr>
          <w:rFonts w:eastAsia="Times New Roman" w:cs="Arial"/>
          <w:szCs w:val="24"/>
          <w:lang w:val="de-DE"/>
        </w:rPr>
        <w:t xml:space="preserve">Väisänen MR, Väisänen T, Jukkola-Vuorinen et al. </w:t>
      </w:r>
      <w:r w:rsidR="0083455E" w:rsidRPr="00E2276B">
        <w:rPr>
          <w:rFonts w:eastAsia="Times New Roman" w:cs="Arial"/>
          <w:szCs w:val="24"/>
          <w:lang w:val="en"/>
        </w:rPr>
        <w:t xml:space="preserve">Expression of toll-like receptor-9 is increased in poorly differentiated prostate tumors. </w:t>
      </w:r>
      <w:hyperlink r:id="rId102" w:tooltip="The Prostate." w:history="1">
        <w:r w:rsidR="0083455E" w:rsidRPr="00E2276B">
          <w:rPr>
            <w:rStyle w:val="Hyperlink"/>
            <w:rFonts w:cs="Arial"/>
            <w:i/>
            <w:color w:val="auto"/>
            <w:szCs w:val="24"/>
            <w:u w:val="none"/>
          </w:rPr>
          <w:t>Prostate</w:t>
        </w:r>
      </w:hyperlink>
      <w:r w:rsidR="0083455E" w:rsidRPr="00E2276B">
        <w:rPr>
          <w:rFonts w:cs="Arial"/>
          <w:szCs w:val="24"/>
        </w:rPr>
        <w:t xml:space="preserve"> 2010;</w:t>
      </w:r>
      <w:r w:rsidR="0083455E" w:rsidRPr="00E2276B">
        <w:rPr>
          <w:rFonts w:eastAsia="Times New Roman" w:cs="Arial"/>
          <w:szCs w:val="24"/>
          <w:lang w:val="en"/>
        </w:rPr>
        <w:t xml:space="preserve">70(8):817-24. </w:t>
      </w:r>
    </w:p>
    <w:p w14:paraId="1BE01B10" w14:textId="75A8C6EE" w:rsidR="0083455E" w:rsidRPr="00E2276B" w:rsidRDefault="00234DFA" w:rsidP="00E2276B">
      <w:pPr>
        <w:spacing w:after="0" w:line="480" w:lineRule="auto"/>
        <w:rPr>
          <w:rFonts w:eastAsia="Times New Roman" w:cs="Arial"/>
          <w:szCs w:val="24"/>
          <w:lang w:val="en"/>
        </w:rPr>
      </w:pPr>
      <w:r w:rsidRPr="00E2276B">
        <w:rPr>
          <w:rFonts w:eastAsia="Times New Roman" w:cs="Arial"/>
          <w:szCs w:val="24"/>
          <w:lang w:val="en"/>
        </w:rPr>
        <w:t xml:space="preserve">[44] </w:t>
      </w:r>
      <w:proofErr w:type="spellStart"/>
      <w:r w:rsidR="0083455E" w:rsidRPr="00E2276B">
        <w:rPr>
          <w:rFonts w:eastAsia="Times New Roman" w:cs="Arial"/>
          <w:szCs w:val="24"/>
          <w:lang w:val="en"/>
        </w:rPr>
        <w:t>Väisänen</w:t>
      </w:r>
      <w:proofErr w:type="spellEnd"/>
      <w:r w:rsidR="0083455E" w:rsidRPr="00E2276B">
        <w:rPr>
          <w:rFonts w:eastAsia="Times New Roman" w:cs="Arial"/>
          <w:szCs w:val="24"/>
          <w:lang w:val="en"/>
        </w:rPr>
        <w:t xml:space="preserve"> MR, </w:t>
      </w:r>
      <w:proofErr w:type="spellStart"/>
      <w:r w:rsidR="0083455E" w:rsidRPr="00E2276B">
        <w:rPr>
          <w:rFonts w:eastAsia="Times New Roman" w:cs="Arial"/>
          <w:szCs w:val="24"/>
          <w:lang w:val="en"/>
        </w:rPr>
        <w:t>Jukkola-Vuorinen</w:t>
      </w:r>
      <w:proofErr w:type="spellEnd"/>
      <w:r w:rsidR="0083455E" w:rsidRPr="00E2276B">
        <w:rPr>
          <w:rFonts w:eastAsia="Times New Roman" w:cs="Arial"/>
          <w:szCs w:val="24"/>
          <w:lang w:val="en"/>
        </w:rPr>
        <w:t xml:space="preserve"> A, </w:t>
      </w:r>
      <w:proofErr w:type="spellStart"/>
      <w:r w:rsidR="0083455E" w:rsidRPr="00E2276B">
        <w:rPr>
          <w:rFonts w:eastAsia="Times New Roman" w:cs="Arial"/>
          <w:szCs w:val="24"/>
          <w:lang w:val="en"/>
        </w:rPr>
        <w:t>Vuopala</w:t>
      </w:r>
      <w:proofErr w:type="spellEnd"/>
      <w:r w:rsidR="0083455E" w:rsidRPr="00E2276B">
        <w:rPr>
          <w:rFonts w:eastAsia="Times New Roman" w:cs="Arial"/>
          <w:szCs w:val="24"/>
          <w:lang w:val="en"/>
        </w:rPr>
        <w:t xml:space="preserve"> KS, </w:t>
      </w:r>
      <w:proofErr w:type="spellStart"/>
      <w:r w:rsidR="0083455E" w:rsidRPr="00E2276B">
        <w:rPr>
          <w:rFonts w:eastAsia="Times New Roman" w:cs="Arial"/>
          <w:szCs w:val="24"/>
          <w:lang w:val="en"/>
        </w:rPr>
        <w:t>Selander</w:t>
      </w:r>
      <w:proofErr w:type="spellEnd"/>
      <w:r w:rsidR="0083455E" w:rsidRPr="00E2276B">
        <w:rPr>
          <w:rFonts w:eastAsia="Times New Roman" w:cs="Arial"/>
          <w:szCs w:val="24"/>
          <w:lang w:val="en"/>
        </w:rPr>
        <w:t xml:space="preserve"> KS, </w:t>
      </w:r>
      <w:proofErr w:type="spellStart"/>
      <w:r w:rsidR="0083455E" w:rsidRPr="00E2276B">
        <w:rPr>
          <w:rFonts w:eastAsia="Times New Roman" w:cs="Arial"/>
          <w:szCs w:val="24"/>
          <w:lang w:val="en"/>
        </w:rPr>
        <w:t>Vaarala</w:t>
      </w:r>
      <w:proofErr w:type="spellEnd"/>
      <w:r w:rsidR="0083455E" w:rsidRPr="00E2276B">
        <w:rPr>
          <w:rFonts w:eastAsia="Times New Roman" w:cs="Arial"/>
          <w:szCs w:val="24"/>
          <w:lang w:val="en"/>
        </w:rPr>
        <w:t xml:space="preserve"> MH. Expression of Toll-like receptor-9 is associated with poor progression-free survival in prostate cancer. </w:t>
      </w:r>
      <w:r w:rsidR="0083455E" w:rsidRPr="00E2276B">
        <w:rPr>
          <w:rFonts w:eastAsia="Times New Roman" w:cs="Arial"/>
          <w:i/>
          <w:szCs w:val="24"/>
          <w:lang w:val="en"/>
        </w:rPr>
        <w:t>Oncol Lett</w:t>
      </w:r>
      <w:r w:rsidR="0083455E" w:rsidRPr="00E2276B">
        <w:rPr>
          <w:rFonts w:eastAsia="Times New Roman" w:cs="Arial"/>
          <w:szCs w:val="24"/>
          <w:lang w:val="en"/>
        </w:rPr>
        <w:t>. 2013</w:t>
      </w:r>
      <w:r w:rsidR="0083455E" w:rsidRPr="00E2276B">
        <w:rPr>
          <w:rFonts w:eastAsia="Times New Roman" w:cs="Arial"/>
          <w:i/>
          <w:szCs w:val="24"/>
          <w:lang w:val="en"/>
        </w:rPr>
        <w:t>;</w:t>
      </w:r>
      <w:r w:rsidR="0083455E" w:rsidRPr="00E2276B">
        <w:rPr>
          <w:rFonts w:eastAsia="Times New Roman" w:cs="Arial"/>
          <w:szCs w:val="24"/>
          <w:lang w:val="en"/>
        </w:rPr>
        <w:t xml:space="preserve">5(5):1659-1663. </w:t>
      </w:r>
    </w:p>
    <w:p w14:paraId="7F7AE3A4" w14:textId="467108E2" w:rsidR="0083455E" w:rsidRPr="00E2276B" w:rsidRDefault="00234DFA" w:rsidP="00E2276B">
      <w:pPr>
        <w:spacing w:after="0" w:line="480" w:lineRule="auto"/>
        <w:rPr>
          <w:rFonts w:cs="Arial"/>
          <w:szCs w:val="24"/>
        </w:rPr>
      </w:pPr>
      <w:r w:rsidRPr="00E2276B">
        <w:rPr>
          <w:rFonts w:cs="Arial"/>
          <w:szCs w:val="24"/>
        </w:rPr>
        <w:t>[45]</w:t>
      </w:r>
      <w:r w:rsidR="0083455E" w:rsidRPr="00E2276B">
        <w:rPr>
          <w:rFonts w:cs="Arial"/>
          <w:szCs w:val="24"/>
        </w:rPr>
        <w:t xml:space="preserve"> </w:t>
      </w:r>
      <w:r w:rsidR="0083455E" w:rsidRPr="00E2276B">
        <w:rPr>
          <w:rFonts w:eastAsia="Times New Roman" w:cs="Arial"/>
          <w:szCs w:val="24"/>
          <w:lang w:val="en"/>
        </w:rPr>
        <w:t xml:space="preserve">Kauppila JH, </w:t>
      </w:r>
      <w:proofErr w:type="spellStart"/>
      <w:r w:rsidR="0083455E" w:rsidRPr="00E2276B">
        <w:rPr>
          <w:rFonts w:eastAsia="Times New Roman" w:cs="Arial"/>
          <w:szCs w:val="24"/>
          <w:lang w:val="en"/>
        </w:rPr>
        <w:t>Takala</w:t>
      </w:r>
      <w:proofErr w:type="spellEnd"/>
      <w:r w:rsidR="0083455E" w:rsidRPr="00E2276B">
        <w:rPr>
          <w:rFonts w:eastAsia="Times New Roman" w:cs="Arial"/>
          <w:szCs w:val="24"/>
          <w:lang w:val="en"/>
        </w:rPr>
        <w:t xml:space="preserve"> H, </w:t>
      </w:r>
      <w:proofErr w:type="spellStart"/>
      <w:r w:rsidR="0083455E" w:rsidRPr="00E2276B">
        <w:rPr>
          <w:rFonts w:eastAsia="Times New Roman" w:cs="Arial"/>
          <w:szCs w:val="24"/>
          <w:lang w:val="en"/>
        </w:rPr>
        <w:t>Selander</w:t>
      </w:r>
      <w:proofErr w:type="spellEnd"/>
      <w:r w:rsidR="0083455E" w:rsidRPr="00E2276B">
        <w:rPr>
          <w:rFonts w:eastAsia="Times New Roman" w:cs="Arial"/>
          <w:szCs w:val="24"/>
          <w:lang w:val="en"/>
        </w:rPr>
        <w:t xml:space="preserve"> KS, </w:t>
      </w:r>
      <w:proofErr w:type="spellStart"/>
      <w:r w:rsidR="0083455E" w:rsidRPr="00E2276B">
        <w:rPr>
          <w:rFonts w:eastAsia="Times New Roman" w:cs="Arial"/>
          <w:szCs w:val="24"/>
          <w:lang w:val="en"/>
        </w:rPr>
        <w:t>Lehenkari</w:t>
      </w:r>
      <w:proofErr w:type="spellEnd"/>
      <w:r w:rsidR="0083455E" w:rsidRPr="00E2276B">
        <w:rPr>
          <w:rFonts w:eastAsia="Times New Roman" w:cs="Arial"/>
          <w:szCs w:val="24"/>
          <w:lang w:val="en"/>
        </w:rPr>
        <w:t xml:space="preserve"> PP, </w:t>
      </w:r>
      <w:proofErr w:type="spellStart"/>
      <w:r w:rsidR="0083455E" w:rsidRPr="00E2276B">
        <w:rPr>
          <w:rFonts w:eastAsia="Times New Roman" w:cs="Arial"/>
          <w:szCs w:val="24"/>
          <w:lang w:val="en"/>
        </w:rPr>
        <w:t>Saarnio</w:t>
      </w:r>
      <w:proofErr w:type="spellEnd"/>
      <w:r w:rsidR="0083455E" w:rsidRPr="00E2276B">
        <w:rPr>
          <w:rFonts w:eastAsia="Times New Roman" w:cs="Arial"/>
          <w:szCs w:val="24"/>
          <w:lang w:val="en"/>
        </w:rPr>
        <w:t xml:space="preserve"> J, </w:t>
      </w:r>
      <w:proofErr w:type="spellStart"/>
      <w:r w:rsidR="0083455E" w:rsidRPr="00E2276B">
        <w:rPr>
          <w:rFonts w:eastAsia="Times New Roman" w:cs="Arial"/>
          <w:szCs w:val="24"/>
          <w:lang w:val="en"/>
        </w:rPr>
        <w:t>Karttunen</w:t>
      </w:r>
      <w:proofErr w:type="spellEnd"/>
      <w:r w:rsidR="0083455E" w:rsidRPr="00E2276B">
        <w:rPr>
          <w:rFonts w:eastAsia="Times New Roman" w:cs="Arial"/>
          <w:szCs w:val="24"/>
          <w:lang w:val="en"/>
        </w:rPr>
        <w:t xml:space="preserve"> TJ. Increased Toll-like receptor 9 expression indicates adverse prognosis in </w:t>
      </w:r>
      <w:proofErr w:type="spellStart"/>
      <w:r w:rsidR="0083455E" w:rsidRPr="00E2276B">
        <w:rPr>
          <w:rFonts w:eastAsia="Times New Roman" w:cs="Arial"/>
          <w:szCs w:val="24"/>
          <w:lang w:val="en"/>
        </w:rPr>
        <w:t>oesophageal</w:t>
      </w:r>
      <w:proofErr w:type="spellEnd"/>
      <w:r w:rsidR="0083455E" w:rsidRPr="00E2276B">
        <w:rPr>
          <w:rFonts w:eastAsia="Times New Roman" w:cs="Arial"/>
          <w:szCs w:val="24"/>
          <w:lang w:val="en"/>
        </w:rPr>
        <w:t xml:space="preserve"> adenocarcinoma. </w:t>
      </w:r>
      <w:hyperlink r:id="rId103" w:tooltip="Histopathology." w:history="1">
        <w:r w:rsidR="0083455E" w:rsidRPr="00E2276B">
          <w:rPr>
            <w:rStyle w:val="Hyperlink"/>
            <w:rFonts w:cs="Arial"/>
            <w:i/>
            <w:color w:val="auto"/>
            <w:szCs w:val="24"/>
            <w:u w:val="none"/>
          </w:rPr>
          <w:t>Histopathology</w:t>
        </w:r>
      </w:hyperlink>
      <w:r w:rsidR="0083455E" w:rsidRPr="00E2276B">
        <w:rPr>
          <w:rFonts w:cs="Arial"/>
          <w:szCs w:val="24"/>
        </w:rPr>
        <w:t>.</w:t>
      </w:r>
      <w:r w:rsidR="0083455E" w:rsidRPr="00E2276B">
        <w:rPr>
          <w:rFonts w:cs="Arial"/>
          <w:i/>
          <w:szCs w:val="24"/>
        </w:rPr>
        <w:t xml:space="preserve"> </w:t>
      </w:r>
      <w:r w:rsidR="0083455E" w:rsidRPr="00E2276B">
        <w:rPr>
          <w:rFonts w:cs="Arial"/>
          <w:szCs w:val="24"/>
        </w:rPr>
        <w:t>2011;</w:t>
      </w:r>
      <w:r w:rsidR="0083455E" w:rsidRPr="00E2276B">
        <w:rPr>
          <w:rFonts w:eastAsia="Times New Roman" w:cs="Arial"/>
          <w:szCs w:val="24"/>
          <w:lang w:val="en"/>
        </w:rPr>
        <w:t xml:space="preserve">59(4):643-9. </w:t>
      </w:r>
    </w:p>
    <w:p w14:paraId="287BF893" w14:textId="4046C05F" w:rsidR="0083455E" w:rsidRPr="00E2276B" w:rsidRDefault="00234DFA" w:rsidP="00E2276B">
      <w:pPr>
        <w:spacing w:after="0" w:line="480" w:lineRule="auto"/>
        <w:rPr>
          <w:rFonts w:eastAsia="Times New Roman" w:cs="Arial"/>
          <w:szCs w:val="24"/>
          <w:lang w:val="en"/>
        </w:rPr>
      </w:pPr>
      <w:r w:rsidRPr="00E2276B">
        <w:rPr>
          <w:rFonts w:cs="Arial"/>
          <w:szCs w:val="24"/>
        </w:rPr>
        <w:t xml:space="preserve">[46] </w:t>
      </w:r>
      <w:proofErr w:type="spellStart"/>
      <w:r w:rsidR="0083455E" w:rsidRPr="00E2276B">
        <w:rPr>
          <w:rFonts w:cs="Arial"/>
          <w:bCs/>
          <w:szCs w:val="24"/>
        </w:rPr>
        <w:t>Ronkainen</w:t>
      </w:r>
      <w:proofErr w:type="spellEnd"/>
      <w:r w:rsidR="0083455E" w:rsidRPr="00E2276B">
        <w:rPr>
          <w:rFonts w:cs="Arial"/>
          <w:szCs w:val="24"/>
        </w:rPr>
        <w:t xml:space="preserve"> H, </w:t>
      </w:r>
      <w:proofErr w:type="spellStart"/>
      <w:r w:rsidR="0083455E" w:rsidRPr="00E2276B">
        <w:rPr>
          <w:rFonts w:cs="Arial"/>
          <w:szCs w:val="24"/>
        </w:rPr>
        <w:t>Hirvikoski</w:t>
      </w:r>
      <w:proofErr w:type="spellEnd"/>
      <w:r w:rsidR="0083455E" w:rsidRPr="00E2276B">
        <w:rPr>
          <w:rFonts w:cs="Arial"/>
          <w:szCs w:val="24"/>
        </w:rPr>
        <w:t xml:space="preserve"> P, Kauppila S, et al. </w:t>
      </w:r>
      <w:hyperlink r:id="rId104" w:history="1">
        <w:r w:rsidR="0083455E" w:rsidRPr="00E2276B">
          <w:rPr>
            <w:rStyle w:val="Hyperlink"/>
            <w:rFonts w:cs="Arial"/>
            <w:color w:val="auto"/>
            <w:szCs w:val="24"/>
            <w:u w:val="none"/>
          </w:rPr>
          <w:t>Absent Toll-like receptor-9 expression predicts poor prognosis in renal cell carcinoma.</w:t>
        </w:r>
      </w:hyperlink>
      <w:r w:rsidR="0083455E" w:rsidRPr="00E2276B">
        <w:rPr>
          <w:rFonts w:cs="Arial"/>
          <w:szCs w:val="24"/>
        </w:rPr>
        <w:t xml:space="preserve"> </w:t>
      </w:r>
      <w:r w:rsidR="0083455E" w:rsidRPr="00E2276B">
        <w:rPr>
          <w:rStyle w:val="jrnl"/>
          <w:rFonts w:cs="Arial"/>
          <w:i/>
          <w:szCs w:val="24"/>
        </w:rPr>
        <w:t>J Exp Clin Cancer Res</w:t>
      </w:r>
      <w:r w:rsidR="0083455E" w:rsidRPr="00E2276B">
        <w:rPr>
          <w:rStyle w:val="jrnl"/>
          <w:rFonts w:cs="Arial"/>
          <w:szCs w:val="24"/>
        </w:rPr>
        <w:t>. 2011;</w:t>
      </w:r>
      <w:r w:rsidR="0083455E" w:rsidRPr="00E2276B">
        <w:rPr>
          <w:rFonts w:cs="Arial"/>
          <w:szCs w:val="24"/>
        </w:rPr>
        <w:t xml:space="preserve">30:84. </w:t>
      </w:r>
    </w:p>
    <w:p w14:paraId="36FBEBC1" w14:textId="43AB070C" w:rsidR="0083455E" w:rsidRPr="00E2276B" w:rsidRDefault="00234DFA" w:rsidP="00E2276B">
      <w:pPr>
        <w:spacing w:after="0" w:line="480" w:lineRule="auto"/>
        <w:rPr>
          <w:rFonts w:eastAsia="Times New Roman" w:cs="Arial"/>
          <w:szCs w:val="24"/>
          <w:lang w:val="en"/>
        </w:rPr>
      </w:pPr>
      <w:r w:rsidRPr="00E2276B">
        <w:rPr>
          <w:rFonts w:cs="Arial"/>
          <w:szCs w:val="24"/>
        </w:rPr>
        <w:lastRenderedPageBreak/>
        <w:t xml:space="preserve">[47] </w:t>
      </w:r>
      <w:proofErr w:type="spellStart"/>
      <w:r w:rsidR="0083455E" w:rsidRPr="00E2276B">
        <w:rPr>
          <w:rFonts w:eastAsia="Times New Roman" w:cs="Arial"/>
          <w:szCs w:val="24"/>
          <w:lang w:val="en"/>
        </w:rPr>
        <w:t>Tuomela</w:t>
      </w:r>
      <w:proofErr w:type="spellEnd"/>
      <w:r w:rsidR="0083455E" w:rsidRPr="00E2276B">
        <w:rPr>
          <w:rFonts w:eastAsia="Times New Roman" w:cs="Arial"/>
          <w:szCs w:val="24"/>
          <w:lang w:val="en"/>
        </w:rPr>
        <w:t xml:space="preserve"> J, </w:t>
      </w:r>
      <w:proofErr w:type="spellStart"/>
      <w:r w:rsidR="0083455E" w:rsidRPr="00E2276B">
        <w:rPr>
          <w:rFonts w:eastAsia="Times New Roman" w:cs="Arial"/>
          <w:szCs w:val="24"/>
          <w:lang w:val="en"/>
        </w:rPr>
        <w:t>Sandholm</w:t>
      </w:r>
      <w:proofErr w:type="spellEnd"/>
      <w:r w:rsidR="0083455E" w:rsidRPr="00E2276B">
        <w:rPr>
          <w:rFonts w:eastAsia="Times New Roman" w:cs="Arial"/>
          <w:szCs w:val="24"/>
          <w:lang w:val="en"/>
        </w:rPr>
        <w:t xml:space="preserve"> J, </w:t>
      </w:r>
      <w:proofErr w:type="spellStart"/>
      <w:r w:rsidR="0083455E" w:rsidRPr="00E2276B">
        <w:rPr>
          <w:rFonts w:eastAsia="Times New Roman" w:cs="Arial"/>
          <w:szCs w:val="24"/>
          <w:lang w:val="en"/>
        </w:rPr>
        <w:t>Karihtala</w:t>
      </w:r>
      <w:proofErr w:type="spellEnd"/>
      <w:r w:rsidR="0083455E" w:rsidRPr="00E2276B">
        <w:rPr>
          <w:rFonts w:eastAsia="Times New Roman" w:cs="Arial"/>
          <w:szCs w:val="24"/>
          <w:lang w:val="en"/>
        </w:rPr>
        <w:t xml:space="preserve"> P, et al. Low TLR9 expression defines an aggressive subtype of triple-negative breast cancer.  </w:t>
      </w:r>
      <w:r w:rsidR="0083455E" w:rsidRPr="00E2276B">
        <w:rPr>
          <w:rFonts w:eastAsia="Times New Roman" w:cs="Arial"/>
          <w:i/>
          <w:szCs w:val="24"/>
          <w:lang w:val="en"/>
        </w:rPr>
        <w:t>Breast Cancer Res Treat</w:t>
      </w:r>
      <w:r w:rsidR="0083455E" w:rsidRPr="00E2276B">
        <w:rPr>
          <w:rFonts w:eastAsia="Times New Roman" w:cs="Arial"/>
          <w:szCs w:val="24"/>
          <w:lang w:val="en"/>
        </w:rPr>
        <w:t xml:space="preserve">. 2012;135(2):481-93. </w:t>
      </w:r>
    </w:p>
    <w:p w14:paraId="79902879" w14:textId="34F16426" w:rsidR="0083455E" w:rsidRPr="00E2276B" w:rsidRDefault="00763768" w:rsidP="00E2276B">
      <w:pPr>
        <w:widowControl w:val="0"/>
        <w:autoSpaceDE w:val="0"/>
        <w:autoSpaceDN w:val="0"/>
        <w:adjustRightInd w:val="0"/>
        <w:spacing w:after="0" w:line="480" w:lineRule="auto"/>
        <w:rPr>
          <w:rFonts w:cs="Arial"/>
          <w:szCs w:val="24"/>
        </w:rPr>
      </w:pPr>
      <w:r w:rsidRPr="00E2276B">
        <w:rPr>
          <w:rFonts w:cs="Arial"/>
          <w:szCs w:val="24"/>
        </w:rPr>
        <w:t>[48]</w:t>
      </w:r>
      <w:r w:rsidR="00E2276B" w:rsidRPr="00E2276B">
        <w:rPr>
          <w:rFonts w:cs="Arial"/>
          <w:szCs w:val="24"/>
        </w:rPr>
        <w:t xml:space="preserve"> </w:t>
      </w:r>
      <w:hyperlink r:id="rId105" w:history="1">
        <w:proofErr w:type="spellStart"/>
        <w:r w:rsidR="0083455E" w:rsidRPr="00E2276B">
          <w:rPr>
            <w:rStyle w:val="Hyperlink"/>
            <w:rFonts w:cs="Arial"/>
            <w:color w:val="auto"/>
            <w:szCs w:val="24"/>
            <w:u w:val="none"/>
          </w:rPr>
          <w:t>Latz</w:t>
        </w:r>
        <w:proofErr w:type="spellEnd"/>
        <w:r w:rsidR="0083455E" w:rsidRPr="00E2276B">
          <w:rPr>
            <w:rStyle w:val="Hyperlink"/>
            <w:rFonts w:cs="Arial"/>
            <w:color w:val="auto"/>
            <w:szCs w:val="24"/>
            <w:u w:val="none"/>
          </w:rPr>
          <w:t xml:space="preserve"> E</w:t>
        </w:r>
      </w:hyperlink>
      <w:r w:rsidR="0083455E" w:rsidRPr="00E2276B">
        <w:rPr>
          <w:rFonts w:cs="Arial"/>
          <w:szCs w:val="24"/>
        </w:rPr>
        <w:t xml:space="preserve">, </w:t>
      </w:r>
      <w:hyperlink r:id="rId106" w:history="1">
        <w:proofErr w:type="spellStart"/>
        <w:r w:rsidR="0083455E" w:rsidRPr="00E2276B">
          <w:rPr>
            <w:rStyle w:val="Hyperlink"/>
            <w:rFonts w:cs="Arial"/>
            <w:color w:val="auto"/>
            <w:szCs w:val="24"/>
            <w:u w:val="none"/>
          </w:rPr>
          <w:t>Schoenemeyer</w:t>
        </w:r>
        <w:proofErr w:type="spellEnd"/>
        <w:r w:rsidR="0083455E" w:rsidRPr="00E2276B">
          <w:rPr>
            <w:rStyle w:val="Hyperlink"/>
            <w:rFonts w:cs="Arial"/>
            <w:color w:val="auto"/>
            <w:szCs w:val="24"/>
            <w:u w:val="none"/>
          </w:rPr>
          <w:t xml:space="preserve"> A</w:t>
        </w:r>
      </w:hyperlink>
      <w:r w:rsidR="0083455E" w:rsidRPr="00E2276B">
        <w:rPr>
          <w:rFonts w:cs="Arial"/>
          <w:szCs w:val="24"/>
        </w:rPr>
        <w:t xml:space="preserve">, </w:t>
      </w:r>
      <w:hyperlink r:id="rId107" w:history="1">
        <w:proofErr w:type="spellStart"/>
        <w:r w:rsidR="0083455E" w:rsidRPr="00E2276B">
          <w:rPr>
            <w:rStyle w:val="Hyperlink"/>
            <w:rFonts w:cs="Arial"/>
            <w:color w:val="auto"/>
            <w:szCs w:val="24"/>
            <w:u w:val="none"/>
          </w:rPr>
          <w:t>Visintin</w:t>
        </w:r>
        <w:proofErr w:type="spellEnd"/>
        <w:r w:rsidR="0083455E" w:rsidRPr="00E2276B">
          <w:rPr>
            <w:rStyle w:val="Hyperlink"/>
            <w:rFonts w:cs="Arial"/>
            <w:color w:val="auto"/>
            <w:szCs w:val="24"/>
            <w:u w:val="none"/>
          </w:rPr>
          <w:t xml:space="preserve"> A</w:t>
        </w:r>
      </w:hyperlink>
      <w:r w:rsidR="0083455E" w:rsidRPr="00E2276B">
        <w:rPr>
          <w:rFonts w:cs="Arial"/>
          <w:szCs w:val="24"/>
        </w:rPr>
        <w:t xml:space="preserve">, et al. TLR9 signals after translocating from the ER to CpG DNA in the lysosome. </w:t>
      </w:r>
      <w:r w:rsidR="0083455E" w:rsidRPr="00E2276B">
        <w:rPr>
          <w:rFonts w:cs="Arial"/>
          <w:i/>
          <w:szCs w:val="24"/>
        </w:rPr>
        <w:t>Nat Immunol</w:t>
      </w:r>
      <w:r w:rsidR="0083455E" w:rsidRPr="00E2276B">
        <w:rPr>
          <w:rFonts w:cs="Arial"/>
          <w:szCs w:val="24"/>
        </w:rPr>
        <w:t xml:space="preserve">. 2004;5(2):190-8. </w:t>
      </w:r>
    </w:p>
    <w:p w14:paraId="2A6D903C" w14:textId="14DB87BA" w:rsidR="0083455E" w:rsidRPr="00E2276B" w:rsidRDefault="00763768" w:rsidP="00E2276B">
      <w:pPr>
        <w:widowControl w:val="0"/>
        <w:autoSpaceDE w:val="0"/>
        <w:autoSpaceDN w:val="0"/>
        <w:adjustRightInd w:val="0"/>
        <w:spacing w:after="0" w:line="480" w:lineRule="auto"/>
        <w:rPr>
          <w:rFonts w:cs="Arial"/>
          <w:szCs w:val="24"/>
          <w:lang w:val="de-DE"/>
        </w:rPr>
      </w:pPr>
      <w:r w:rsidRPr="00E2276B">
        <w:rPr>
          <w:rFonts w:cs="Arial"/>
          <w:szCs w:val="24"/>
        </w:rPr>
        <w:t xml:space="preserve">[49] </w:t>
      </w:r>
      <w:r w:rsidR="0083455E" w:rsidRPr="00E2276B">
        <w:rPr>
          <w:rFonts w:cs="Arial"/>
          <w:szCs w:val="24"/>
        </w:rPr>
        <w:t xml:space="preserve">Leifer CA, Kennedy MN, </w:t>
      </w:r>
      <w:proofErr w:type="spellStart"/>
      <w:r w:rsidR="0083455E" w:rsidRPr="00E2276B">
        <w:rPr>
          <w:rFonts w:cs="Arial"/>
          <w:szCs w:val="24"/>
        </w:rPr>
        <w:t>Mazzoni</w:t>
      </w:r>
      <w:proofErr w:type="spellEnd"/>
      <w:r w:rsidR="0083455E" w:rsidRPr="00E2276B">
        <w:rPr>
          <w:rFonts w:cs="Arial"/>
          <w:szCs w:val="24"/>
        </w:rPr>
        <w:t xml:space="preserve"> A, Lee C, </w:t>
      </w:r>
      <w:proofErr w:type="spellStart"/>
      <w:r w:rsidR="0083455E" w:rsidRPr="00E2276B">
        <w:rPr>
          <w:rFonts w:cs="Arial"/>
          <w:szCs w:val="24"/>
        </w:rPr>
        <w:t>Kruhlak</w:t>
      </w:r>
      <w:proofErr w:type="spellEnd"/>
      <w:r w:rsidR="0083455E" w:rsidRPr="00E2276B">
        <w:rPr>
          <w:rFonts w:cs="Arial"/>
          <w:szCs w:val="24"/>
        </w:rPr>
        <w:t xml:space="preserve"> MJ, Segal DM. TLR9 is </w:t>
      </w:r>
      <w:proofErr w:type="spellStart"/>
      <w:r w:rsidR="0083455E" w:rsidRPr="00E2276B">
        <w:rPr>
          <w:rFonts w:cs="Arial"/>
          <w:szCs w:val="24"/>
        </w:rPr>
        <w:t>localised</w:t>
      </w:r>
      <w:proofErr w:type="spellEnd"/>
      <w:r w:rsidR="0083455E" w:rsidRPr="00E2276B">
        <w:rPr>
          <w:rFonts w:cs="Arial"/>
          <w:szCs w:val="24"/>
        </w:rPr>
        <w:t xml:space="preserve"> in the endoplasmic reticulum prior to stimulation. </w:t>
      </w:r>
      <w:r w:rsidR="0083455E" w:rsidRPr="00E2276B">
        <w:rPr>
          <w:rFonts w:cs="Arial"/>
          <w:i/>
          <w:szCs w:val="24"/>
          <w:lang w:val="de-DE"/>
        </w:rPr>
        <w:t xml:space="preserve">J Immunol. </w:t>
      </w:r>
      <w:r w:rsidR="0083455E" w:rsidRPr="00E2276B">
        <w:rPr>
          <w:rFonts w:cs="Arial"/>
          <w:szCs w:val="24"/>
          <w:lang w:val="de-DE"/>
        </w:rPr>
        <w:t xml:space="preserve">2004;173(2):1179-83. </w:t>
      </w:r>
    </w:p>
    <w:p w14:paraId="0E83AD8B" w14:textId="77777777" w:rsidR="00E2276B" w:rsidRDefault="00763768" w:rsidP="00E2276B">
      <w:pPr>
        <w:spacing w:line="480" w:lineRule="auto"/>
        <w:rPr>
          <w:rFonts w:cs="Arial"/>
          <w:szCs w:val="24"/>
          <w:shd w:val="clear" w:color="auto" w:fill="FFFFFF"/>
        </w:rPr>
      </w:pPr>
      <w:r w:rsidRPr="00E2276B">
        <w:rPr>
          <w:rFonts w:cs="Arial"/>
          <w:szCs w:val="24"/>
          <w:shd w:val="clear" w:color="auto" w:fill="FFFFFF"/>
        </w:rPr>
        <w:t xml:space="preserve">[50] </w:t>
      </w:r>
      <w:r w:rsidR="00AC567E" w:rsidRPr="00E2276B">
        <w:rPr>
          <w:rFonts w:cs="Arial"/>
          <w:szCs w:val="24"/>
          <w:shd w:val="clear" w:color="auto" w:fill="FFFFFF"/>
        </w:rPr>
        <w:t xml:space="preserve">Cui B, Lin H, Yu J, Yu J, Hu Z. </w:t>
      </w:r>
      <w:proofErr w:type="gramStart"/>
      <w:r w:rsidR="00AC567E" w:rsidRPr="00E2276B">
        <w:rPr>
          <w:rFonts w:cs="Arial"/>
          <w:szCs w:val="24"/>
          <w:shd w:val="clear" w:color="auto" w:fill="FFFFFF"/>
        </w:rPr>
        <w:t>Autophagy</w:t>
      </w:r>
      <w:proofErr w:type="gramEnd"/>
      <w:r w:rsidR="00AC567E" w:rsidRPr="00E2276B">
        <w:rPr>
          <w:rFonts w:cs="Arial"/>
          <w:szCs w:val="24"/>
          <w:shd w:val="clear" w:color="auto" w:fill="FFFFFF"/>
        </w:rPr>
        <w:t xml:space="preserve"> and the Immune Response. </w:t>
      </w:r>
      <w:r w:rsidR="00AC567E" w:rsidRPr="00E2276B">
        <w:rPr>
          <w:rFonts w:cs="Arial"/>
          <w:i/>
          <w:iCs/>
          <w:szCs w:val="24"/>
          <w:shd w:val="clear" w:color="auto" w:fill="FFFFFF"/>
        </w:rPr>
        <w:t>Adv Exp Med Biol</w:t>
      </w:r>
      <w:r w:rsidR="00AC567E" w:rsidRPr="00E2276B">
        <w:rPr>
          <w:rFonts w:cs="Arial"/>
          <w:szCs w:val="24"/>
          <w:shd w:val="clear" w:color="auto" w:fill="FFFFFF"/>
        </w:rPr>
        <w:t xml:space="preserve">. </w:t>
      </w:r>
      <w:proofErr w:type="gramStart"/>
      <w:r w:rsidR="00AC567E" w:rsidRPr="00E2276B">
        <w:rPr>
          <w:rFonts w:cs="Arial"/>
          <w:szCs w:val="24"/>
          <w:shd w:val="clear" w:color="auto" w:fill="FFFFFF"/>
        </w:rPr>
        <w:t>2019;1206:595</w:t>
      </w:r>
      <w:proofErr w:type="gramEnd"/>
      <w:r w:rsidR="00AC567E" w:rsidRPr="00E2276B">
        <w:rPr>
          <w:rFonts w:cs="Arial"/>
          <w:szCs w:val="24"/>
          <w:shd w:val="clear" w:color="auto" w:fill="FFFFFF"/>
        </w:rPr>
        <w:t xml:space="preserve">-634. </w:t>
      </w:r>
    </w:p>
    <w:p w14:paraId="45F23008" w14:textId="264DB774" w:rsidR="00AC567E" w:rsidRPr="005005C5" w:rsidRDefault="00763768" w:rsidP="00E2276B">
      <w:pPr>
        <w:spacing w:line="480" w:lineRule="auto"/>
        <w:rPr>
          <w:rFonts w:cs="Arial"/>
          <w:szCs w:val="24"/>
          <w:shd w:val="clear" w:color="auto" w:fill="FFFFFF"/>
        </w:rPr>
      </w:pPr>
      <w:r w:rsidRPr="005005C5">
        <w:rPr>
          <w:rFonts w:cs="Arial"/>
          <w:szCs w:val="24"/>
          <w:shd w:val="clear" w:color="auto" w:fill="FFFFFF"/>
        </w:rPr>
        <w:t xml:space="preserve">[51] </w:t>
      </w:r>
      <w:r w:rsidR="00AC567E" w:rsidRPr="005005C5">
        <w:rPr>
          <w:rFonts w:cs="Arial"/>
          <w:szCs w:val="24"/>
          <w:shd w:val="clear" w:color="auto" w:fill="FFFFFF"/>
        </w:rPr>
        <w:t>Oh JE, Lee HK. Pattern recognition receptors and autophagy. </w:t>
      </w:r>
      <w:r w:rsidR="00AC567E" w:rsidRPr="005005C5">
        <w:rPr>
          <w:rFonts w:cs="Arial"/>
          <w:i/>
          <w:iCs/>
          <w:szCs w:val="24"/>
          <w:shd w:val="clear" w:color="auto" w:fill="FFFFFF"/>
        </w:rPr>
        <w:t>Front Immunol</w:t>
      </w:r>
      <w:r w:rsidR="00AC567E" w:rsidRPr="005005C5">
        <w:rPr>
          <w:rFonts w:cs="Arial"/>
          <w:szCs w:val="24"/>
          <w:shd w:val="clear" w:color="auto" w:fill="FFFFFF"/>
        </w:rPr>
        <w:t xml:space="preserve">. </w:t>
      </w:r>
      <w:proofErr w:type="gramStart"/>
      <w:r w:rsidR="00AC567E" w:rsidRPr="005005C5">
        <w:rPr>
          <w:rFonts w:cs="Arial"/>
          <w:szCs w:val="24"/>
          <w:shd w:val="clear" w:color="auto" w:fill="FFFFFF"/>
        </w:rPr>
        <w:t>2014;5:300</w:t>
      </w:r>
      <w:proofErr w:type="gramEnd"/>
      <w:r w:rsidR="00AC567E" w:rsidRPr="005005C5">
        <w:rPr>
          <w:rFonts w:cs="Arial"/>
          <w:szCs w:val="24"/>
          <w:shd w:val="clear" w:color="auto" w:fill="FFFFFF"/>
        </w:rPr>
        <w:t xml:space="preserve">. </w:t>
      </w:r>
    </w:p>
    <w:p w14:paraId="6395DF00" w14:textId="303ED1C6" w:rsidR="00AC567E" w:rsidRPr="005005C5" w:rsidRDefault="00763768" w:rsidP="00E2276B">
      <w:pPr>
        <w:spacing w:line="480" w:lineRule="auto"/>
        <w:rPr>
          <w:rStyle w:val="docsum-journal-citation"/>
          <w:rFonts w:cs="Arial"/>
          <w:szCs w:val="24"/>
        </w:rPr>
      </w:pPr>
      <w:r w:rsidRPr="005005C5">
        <w:rPr>
          <w:rStyle w:val="docsum-authors"/>
          <w:rFonts w:cs="Arial"/>
          <w:szCs w:val="24"/>
        </w:rPr>
        <w:t xml:space="preserve">[52] </w:t>
      </w:r>
      <w:r w:rsidR="00AC567E" w:rsidRPr="005005C5">
        <w:rPr>
          <w:rStyle w:val="docsum-authors"/>
          <w:rFonts w:cs="Arial"/>
          <w:szCs w:val="24"/>
        </w:rPr>
        <w:t xml:space="preserve">White E. </w:t>
      </w:r>
      <w:hyperlink r:id="rId108" w:history="1">
        <w:r w:rsidR="00AC567E" w:rsidRPr="005005C5">
          <w:rPr>
            <w:rStyle w:val="Hyperlink"/>
            <w:rFonts w:cs="Arial"/>
            <w:color w:val="auto"/>
            <w:szCs w:val="24"/>
            <w:u w:val="none"/>
            <w:shd w:val="clear" w:color="auto" w:fill="FFFFFF"/>
          </w:rPr>
          <w:t>The role for autophagy in cancer.</w:t>
        </w:r>
      </w:hyperlink>
      <w:r w:rsidR="00AC567E" w:rsidRPr="005005C5">
        <w:rPr>
          <w:rFonts w:eastAsia="Times New Roman" w:cs="Arial"/>
          <w:szCs w:val="24"/>
          <w:lang w:val="en-GB"/>
        </w:rPr>
        <w:t xml:space="preserve"> </w:t>
      </w:r>
      <w:r w:rsidR="00AC567E" w:rsidRPr="005005C5">
        <w:rPr>
          <w:rStyle w:val="docsum-journal-citation"/>
          <w:rFonts w:cs="Arial"/>
          <w:i/>
          <w:iCs/>
          <w:szCs w:val="24"/>
        </w:rPr>
        <w:t>J Clin Invest</w:t>
      </w:r>
      <w:r w:rsidR="00AC567E" w:rsidRPr="005005C5">
        <w:rPr>
          <w:rStyle w:val="docsum-journal-citation"/>
          <w:rFonts w:cs="Arial"/>
          <w:szCs w:val="24"/>
        </w:rPr>
        <w:t xml:space="preserve">. 2015 Jan;125(1):42-6. </w:t>
      </w:r>
    </w:p>
    <w:p w14:paraId="5881DA7B" w14:textId="44F2A76A" w:rsidR="00763768" w:rsidRPr="00303A1C" w:rsidRDefault="00763768" w:rsidP="00E2276B">
      <w:pPr>
        <w:pStyle w:val="Heading1"/>
        <w:numPr>
          <w:ilvl w:val="0"/>
          <w:numId w:val="0"/>
        </w:numPr>
        <w:shd w:val="clear" w:color="auto" w:fill="FFFFFF"/>
        <w:spacing w:before="150" w:after="150" w:line="480" w:lineRule="auto"/>
        <w:rPr>
          <w:rFonts w:cs="Arial"/>
          <w:szCs w:val="24"/>
        </w:rPr>
      </w:pPr>
      <w:r w:rsidRPr="005005C5">
        <w:rPr>
          <w:rFonts w:cs="Arial"/>
          <w:b w:val="0"/>
          <w:bCs w:val="0"/>
          <w:szCs w:val="24"/>
        </w:rPr>
        <w:t xml:space="preserve">[53] </w:t>
      </w:r>
      <w:hyperlink r:id="rId109" w:history="1">
        <w:proofErr w:type="spellStart"/>
        <w:r w:rsidR="00AC567E" w:rsidRPr="005005C5">
          <w:rPr>
            <w:rStyle w:val="Hyperlink"/>
            <w:rFonts w:eastAsiaTheme="majorEastAsia" w:cs="Arial"/>
            <w:b w:val="0"/>
            <w:bCs w:val="0"/>
            <w:color w:val="auto"/>
            <w:szCs w:val="24"/>
            <w:u w:val="none"/>
          </w:rPr>
          <w:t>Muzes</w:t>
        </w:r>
        <w:proofErr w:type="spellEnd"/>
      </w:hyperlink>
      <w:r w:rsidR="00AC567E" w:rsidRPr="005005C5">
        <w:rPr>
          <w:rFonts w:cs="Arial"/>
          <w:b w:val="0"/>
          <w:bCs w:val="0"/>
          <w:szCs w:val="24"/>
        </w:rPr>
        <w:t xml:space="preserve"> G, </w:t>
      </w:r>
      <w:proofErr w:type="spellStart"/>
      <w:r w:rsidR="00AC567E" w:rsidRPr="005005C5">
        <w:rPr>
          <w:rFonts w:cs="Arial"/>
          <w:b w:val="0"/>
          <w:bCs w:val="0"/>
          <w:szCs w:val="24"/>
        </w:rPr>
        <w:fldChar w:fldCharType="begin"/>
      </w:r>
      <w:r w:rsidR="00AC567E" w:rsidRPr="005005C5">
        <w:rPr>
          <w:rFonts w:cs="Arial"/>
          <w:b w:val="0"/>
          <w:bCs w:val="0"/>
          <w:szCs w:val="24"/>
        </w:rPr>
        <w:instrText xml:space="preserve"> HYPERLINK "javascript:ShowAffiliation('1','5')" </w:instrText>
      </w:r>
      <w:r w:rsidR="00AC567E" w:rsidRPr="005005C5">
        <w:rPr>
          <w:rFonts w:cs="Arial"/>
          <w:b w:val="0"/>
          <w:bCs w:val="0"/>
          <w:szCs w:val="24"/>
        </w:rPr>
        <w:fldChar w:fldCharType="separate"/>
      </w:r>
      <w:r w:rsidR="00AC567E" w:rsidRPr="005005C5">
        <w:rPr>
          <w:rStyle w:val="Hyperlink"/>
          <w:rFonts w:eastAsiaTheme="majorEastAsia" w:cs="Arial"/>
          <w:b w:val="0"/>
          <w:bCs w:val="0"/>
          <w:color w:val="auto"/>
          <w:szCs w:val="24"/>
          <w:u w:val="none"/>
        </w:rPr>
        <w:t>Constantinovits</w:t>
      </w:r>
      <w:proofErr w:type="spellEnd"/>
      <w:r w:rsidR="00AC567E" w:rsidRPr="005005C5">
        <w:rPr>
          <w:rFonts w:cs="Arial"/>
          <w:b w:val="0"/>
          <w:bCs w:val="0"/>
          <w:szCs w:val="24"/>
        </w:rPr>
        <w:fldChar w:fldCharType="end"/>
      </w:r>
      <w:r w:rsidR="00AC567E" w:rsidRPr="005005C5">
        <w:rPr>
          <w:rFonts w:cs="Arial"/>
          <w:b w:val="0"/>
          <w:bCs w:val="0"/>
          <w:szCs w:val="24"/>
        </w:rPr>
        <w:t xml:space="preserve"> M, </w:t>
      </w:r>
      <w:proofErr w:type="spellStart"/>
      <w:r w:rsidR="00AC567E" w:rsidRPr="005005C5">
        <w:rPr>
          <w:rFonts w:cs="Arial"/>
          <w:b w:val="0"/>
          <w:bCs w:val="0"/>
          <w:szCs w:val="24"/>
        </w:rPr>
        <w:fldChar w:fldCharType="begin"/>
      </w:r>
      <w:r w:rsidR="00AC567E" w:rsidRPr="005005C5">
        <w:rPr>
          <w:rFonts w:cs="Arial"/>
          <w:b w:val="0"/>
          <w:bCs w:val="0"/>
          <w:szCs w:val="24"/>
        </w:rPr>
        <w:instrText xml:space="preserve"> HYPERLINK "javascript:ShowAffiliation('2','5')" </w:instrText>
      </w:r>
      <w:r w:rsidR="00AC567E" w:rsidRPr="005005C5">
        <w:rPr>
          <w:rFonts w:cs="Arial"/>
          <w:b w:val="0"/>
          <w:bCs w:val="0"/>
          <w:szCs w:val="24"/>
        </w:rPr>
        <w:fldChar w:fldCharType="separate"/>
      </w:r>
      <w:r w:rsidR="00AC567E" w:rsidRPr="005005C5">
        <w:rPr>
          <w:rStyle w:val="Hyperlink"/>
          <w:rFonts w:eastAsiaTheme="majorEastAsia" w:cs="Arial"/>
          <w:b w:val="0"/>
          <w:bCs w:val="0"/>
          <w:color w:val="auto"/>
          <w:szCs w:val="24"/>
          <w:u w:val="none"/>
        </w:rPr>
        <w:t>Furi</w:t>
      </w:r>
      <w:proofErr w:type="spellEnd"/>
      <w:r w:rsidR="00AC567E" w:rsidRPr="005005C5">
        <w:rPr>
          <w:rFonts w:cs="Arial"/>
          <w:b w:val="0"/>
          <w:bCs w:val="0"/>
          <w:szCs w:val="24"/>
        </w:rPr>
        <w:fldChar w:fldCharType="end"/>
      </w:r>
      <w:r w:rsidR="00AC567E" w:rsidRPr="005005C5">
        <w:rPr>
          <w:rFonts w:cs="Arial"/>
          <w:b w:val="0"/>
          <w:bCs w:val="0"/>
          <w:szCs w:val="24"/>
        </w:rPr>
        <w:t xml:space="preserve"> I, </w:t>
      </w:r>
      <w:proofErr w:type="spellStart"/>
      <w:r w:rsidR="00AC567E" w:rsidRPr="005005C5">
        <w:rPr>
          <w:rFonts w:cs="Arial"/>
          <w:b w:val="0"/>
          <w:bCs w:val="0"/>
          <w:szCs w:val="24"/>
        </w:rPr>
        <w:fldChar w:fldCharType="begin"/>
      </w:r>
      <w:r w:rsidR="00AC567E" w:rsidRPr="005005C5">
        <w:rPr>
          <w:rFonts w:cs="Arial"/>
          <w:b w:val="0"/>
          <w:bCs w:val="0"/>
          <w:szCs w:val="24"/>
        </w:rPr>
        <w:instrText xml:space="preserve"> HYPERLINK "javascript:ShowAffiliation('3','5')" </w:instrText>
      </w:r>
      <w:r w:rsidR="00AC567E" w:rsidRPr="005005C5">
        <w:rPr>
          <w:rFonts w:cs="Arial"/>
          <w:b w:val="0"/>
          <w:bCs w:val="0"/>
          <w:szCs w:val="24"/>
        </w:rPr>
        <w:fldChar w:fldCharType="separate"/>
      </w:r>
      <w:r w:rsidR="00AC567E" w:rsidRPr="005005C5">
        <w:rPr>
          <w:rStyle w:val="Hyperlink"/>
          <w:rFonts w:eastAsiaTheme="majorEastAsia" w:cs="Arial"/>
          <w:b w:val="0"/>
          <w:bCs w:val="0"/>
          <w:color w:val="auto"/>
          <w:szCs w:val="24"/>
          <w:u w:val="none"/>
        </w:rPr>
        <w:t>Tulassay</w:t>
      </w:r>
      <w:proofErr w:type="spellEnd"/>
      <w:r w:rsidR="00AC567E" w:rsidRPr="005005C5">
        <w:rPr>
          <w:rFonts w:cs="Arial"/>
          <w:b w:val="0"/>
          <w:bCs w:val="0"/>
          <w:szCs w:val="24"/>
        </w:rPr>
        <w:fldChar w:fldCharType="end"/>
      </w:r>
      <w:r w:rsidR="00AC567E" w:rsidRPr="005005C5">
        <w:rPr>
          <w:rFonts w:cs="Arial"/>
          <w:b w:val="0"/>
          <w:bCs w:val="0"/>
          <w:szCs w:val="24"/>
        </w:rPr>
        <w:t xml:space="preserve"> Z, </w:t>
      </w:r>
      <w:hyperlink r:id="rId110" w:history="1">
        <w:r w:rsidR="00AC567E" w:rsidRPr="005005C5">
          <w:rPr>
            <w:rStyle w:val="Hyperlink"/>
            <w:rFonts w:eastAsiaTheme="majorEastAsia" w:cs="Arial"/>
            <w:b w:val="0"/>
            <w:bCs w:val="0"/>
            <w:color w:val="auto"/>
            <w:szCs w:val="24"/>
            <w:u w:val="none"/>
          </w:rPr>
          <w:t>Sipos</w:t>
        </w:r>
      </w:hyperlink>
      <w:r w:rsidR="00AC567E" w:rsidRPr="005005C5">
        <w:rPr>
          <w:rFonts w:cs="Arial"/>
          <w:b w:val="0"/>
          <w:bCs w:val="0"/>
          <w:szCs w:val="24"/>
        </w:rPr>
        <w:t xml:space="preserve"> F.  Interaction of Autophagy and Toll-Like Receptors: A Regulatory Cross- Talk - Even in Cancer Cells? </w:t>
      </w:r>
      <w:r w:rsidR="00AC567E" w:rsidRPr="005005C5">
        <w:rPr>
          <w:rFonts w:cs="Arial"/>
          <w:b w:val="0"/>
          <w:bCs w:val="0"/>
          <w:i/>
          <w:iCs w:val="0"/>
          <w:szCs w:val="24"/>
        </w:rPr>
        <w:t>Current Drug Targets</w:t>
      </w:r>
      <w:r w:rsidR="00AC567E" w:rsidRPr="005005C5">
        <w:rPr>
          <w:rFonts w:cs="Arial"/>
          <w:b w:val="0"/>
          <w:bCs w:val="0"/>
          <w:szCs w:val="24"/>
        </w:rPr>
        <w:t>. 2014;</w:t>
      </w:r>
      <w:r w:rsidR="00AC567E" w:rsidRPr="005005C5">
        <w:rPr>
          <w:rStyle w:val="Strong"/>
          <w:rFonts w:cs="Arial"/>
          <w:szCs w:val="24"/>
        </w:rPr>
        <w:t>15(8),</w:t>
      </w:r>
      <w:r w:rsidR="00AC567E" w:rsidRPr="005005C5">
        <w:rPr>
          <w:rStyle w:val="Strong"/>
          <w:rFonts w:cs="Arial"/>
          <w:b/>
          <w:bCs/>
          <w:szCs w:val="24"/>
        </w:rPr>
        <w:t xml:space="preserve"> </w:t>
      </w:r>
      <w:r w:rsidR="00AC567E" w:rsidRPr="005005C5">
        <w:rPr>
          <w:rStyle w:val="Strong"/>
          <w:rFonts w:cs="Arial"/>
          <w:szCs w:val="24"/>
        </w:rPr>
        <w:t>743-752.</w:t>
      </w:r>
      <w:r w:rsidR="00AC567E" w:rsidRPr="00303A1C">
        <w:rPr>
          <w:rStyle w:val="Strong"/>
          <w:rFonts w:cs="Arial"/>
          <w:b/>
          <w:bCs/>
          <w:szCs w:val="24"/>
        </w:rPr>
        <w:t xml:space="preserve"> </w:t>
      </w:r>
    </w:p>
    <w:p w14:paraId="48432563" w14:textId="067B37CE" w:rsidR="0083455E" w:rsidRPr="00E2276B" w:rsidRDefault="00763768" w:rsidP="00E2276B">
      <w:pPr>
        <w:widowControl w:val="0"/>
        <w:autoSpaceDE w:val="0"/>
        <w:autoSpaceDN w:val="0"/>
        <w:adjustRightInd w:val="0"/>
        <w:spacing w:after="0" w:line="480" w:lineRule="auto"/>
        <w:rPr>
          <w:rFonts w:eastAsia="Times New Roman" w:cs="Arial"/>
          <w:szCs w:val="24"/>
        </w:rPr>
      </w:pPr>
      <w:r w:rsidRPr="00E2276B">
        <w:rPr>
          <w:rFonts w:cs="Arial"/>
          <w:szCs w:val="24"/>
          <w:lang w:val="de-DE"/>
        </w:rPr>
        <w:t xml:space="preserve">[54] </w:t>
      </w:r>
      <w:r w:rsidR="00C22E1B" w:rsidRPr="00E2276B">
        <w:rPr>
          <w:rStyle w:val="Hyperlink"/>
          <w:rFonts w:cs="Arial"/>
          <w:color w:val="auto"/>
          <w:szCs w:val="24"/>
          <w:u w:val="none"/>
          <w:lang w:val="de-DE"/>
        </w:rPr>
        <w:fldChar w:fldCharType="begin"/>
      </w:r>
      <w:r w:rsidR="00C22E1B" w:rsidRPr="00E2276B">
        <w:rPr>
          <w:rStyle w:val="Hyperlink"/>
          <w:rFonts w:cs="Arial"/>
          <w:color w:val="auto"/>
          <w:szCs w:val="24"/>
          <w:u w:val="none"/>
          <w:lang w:val="de-DE"/>
        </w:rPr>
        <w:instrText xml:space="preserve"> HYPERLINK "http://www.ncbi.nlm.nih.gov/pubmed/?term=Nitta%20T%5BAuthor%5D&amp;cauthor=true&amp;cauthor_uid=25197362" </w:instrText>
      </w:r>
      <w:r w:rsidR="00C22E1B" w:rsidRPr="00E2276B">
        <w:rPr>
          <w:rStyle w:val="Hyperlink"/>
          <w:rFonts w:cs="Arial"/>
          <w:color w:val="auto"/>
          <w:szCs w:val="24"/>
          <w:u w:val="none"/>
          <w:lang w:val="de-DE"/>
        </w:rPr>
        <w:fldChar w:fldCharType="separate"/>
      </w:r>
      <w:r w:rsidR="0083455E" w:rsidRPr="00E2276B">
        <w:rPr>
          <w:rStyle w:val="Hyperlink"/>
          <w:rFonts w:cs="Arial"/>
          <w:color w:val="auto"/>
          <w:szCs w:val="24"/>
          <w:u w:val="none"/>
          <w:lang w:val="de-DE"/>
        </w:rPr>
        <w:t>Nitta T</w:t>
      </w:r>
      <w:r w:rsidR="00C22E1B" w:rsidRPr="00E2276B">
        <w:rPr>
          <w:rStyle w:val="Hyperlink"/>
          <w:rFonts w:cs="Arial"/>
          <w:color w:val="auto"/>
          <w:szCs w:val="24"/>
          <w:u w:val="none"/>
          <w:lang w:val="de-DE"/>
        </w:rPr>
        <w:fldChar w:fldCharType="end"/>
      </w:r>
      <w:r w:rsidR="0083455E" w:rsidRPr="00E2276B">
        <w:rPr>
          <w:rFonts w:eastAsia="Times New Roman" w:cs="Arial"/>
          <w:szCs w:val="24"/>
          <w:lang w:val="de-DE"/>
        </w:rPr>
        <w:t xml:space="preserve">, </w:t>
      </w:r>
      <w:hyperlink r:id="rId111" w:history="1">
        <w:r w:rsidR="0083455E" w:rsidRPr="00E2276B">
          <w:rPr>
            <w:rStyle w:val="Hyperlink"/>
            <w:rFonts w:cs="Arial"/>
            <w:color w:val="auto"/>
            <w:szCs w:val="24"/>
            <w:u w:val="none"/>
            <w:lang w:val="de-DE"/>
          </w:rPr>
          <w:t>Sato Y</w:t>
        </w:r>
      </w:hyperlink>
      <w:r w:rsidR="0083455E" w:rsidRPr="00E2276B">
        <w:rPr>
          <w:rFonts w:eastAsia="Times New Roman" w:cs="Arial"/>
          <w:szCs w:val="24"/>
          <w:lang w:val="de-DE"/>
        </w:rPr>
        <w:t xml:space="preserve">, </w:t>
      </w:r>
      <w:hyperlink r:id="rId112" w:history="1">
        <w:r w:rsidR="0083455E" w:rsidRPr="00E2276B">
          <w:rPr>
            <w:rStyle w:val="Hyperlink"/>
            <w:rFonts w:cs="Arial"/>
            <w:color w:val="auto"/>
            <w:szCs w:val="24"/>
            <w:u w:val="none"/>
            <w:lang w:val="de-DE"/>
          </w:rPr>
          <w:t>Ren XS</w:t>
        </w:r>
      </w:hyperlink>
      <w:r w:rsidR="0083455E" w:rsidRPr="00E2276B">
        <w:rPr>
          <w:rFonts w:eastAsia="Times New Roman" w:cs="Arial"/>
          <w:szCs w:val="24"/>
          <w:lang w:val="de-DE"/>
        </w:rPr>
        <w:t xml:space="preserve">, </w:t>
      </w:r>
      <w:hyperlink r:id="rId113" w:history="1">
        <w:r w:rsidR="0083455E" w:rsidRPr="00E2276B">
          <w:rPr>
            <w:rStyle w:val="Hyperlink"/>
            <w:rFonts w:cs="Arial"/>
            <w:color w:val="auto"/>
            <w:szCs w:val="24"/>
            <w:u w:val="none"/>
            <w:lang w:val="de-DE"/>
          </w:rPr>
          <w:t>et</w:t>
        </w:r>
      </w:hyperlink>
      <w:r w:rsidR="0083455E" w:rsidRPr="00E2276B">
        <w:rPr>
          <w:rFonts w:eastAsia="Times New Roman" w:cs="Arial"/>
          <w:szCs w:val="24"/>
          <w:lang w:val="de-DE"/>
        </w:rPr>
        <w:t xml:space="preserve"> al. </w:t>
      </w:r>
      <w:r w:rsidR="0083455E" w:rsidRPr="00E2276B">
        <w:rPr>
          <w:rFonts w:eastAsia="Times New Roman" w:cs="Arial"/>
          <w:bCs/>
          <w:kern w:val="36"/>
          <w:szCs w:val="24"/>
        </w:rPr>
        <w:t xml:space="preserve">Autophagy may promote carcinoma cell invasion and correlate with poor prognosis in cholangiocarcinoma. </w:t>
      </w:r>
      <w:r w:rsidR="0083455E" w:rsidRPr="00E2276B">
        <w:rPr>
          <w:rFonts w:cs="Arial"/>
          <w:i/>
          <w:szCs w:val="24"/>
        </w:rPr>
        <w:t xml:space="preserve">Int J Clin Exp </w:t>
      </w:r>
      <w:proofErr w:type="spellStart"/>
      <w:r w:rsidR="0083455E" w:rsidRPr="00E2276B">
        <w:rPr>
          <w:rFonts w:cs="Arial"/>
          <w:i/>
          <w:szCs w:val="24"/>
        </w:rPr>
        <w:t>Pathol</w:t>
      </w:r>
      <w:proofErr w:type="spellEnd"/>
      <w:r w:rsidR="0083455E" w:rsidRPr="00E2276B">
        <w:rPr>
          <w:rFonts w:cs="Arial"/>
          <w:i/>
          <w:szCs w:val="24"/>
        </w:rPr>
        <w:t>.</w:t>
      </w:r>
      <w:r w:rsidR="0083455E" w:rsidRPr="00E2276B">
        <w:rPr>
          <w:rFonts w:cs="Arial"/>
          <w:szCs w:val="24"/>
        </w:rPr>
        <w:t xml:space="preserve"> 2014;7(8):4913-21.</w:t>
      </w:r>
      <w:r w:rsidR="0083455E" w:rsidRPr="00E2276B">
        <w:rPr>
          <w:rFonts w:eastAsia="Times New Roman" w:cs="Arial"/>
          <w:szCs w:val="24"/>
        </w:rPr>
        <w:t xml:space="preserve"> </w:t>
      </w:r>
    </w:p>
    <w:p w14:paraId="52FE2DC4" w14:textId="28C52B6E" w:rsidR="0083455E" w:rsidRPr="00E2276B" w:rsidRDefault="00763768" w:rsidP="00E2276B">
      <w:pPr>
        <w:widowControl w:val="0"/>
        <w:autoSpaceDE w:val="0"/>
        <w:autoSpaceDN w:val="0"/>
        <w:adjustRightInd w:val="0"/>
        <w:spacing w:after="0" w:line="480" w:lineRule="auto"/>
        <w:rPr>
          <w:rFonts w:cs="Arial"/>
          <w:szCs w:val="24"/>
        </w:rPr>
      </w:pPr>
      <w:r w:rsidRPr="00E2276B">
        <w:rPr>
          <w:rFonts w:eastAsia="Times New Roman" w:cs="Arial"/>
          <w:szCs w:val="24"/>
        </w:rPr>
        <w:t xml:space="preserve">[55] </w:t>
      </w:r>
      <w:r w:rsidR="0083455E" w:rsidRPr="00E2276B">
        <w:rPr>
          <w:rFonts w:cs="Arial"/>
          <w:szCs w:val="24"/>
        </w:rPr>
        <w:t xml:space="preserve">Sasaki M, Nitta T, Sato Y, </w:t>
      </w:r>
      <w:proofErr w:type="spellStart"/>
      <w:r w:rsidR="0083455E" w:rsidRPr="00E2276B">
        <w:rPr>
          <w:rFonts w:cs="Arial"/>
          <w:szCs w:val="24"/>
        </w:rPr>
        <w:t>Nakanuma</w:t>
      </w:r>
      <w:proofErr w:type="spellEnd"/>
      <w:r w:rsidR="0083455E" w:rsidRPr="00E2276B">
        <w:rPr>
          <w:rFonts w:cs="Arial"/>
          <w:szCs w:val="24"/>
        </w:rPr>
        <w:t xml:space="preserve"> Y. </w:t>
      </w:r>
      <w:hyperlink r:id="rId114" w:history="1">
        <w:r w:rsidR="0083455E" w:rsidRPr="00E2276B">
          <w:rPr>
            <w:rStyle w:val="Hyperlink"/>
            <w:rFonts w:cs="Arial"/>
            <w:bCs/>
            <w:color w:val="auto"/>
            <w:szCs w:val="24"/>
            <w:u w:val="none"/>
          </w:rPr>
          <w:t>Autophagy</w:t>
        </w:r>
        <w:r w:rsidR="0083455E" w:rsidRPr="00E2276B">
          <w:rPr>
            <w:rStyle w:val="Hyperlink"/>
            <w:rFonts w:cs="Arial"/>
            <w:color w:val="auto"/>
            <w:szCs w:val="24"/>
            <w:u w:val="none"/>
          </w:rPr>
          <w:t xml:space="preserve"> may occur at an early stage of cholangiocarcinogenesis via biliary intraepithelial neoplasia.</w:t>
        </w:r>
      </w:hyperlink>
      <w:r w:rsidR="0083455E" w:rsidRPr="00E2276B">
        <w:rPr>
          <w:rFonts w:cs="Arial"/>
          <w:szCs w:val="24"/>
        </w:rPr>
        <w:t xml:space="preserve"> </w:t>
      </w:r>
      <w:r w:rsidR="0083455E" w:rsidRPr="00E2276B">
        <w:rPr>
          <w:rStyle w:val="jrnl"/>
          <w:rFonts w:cs="Arial"/>
          <w:i/>
          <w:szCs w:val="24"/>
        </w:rPr>
        <w:t xml:space="preserve">Hum </w:t>
      </w:r>
      <w:proofErr w:type="spellStart"/>
      <w:r w:rsidR="0083455E" w:rsidRPr="00E2276B">
        <w:rPr>
          <w:rStyle w:val="jrnl"/>
          <w:rFonts w:cs="Arial"/>
          <w:i/>
          <w:szCs w:val="24"/>
        </w:rPr>
        <w:t>Pathol</w:t>
      </w:r>
      <w:proofErr w:type="spellEnd"/>
      <w:r w:rsidR="0083455E" w:rsidRPr="00E2276B">
        <w:rPr>
          <w:rStyle w:val="jrnl"/>
          <w:rFonts w:cs="Arial"/>
          <w:i/>
          <w:szCs w:val="24"/>
        </w:rPr>
        <w:t xml:space="preserve">. </w:t>
      </w:r>
      <w:r w:rsidR="0083455E" w:rsidRPr="00E2276B">
        <w:rPr>
          <w:rStyle w:val="jrnl"/>
          <w:rFonts w:cs="Arial"/>
          <w:szCs w:val="24"/>
        </w:rPr>
        <w:t>2015;</w:t>
      </w:r>
      <w:r w:rsidR="0083455E" w:rsidRPr="00E2276B">
        <w:rPr>
          <w:rFonts w:cs="Arial"/>
          <w:szCs w:val="24"/>
        </w:rPr>
        <w:t xml:space="preserve">46(2):202-9. </w:t>
      </w:r>
    </w:p>
    <w:p w14:paraId="10A80CEC" w14:textId="48DC6DDC" w:rsidR="00913F93" w:rsidRPr="00E2276B" w:rsidRDefault="00763768" w:rsidP="00E2276B">
      <w:pPr>
        <w:spacing w:line="480" w:lineRule="auto"/>
        <w:jc w:val="left"/>
        <w:rPr>
          <w:rFonts w:eastAsiaTheme="minorHAnsi" w:cs="Arial"/>
          <w:szCs w:val="24"/>
          <w:lang w:val="en-GB" w:eastAsia="en-GB"/>
        </w:rPr>
      </w:pPr>
      <w:r w:rsidRPr="005005C5">
        <w:rPr>
          <w:rStyle w:val="authors"/>
          <w:rFonts w:cs="Arial"/>
          <w:szCs w:val="24"/>
          <w:shd w:val="clear" w:color="auto" w:fill="FFFFFF"/>
        </w:rPr>
        <w:t xml:space="preserve">[56] </w:t>
      </w:r>
      <w:proofErr w:type="spellStart"/>
      <w:r w:rsidR="00913F93" w:rsidRPr="005005C5">
        <w:rPr>
          <w:rStyle w:val="authors"/>
          <w:rFonts w:cs="Arial"/>
          <w:szCs w:val="24"/>
          <w:shd w:val="clear" w:color="auto" w:fill="FFFFFF"/>
        </w:rPr>
        <w:t>Mauthe</w:t>
      </w:r>
      <w:proofErr w:type="spellEnd"/>
      <w:r w:rsidR="00913F93" w:rsidRPr="005005C5">
        <w:rPr>
          <w:rStyle w:val="authors"/>
          <w:rFonts w:cs="Arial"/>
          <w:szCs w:val="24"/>
          <w:shd w:val="clear" w:color="auto" w:fill="FFFFFF"/>
        </w:rPr>
        <w:t xml:space="preserve"> M, </w:t>
      </w:r>
      <w:proofErr w:type="spellStart"/>
      <w:r w:rsidR="00913F93" w:rsidRPr="005005C5">
        <w:rPr>
          <w:rStyle w:val="authors"/>
          <w:rFonts w:cs="Arial"/>
          <w:szCs w:val="24"/>
          <w:shd w:val="clear" w:color="auto" w:fill="FFFFFF"/>
        </w:rPr>
        <w:t>Orhon</w:t>
      </w:r>
      <w:proofErr w:type="spellEnd"/>
      <w:r w:rsidR="00913F93" w:rsidRPr="005005C5">
        <w:rPr>
          <w:rStyle w:val="authors"/>
          <w:rFonts w:cs="Arial"/>
          <w:szCs w:val="24"/>
          <w:shd w:val="clear" w:color="auto" w:fill="FFFFFF"/>
        </w:rPr>
        <w:t xml:space="preserve"> I, Cecilia </w:t>
      </w:r>
      <w:proofErr w:type="spellStart"/>
      <w:r w:rsidR="00913F93" w:rsidRPr="005005C5">
        <w:rPr>
          <w:rStyle w:val="authors"/>
          <w:rFonts w:cs="Arial"/>
          <w:szCs w:val="24"/>
          <w:shd w:val="clear" w:color="auto" w:fill="FFFFFF"/>
        </w:rPr>
        <w:t>Rocchi</w:t>
      </w:r>
      <w:proofErr w:type="spellEnd"/>
      <w:r w:rsidR="00913F93" w:rsidRPr="005005C5">
        <w:rPr>
          <w:rStyle w:val="authors"/>
          <w:rFonts w:cs="Arial"/>
          <w:szCs w:val="24"/>
          <w:shd w:val="clear" w:color="auto" w:fill="FFFFFF"/>
        </w:rPr>
        <w:t xml:space="preserve"> C, et al</w:t>
      </w:r>
      <w:r w:rsidR="00913F93" w:rsidRPr="005005C5">
        <w:rPr>
          <w:rFonts w:cs="Arial"/>
          <w:i/>
          <w:iCs/>
          <w:szCs w:val="24"/>
          <w:shd w:val="clear" w:color="auto" w:fill="FFFFFF"/>
        </w:rPr>
        <w:t xml:space="preserve">. </w:t>
      </w:r>
      <w:r w:rsidR="00913F93" w:rsidRPr="005005C5">
        <w:rPr>
          <w:rStyle w:val="arttitle"/>
          <w:rFonts w:cs="Arial"/>
          <w:szCs w:val="24"/>
          <w:shd w:val="clear" w:color="auto" w:fill="FFFFFF"/>
        </w:rPr>
        <w:t>Chloroquine inhibits autophagic flux by decreasing autophagosome-lysosome fusion,</w:t>
      </w:r>
      <w:r w:rsidR="00913F93" w:rsidRPr="005005C5">
        <w:rPr>
          <w:rFonts w:cs="Arial"/>
          <w:szCs w:val="24"/>
          <w:shd w:val="clear" w:color="auto" w:fill="FFFFFF"/>
        </w:rPr>
        <w:t> </w:t>
      </w:r>
      <w:r w:rsidR="00913F93" w:rsidRPr="005005C5">
        <w:rPr>
          <w:rStyle w:val="serialtitle"/>
          <w:rFonts w:cs="Arial"/>
          <w:i/>
          <w:iCs/>
          <w:szCs w:val="24"/>
          <w:shd w:val="clear" w:color="auto" w:fill="FFFFFF"/>
        </w:rPr>
        <w:t>Autophagy</w:t>
      </w:r>
      <w:r w:rsidR="00913F93" w:rsidRPr="005005C5">
        <w:rPr>
          <w:rStyle w:val="serialtitle"/>
          <w:rFonts w:cs="Arial"/>
          <w:szCs w:val="24"/>
          <w:shd w:val="clear" w:color="auto" w:fill="FFFFFF"/>
        </w:rPr>
        <w:t>.</w:t>
      </w:r>
      <w:r w:rsidR="00913F93" w:rsidRPr="005005C5">
        <w:rPr>
          <w:rFonts w:cs="Arial"/>
          <w:szCs w:val="24"/>
          <w:shd w:val="clear" w:color="auto" w:fill="FFFFFF"/>
        </w:rPr>
        <w:t> 2018;</w:t>
      </w:r>
      <w:r w:rsidR="00913F93" w:rsidRPr="005005C5">
        <w:rPr>
          <w:rStyle w:val="volumeissue"/>
          <w:rFonts w:cs="Arial"/>
          <w:szCs w:val="24"/>
          <w:shd w:val="clear" w:color="auto" w:fill="FFFFFF"/>
        </w:rPr>
        <w:t>14(8):</w:t>
      </w:r>
      <w:r w:rsidR="00913F93" w:rsidRPr="005005C5">
        <w:rPr>
          <w:rStyle w:val="pagerange"/>
          <w:rFonts w:cs="Arial"/>
          <w:szCs w:val="24"/>
          <w:shd w:val="clear" w:color="auto" w:fill="FFFFFF"/>
        </w:rPr>
        <w:t>1435-1455.</w:t>
      </w:r>
      <w:r w:rsidR="00913F93" w:rsidRPr="00E2276B">
        <w:rPr>
          <w:rFonts w:eastAsiaTheme="minorHAnsi" w:cs="Arial"/>
          <w:szCs w:val="24"/>
          <w:lang w:val="en-GB" w:eastAsia="en-GB"/>
        </w:rPr>
        <w:t xml:space="preserve"> </w:t>
      </w:r>
    </w:p>
    <w:p w14:paraId="7C2E9A22" w14:textId="7E82AC67" w:rsidR="0083455E" w:rsidRPr="00E2276B" w:rsidRDefault="00763768" w:rsidP="00E2276B">
      <w:pPr>
        <w:pStyle w:val="Default"/>
        <w:spacing w:line="480" w:lineRule="auto"/>
        <w:jc w:val="both"/>
        <w:rPr>
          <w:rFonts w:ascii="Arial" w:hAnsi="Arial" w:cs="Arial"/>
          <w:color w:val="auto"/>
        </w:rPr>
      </w:pPr>
      <w:r w:rsidRPr="00E2276B">
        <w:rPr>
          <w:rFonts w:ascii="Arial" w:hAnsi="Arial" w:cs="Arial"/>
          <w:color w:val="auto"/>
        </w:rPr>
        <w:lastRenderedPageBreak/>
        <w:t xml:space="preserve">[57] </w:t>
      </w:r>
      <w:hyperlink r:id="rId115" w:history="1">
        <w:proofErr w:type="spellStart"/>
        <w:r w:rsidR="0083455E" w:rsidRPr="00E2276B">
          <w:rPr>
            <w:rStyle w:val="Hyperlink"/>
            <w:rFonts w:ascii="Arial" w:hAnsi="Arial" w:cs="Arial"/>
            <w:color w:val="auto"/>
            <w:u w:val="none"/>
          </w:rPr>
          <w:t>Thongchot</w:t>
        </w:r>
        <w:proofErr w:type="spellEnd"/>
        <w:r w:rsidR="0083455E" w:rsidRPr="00E2276B">
          <w:rPr>
            <w:rStyle w:val="Hyperlink"/>
            <w:rFonts w:ascii="Arial" w:hAnsi="Arial" w:cs="Arial"/>
            <w:color w:val="auto"/>
            <w:u w:val="none"/>
          </w:rPr>
          <w:t xml:space="preserve"> S</w:t>
        </w:r>
      </w:hyperlink>
      <w:r w:rsidR="0083455E" w:rsidRPr="00E2276B">
        <w:rPr>
          <w:rFonts w:ascii="Arial" w:eastAsia="Times New Roman" w:hAnsi="Arial" w:cs="Arial"/>
          <w:color w:val="auto"/>
        </w:rPr>
        <w:t xml:space="preserve">, </w:t>
      </w:r>
      <w:hyperlink r:id="rId116" w:history="1">
        <w:proofErr w:type="spellStart"/>
        <w:r w:rsidR="0083455E" w:rsidRPr="00E2276B">
          <w:rPr>
            <w:rStyle w:val="Hyperlink"/>
            <w:rFonts w:ascii="Arial" w:hAnsi="Arial" w:cs="Arial"/>
            <w:color w:val="auto"/>
            <w:u w:val="none"/>
          </w:rPr>
          <w:t>Yongvanit</w:t>
        </w:r>
        <w:proofErr w:type="spellEnd"/>
        <w:r w:rsidR="0083455E" w:rsidRPr="00E2276B">
          <w:rPr>
            <w:rStyle w:val="Hyperlink"/>
            <w:rFonts w:ascii="Arial" w:hAnsi="Arial" w:cs="Arial"/>
            <w:color w:val="auto"/>
            <w:u w:val="none"/>
          </w:rPr>
          <w:t xml:space="preserve"> P</w:t>
        </w:r>
      </w:hyperlink>
      <w:r w:rsidR="0083455E" w:rsidRPr="00E2276B">
        <w:rPr>
          <w:rFonts w:ascii="Arial" w:eastAsia="Times New Roman" w:hAnsi="Arial" w:cs="Arial"/>
          <w:color w:val="auto"/>
        </w:rPr>
        <w:t xml:space="preserve">, </w:t>
      </w:r>
      <w:hyperlink r:id="rId117" w:history="1">
        <w:proofErr w:type="spellStart"/>
        <w:r w:rsidR="0083455E" w:rsidRPr="00E2276B">
          <w:rPr>
            <w:rStyle w:val="Hyperlink"/>
            <w:rFonts w:ascii="Arial" w:hAnsi="Arial" w:cs="Arial"/>
            <w:color w:val="auto"/>
            <w:u w:val="none"/>
          </w:rPr>
          <w:t>Loilome</w:t>
        </w:r>
        <w:proofErr w:type="spellEnd"/>
        <w:r w:rsidR="0083455E" w:rsidRPr="00E2276B">
          <w:rPr>
            <w:rStyle w:val="Hyperlink"/>
            <w:rFonts w:ascii="Arial" w:hAnsi="Arial" w:cs="Arial"/>
            <w:color w:val="auto"/>
            <w:u w:val="none"/>
          </w:rPr>
          <w:t xml:space="preserve"> W</w:t>
        </w:r>
      </w:hyperlink>
      <w:r w:rsidR="0083455E" w:rsidRPr="00E2276B">
        <w:rPr>
          <w:rFonts w:ascii="Arial" w:eastAsia="Times New Roman" w:hAnsi="Arial" w:cs="Arial"/>
          <w:color w:val="auto"/>
        </w:rPr>
        <w:t xml:space="preserve">, </w:t>
      </w:r>
      <w:r w:rsidR="0083455E" w:rsidRPr="00E2276B">
        <w:rPr>
          <w:rFonts w:ascii="Arial" w:hAnsi="Arial" w:cs="Arial"/>
          <w:color w:val="auto"/>
        </w:rPr>
        <w:t xml:space="preserve">et al. </w:t>
      </w:r>
      <w:r w:rsidR="0083455E" w:rsidRPr="00E2276B">
        <w:rPr>
          <w:rFonts w:ascii="Arial" w:eastAsia="Times New Roman" w:hAnsi="Arial" w:cs="Arial"/>
          <w:bCs/>
          <w:color w:val="auto"/>
          <w:kern w:val="36"/>
        </w:rPr>
        <w:t xml:space="preserve">High expression of HIF-1α, BNIP3 and PI3KC3: hypoxia-induced autophagy predicts cholangiocarcinoma survival and metastasis. </w:t>
      </w:r>
      <w:hyperlink r:id="rId118" w:tooltip="Asian Pacific journal of cancer prevention : APJCP." w:history="1">
        <w:r w:rsidR="0083455E" w:rsidRPr="00E2276B">
          <w:rPr>
            <w:rStyle w:val="Hyperlink"/>
            <w:rFonts w:ascii="Arial" w:hAnsi="Arial" w:cs="Arial"/>
            <w:i/>
            <w:color w:val="auto"/>
            <w:u w:val="none"/>
          </w:rPr>
          <w:t>Asian Pac J Cancer Prev</w:t>
        </w:r>
      </w:hyperlink>
      <w:r w:rsidR="0083455E" w:rsidRPr="00E2276B">
        <w:rPr>
          <w:rFonts w:ascii="Arial" w:eastAsia="Times New Roman" w:hAnsi="Arial" w:cs="Arial"/>
          <w:i/>
          <w:color w:val="auto"/>
        </w:rPr>
        <w:t>.</w:t>
      </w:r>
      <w:r w:rsidR="0083455E" w:rsidRPr="00E2276B">
        <w:rPr>
          <w:rFonts w:ascii="Arial" w:eastAsia="Times New Roman" w:hAnsi="Arial" w:cs="Arial"/>
          <w:color w:val="auto"/>
        </w:rPr>
        <w:t xml:space="preserve"> 2014;15(14):5873-8. </w:t>
      </w:r>
    </w:p>
    <w:p w14:paraId="22DBF3B4" w14:textId="5C129B7E" w:rsidR="0083455E" w:rsidRPr="00E2276B" w:rsidRDefault="00763768" w:rsidP="00E2276B">
      <w:pPr>
        <w:pStyle w:val="Default"/>
        <w:spacing w:line="480" w:lineRule="auto"/>
        <w:jc w:val="both"/>
        <w:rPr>
          <w:rFonts w:ascii="Arial" w:eastAsia="Times New Roman" w:hAnsi="Arial" w:cs="Arial"/>
          <w:color w:val="auto"/>
        </w:rPr>
      </w:pPr>
      <w:r w:rsidRPr="00E2276B">
        <w:rPr>
          <w:rFonts w:ascii="Arial" w:hAnsi="Arial" w:cs="Arial"/>
          <w:color w:val="auto"/>
        </w:rPr>
        <w:t xml:space="preserve">[58] </w:t>
      </w:r>
      <w:hyperlink r:id="rId119" w:history="1">
        <w:proofErr w:type="spellStart"/>
        <w:r w:rsidR="0083455E" w:rsidRPr="00E2276B">
          <w:rPr>
            <w:rStyle w:val="Hyperlink"/>
            <w:rFonts w:ascii="Arial" w:hAnsi="Arial" w:cs="Arial"/>
            <w:color w:val="auto"/>
            <w:u w:val="none"/>
          </w:rPr>
          <w:t>Thongchot</w:t>
        </w:r>
        <w:proofErr w:type="spellEnd"/>
        <w:r w:rsidR="0083455E" w:rsidRPr="00E2276B">
          <w:rPr>
            <w:rStyle w:val="Hyperlink"/>
            <w:rFonts w:ascii="Arial" w:hAnsi="Arial" w:cs="Arial"/>
            <w:color w:val="auto"/>
            <w:u w:val="none"/>
          </w:rPr>
          <w:t xml:space="preserve"> S</w:t>
        </w:r>
      </w:hyperlink>
      <w:r w:rsidR="0083455E" w:rsidRPr="00E2276B">
        <w:rPr>
          <w:rFonts w:ascii="Arial" w:eastAsia="Times New Roman" w:hAnsi="Arial" w:cs="Arial"/>
          <w:color w:val="auto"/>
        </w:rPr>
        <w:t xml:space="preserve">, </w:t>
      </w:r>
      <w:hyperlink r:id="rId120" w:history="1">
        <w:proofErr w:type="spellStart"/>
        <w:r w:rsidR="0083455E" w:rsidRPr="00E2276B">
          <w:rPr>
            <w:rStyle w:val="Hyperlink"/>
            <w:rFonts w:ascii="Arial" w:hAnsi="Arial" w:cs="Arial"/>
            <w:color w:val="auto"/>
            <w:u w:val="none"/>
          </w:rPr>
          <w:t>Loilome</w:t>
        </w:r>
        <w:proofErr w:type="spellEnd"/>
        <w:r w:rsidR="0083455E" w:rsidRPr="00E2276B">
          <w:rPr>
            <w:rStyle w:val="Hyperlink"/>
            <w:rFonts w:ascii="Arial" w:hAnsi="Arial" w:cs="Arial"/>
            <w:color w:val="auto"/>
            <w:u w:val="none"/>
          </w:rPr>
          <w:t xml:space="preserve"> W</w:t>
        </w:r>
      </w:hyperlink>
      <w:r w:rsidR="0083455E" w:rsidRPr="00E2276B">
        <w:rPr>
          <w:rFonts w:ascii="Arial" w:eastAsia="Times New Roman" w:hAnsi="Arial" w:cs="Arial"/>
          <w:color w:val="auto"/>
        </w:rPr>
        <w:t xml:space="preserve">, </w:t>
      </w:r>
      <w:hyperlink r:id="rId121" w:history="1">
        <w:proofErr w:type="spellStart"/>
        <w:r w:rsidR="0083455E" w:rsidRPr="00E2276B">
          <w:rPr>
            <w:rStyle w:val="Hyperlink"/>
            <w:rFonts w:ascii="Arial" w:hAnsi="Arial" w:cs="Arial"/>
            <w:color w:val="auto"/>
            <w:u w:val="none"/>
          </w:rPr>
          <w:t>Yongvanit</w:t>
        </w:r>
        <w:proofErr w:type="spellEnd"/>
        <w:r w:rsidR="0083455E" w:rsidRPr="00E2276B">
          <w:rPr>
            <w:rStyle w:val="Hyperlink"/>
            <w:rFonts w:ascii="Arial" w:hAnsi="Arial" w:cs="Arial"/>
            <w:color w:val="auto"/>
            <w:u w:val="none"/>
          </w:rPr>
          <w:t xml:space="preserve"> P</w:t>
        </w:r>
      </w:hyperlink>
      <w:r w:rsidR="0083455E" w:rsidRPr="00E2276B">
        <w:rPr>
          <w:rFonts w:ascii="Arial" w:eastAsia="Times New Roman" w:hAnsi="Arial" w:cs="Arial"/>
          <w:color w:val="auto"/>
        </w:rPr>
        <w:t xml:space="preserve">, </w:t>
      </w:r>
      <w:r w:rsidR="0083455E" w:rsidRPr="00E2276B">
        <w:rPr>
          <w:rFonts w:ascii="Arial" w:hAnsi="Arial" w:cs="Arial"/>
          <w:color w:val="auto"/>
        </w:rPr>
        <w:t xml:space="preserve">et al. </w:t>
      </w:r>
      <w:r w:rsidR="0083455E" w:rsidRPr="00E2276B">
        <w:rPr>
          <w:rFonts w:ascii="Arial" w:eastAsia="Times New Roman" w:hAnsi="Arial" w:cs="Arial"/>
          <w:bCs/>
          <w:color w:val="auto"/>
          <w:kern w:val="36"/>
        </w:rPr>
        <w:t xml:space="preserve">Chloroquine exerts anti-metastatic activities under hypoxic conditions in cholangiocarcinoma cells. </w:t>
      </w:r>
      <w:hyperlink r:id="rId122" w:tooltip="Asian Pacific journal of cancer prevention : APJCP." w:history="1">
        <w:r w:rsidR="0083455E" w:rsidRPr="00E2276B">
          <w:rPr>
            <w:rStyle w:val="Hyperlink"/>
            <w:rFonts w:ascii="Arial" w:hAnsi="Arial" w:cs="Arial"/>
            <w:i/>
            <w:color w:val="auto"/>
            <w:u w:val="none"/>
          </w:rPr>
          <w:t>Asian Pac J Cancer Prev</w:t>
        </w:r>
      </w:hyperlink>
      <w:r w:rsidR="0083455E" w:rsidRPr="00E2276B">
        <w:rPr>
          <w:rFonts w:ascii="Arial" w:eastAsia="Times New Roman" w:hAnsi="Arial" w:cs="Arial"/>
          <w:i/>
          <w:color w:val="auto"/>
        </w:rPr>
        <w:t>.</w:t>
      </w:r>
      <w:r w:rsidR="0083455E" w:rsidRPr="00E2276B">
        <w:rPr>
          <w:rFonts w:ascii="Arial" w:eastAsia="Times New Roman" w:hAnsi="Arial" w:cs="Arial"/>
          <w:color w:val="auto"/>
        </w:rPr>
        <w:t xml:space="preserve"> 2015;16(5):2031-5.  </w:t>
      </w:r>
    </w:p>
    <w:p w14:paraId="6B2102DA" w14:textId="6CA55D26"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[59] </w:t>
      </w:r>
      <w:r w:rsidR="0083455E" w:rsidRPr="00E2276B">
        <w:rPr>
          <w:rFonts w:ascii="Arial" w:hAnsi="Arial" w:cs="Arial"/>
          <w:sz w:val="24"/>
          <w:szCs w:val="24"/>
          <w:lang w:val="en"/>
        </w:rPr>
        <w:t xml:space="preserve">Jia B, </w:t>
      </w:r>
      <w:proofErr w:type="spellStart"/>
      <w:r w:rsidR="0083455E" w:rsidRPr="00E2276B">
        <w:rPr>
          <w:rFonts w:ascii="Arial" w:hAnsi="Arial" w:cs="Arial"/>
          <w:sz w:val="24"/>
          <w:szCs w:val="24"/>
          <w:lang w:val="en"/>
        </w:rPr>
        <w:t>Xue</w:t>
      </w:r>
      <w:proofErr w:type="spellEnd"/>
      <w:r w:rsidR="0083455E" w:rsidRPr="00E2276B">
        <w:rPr>
          <w:rFonts w:ascii="Arial" w:hAnsi="Arial" w:cs="Arial"/>
          <w:sz w:val="24"/>
          <w:szCs w:val="24"/>
          <w:lang w:val="en"/>
        </w:rPr>
        <w:t xml:space="preserve"> Y, Yan X, et al. </w:t>
      </w:r>
      <w:hyperlink r:id="rId123" w:history="1">
        <w:r w:rsidR="0083455E" w:rsidRPr="00E2276B">
          <w:rPr>
            <w:rStyle w:val="Hyperlink"/>
            <w:rFonts w:ascii="Arial" w:hAnsi="Arial" w:cs="Arial"/>
            <w:color w:val="auto"/>
            <w:sz w:val="24"/>
            <w:szCs w:val="24"/>
            <w:u w:val="none"/>
            <w:lang w:val="en"/>
          </w:rPr>
          <w:t>Autophagy inhibitor chloroquine induces apoptosis of cholangiocarcinoma cells via endoplasmic reticulum stress.</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Oncol Lett</w:t>
      </w:r>
      <w:r w:rsidR="0083455E" w:rsidRPr="00E2276B">
        <w:rPr>
          <w:rFonts w:ascii="Arial" w:hAnsi="Arial" w:cs="Arial"/>
          <w:i/>
          <w:sz w:val="24"/>
          <w:szCs w:val="24"/>
          <w:lang w:val="en"/>
        </w:rPr>
        <w:t>.</w:t>
      </w:r>
      <w:r w:rsidR="0083455E" w:rsidRPr="00E2276B">
        <w:rPr>
          <w:rFonts w:ascii="Arial" w:hAnsi="Arial" w:cs="Arial"/>
          <w:sz w:val="24"/>
          <w:szCs w:val="24"/>
          <w:lang w:val="en"/>
        </w:rPr>
        <w:t xml:space="preserve"> 2018;16(3):3509-3516. </w:t>
      </w:r>
    </w:p>
    <w:p w14:paraId="6C774374" w14:textId="19FA3D90" w:rsidR="0083455E" w:rsidRPr="00E2276B" w:rsidRDefault="00763768" w:rsidP="00E2276B">
      <w:pPr>
        <w:widowControl w:val="0"/>
        <w:autoSpaceDE w:val="0"/>
        <w:autoSpaceDN w:val="0"/>
        <w:adjustRightInd w:val="0"/>
        <w:spacing w:after="0" w:line="480" w:lineRule="auto"/>
        <w:rPr>
          <w:rFonts w:cs="Arial"/>
          <w:szCs w:val="24"/>
          <w:lang w:val="en"/>
        </w:rPr>
      </w:pPr>
      <w:r w:rsidRPr="00E2276B">
        <w:rPr>
          <w:rFonts w:cs="Arial"/>
          <w:szCs w:val="24"/>
        </w:rPr>
        <w:t xml:space="preserve">[60] </w:t>
      </w:r>
      <w:r w:rsidR="0083455E" w:rsidRPr="00E2276B">
        <w:rPr>
          <w:rFonts w:cs="Arial"/>
          <w:szCs w:val="24"/>
        </w:rPr>
        <w:t xml:space="preserve">Fan C, Wang W, Zhao B, Zhang S, Miao J. Chloroquine inhibits cell growth and induces cell death in A549 lung cancer cells. </w:t>
      </w:r>
      <w:proofErr w:type="spellStart"/>
      <w:r w:rsidR="0083455E" w:rsidRPr="00E2276B">
        <w:rPr>
          <w:rFonts w:cs="Arial"/>
          <w:i/>
          <w:szCs w:val="24"/>
        </w:rPr>
        <w:t>Bioorg</w:t>
      </w:r>
      <w:proofErr w:type="spellEnd"/>
      <w:r w:rsidR="0083455E" w:rsidRPr="00E2276B">
        <w:rPr>
          <w:rFonts w:cs="Arial"/>
          <w:i/>
          <w:szCs w:val="24"/>
        </w:rPr>
        <w:t xml:space="preserve"> Med Chem.</w:t>
      </w:r>
      <w:r w:rsidR="0083455E" w:rsidRPr="00E2276B">
        <w:rPr>
          <w:rFonts w:cs="Arial"/>
          <w:szCs w:val="24"/>
        </w:rPr>
        <w:t xml:space="preserve"> 2006;14(9):3218-22. </w:t>
      </w:r>
    </w:p>
    <w:p w14:paraId="3663A676" w14:textId="76B62041" w:rsidR="00DA66DD" w:rsidRPr="00E2276B" w:rsidRDefault="00763768" w:rsidP="00E2276B">
      <w:pPr>
        <w:widowControl w:val="0"/>
        <w:autoSpaceDE w:val="0"/>
        <w:autoSpaceDN w:val="0"/>
        <w:adjustRightInd w:val="0"/>
        <w:spacing w:after="0" w:line="480" w:lineRule="auto"/>
        <w:rPr>
          <w:rFonts w:cs="Arial"/>
          <w:szCs w:val="24"/>
        </w:rPr>
      </w:pPr>
      <w:r w:rsidRPr="00E2276B">
        <w:rPr>
          <w:rFonts w:cs="Arial"/>
          <w:szCs w:val="24"/>
        </w:rPr>
        <w:t xml:space="preserve">[61] </w:t>
      </w:r>
      <w:hyperlink r:id="rId124" w:history="1">
        <w:r w:rsidR="0083455E" w:rsidRPr="00E2276B">
          <w:rPr>
            <w:rStyle w:val="Hyperlink"/>
            <w:rFonts w:cs="Arial"/>
            <w:color w:val="auto"/>
            <w:szCs w:val="24"/>
            <w:u w:val="none"/>
          </w:rPr>
          <w:t>Zheng Y</w:t>
        </w:r>
      </w:hyperlink>
      <w:r w:rsidR="0083455E" w:rsidRPr="00E2276B">
        <w:rPr>
          <w:rFonts w:cs="Arial"/>
          <w:szCs w:val="24"/>
        </w:rPr>
        <w:t xml:space="preserve">, </w:t>
      </w:r>
      <w:hyperlink r:id="rId125" w:history="1">
        <w:r w:rsidR="0083455E" w:rsidRPr="00E2276B">
          <w:rPr>
            <w:rStyle w:val="Hyperlink"/>
            <w:rFonts w:cs="Arial"/>
            <w:color w:val="auto"/>
            <w:szCs w:val="24"/>
            <w:u w:val="none"/>
          </w:rPr>
          <w:t>Zhao YL</w:t>
        </w:r>
      </w:hyperlink>
      <w:r w:rsidR="0083455E" w:rsidRPr="00E2276B">
        <w:rPr>
          <w:rFonts w:cs="Arial"/>
          <w:szCs w:val="24"/>
        </w:rPr>
        <w:t xml:space="preserve">, </w:t>
      </w:r>
      <w:hyperlink r:id="rId126" w:history="1">
        <w:r w:rsidR="0083455E" w:rsidRPr="00E2276B">
          <w:rPr>
            <w:rStyle w:val="Hyperlink"/>
            <w:rFonts w:cs="Arial"/>
            <w:color w:val="auto"/>
            <w:szCs w:val="24"/>
            <w:u w:val="none"/>
          </w:rPr>
          <w:t>Deng X</w:t>
        </w:r>
      </w:hyperlink>
      <w:r w:rsidR="0083455E" w:rsidRPr="00E2276B">
        <w:rPr>
          <w:rFonts w:cs="Arial"/>
          <w:szCs w:val="24"/>
        </w:rPr>
        <w:t xml:space="preserve">, et al. Chloroquine inhibits colon cancer cell growth </w:t>
      </w:r>
      <w:r w:rsidR="0083455E" w:rsidRPr="00E2276B">
        <w:rPr>
          <w:rFonts w:cs="Arial"/>
          <w:i/>
          <w:szCs w:val="24"/>
        </w:rPr>
        <w:t>in vitro</w:t>
      </w:r>
      <w:r w:rsidR="0083455E" w:rsidRPr="00E2276B">
        <w:rPr>
          <w:rFonts w:cs="Arial"/>
          <w:szCs w:val="24"/>
        </w:rPr>
        <w:t xml:space="preserve"> and </w:t>
      </w:r>
      <w:proofErr w:type="spellStart"/>
      <w:r w:rsidR="0083455E" w:rsidRPr="00E2276B">
        <w:rPr>
          <w:rFonts w:cs="Arial"/>
          <w:szCs w:val="24"/>
        </w:rPr>
        <w:t>tumour</w:t>
      </w:r>
      <w:proofErr w:type="spellEnd"/>
      <w:r w:rsidR="0083455E" w:rsidRPr="00E2276B">
        <w:rPr>
          <w:rFonts w:cs="Arial"/>
          <w:szCs w:val="24"/>
        </w:rPr>
        <w:t xml:space="preserve"> growth </w:t>
      </w:r>
      <w:r w:rsidR="0083455E" w:rsidRPr="00E2276B">
        <w:rPr>
          <w:rFonts w:cs="Arial"/>
          <w:i/>
          <w:szCs w:val="24"/>
        </w:rPr>
        <w:t>in vivo</w:t>
      </w:r>
      <w:r w:rsidR="0083455E" w:rsidRPr="00E2276B">
        <w:rPr>
          <w:rFonts w:cs="Arial"/>
          <w:szCs w:val="24"/>
        </w:rPr>
        <w:t xml:space="preserve"> via induction of apoptosis.  </w:t>
      </w:r>
      <w:r w:rsidR="0083455E" w:rsidRPr="00E2276B">
        <w:rPr>
          <w:rFonts w:cs="Arial"/>
          <w:i/>
          <w:szCs w:val="24"/>
        </w:rPr>
        <w:t>Cancer Invest</w:t>
      </w:r>
      <w:r w:rsidR="0083455E" w:rsidRPr="00E2276B">
        <w:rPr>
          <w:rFonts w:cs="Arial"/>
          <w:szCs w:val="24"/>
        </w:rPr>
        <w:t xml:space="preserve">. 2009;27(3):286-92. </w:t>
      </w:r>
    </w:p>
    <w:p w14:paraId="27F5D74F" w14:textId="620F5A4F" w:rsidR="0083455E" w:rsidRPr="00E2276B" w:rsidRDefault="00763768" w:rsidP="00E2276B">
      <w:pPr>
        <w:widowControl w:val="0"/>
        <w:autoSpaceDE w:val="0"/>
        <w:autoSpaceDN w:val="0"/>
        <w:adjustRightInd w:val="0"/>
        <w:spacing w:after="0" w:line="480" w:lineRule="auto"/>
        <w:rPr>
          <w:rFonts w:cs="Arial"/>
          <w:szCs w:val="24"/>
        </w:rPr>
      </w:pPr>
      <w:r w:rsidRPr="00E2276B">
        <w:rPr>
          <w:rFonts w:eastAsia="Times New Roman" w:cs="Arial"/>
          <w:szCs w:val="24"/>
          <w:lang w:val="en"/>
        </w:rPr>
        <w:t xml:space="preserve">[62] </w:t>
      </w:r>
      <w:r w:rsidR="0083455E" w:rsidRPr="00E2276B">
        <w:rPr>
          <w:rFonts w:eastAsia="Times New Roman" w:cs="Arial"/>
          <w:szCs w:val="24"/>
          <w:lang w:val="en"/>
        </w:rPr>
        <w:t xml:space="preserve">Lin YC.  </w:t>
      </w:r>
      <w:hyperlink r:id="rId127" w:history="1">
        <w:r w:rsidR="0083455E" w:rsidRPr="00E2276B">
          <w:rPr>
            <w:rStyle w:val="Hyperlink"/>
            <w:rFonts w:cs="Arial"/>
            <w:color w:val="auto"/>
            <w:szCs w:val="24"/>
            <w:u w:val="none"/>
            <w:lang w:val="en"/>
          </w:rPr>
          <w:t>Chloroquine and hydroxychloroquine inhibit bladder cancer cell growth by targeting basal autophagy and enhancing apoptosis.</w:t>
        </w:r>
      </w:hyperlink>
      <w:r w:rsidR="0083455E" w:rsidRPr="00E2276B">
        <w:rPr>
          <w:rFonts w:eastAsia="Times New Roman" w:cs="Arial"/>
          <w:szCs w:val="24"/>
          <w:lang w:val="en"/>
        </w:rPr>
        <w:t xml:space="preserve"> </w:t>
      </w:r>
      <w:r w:rsidR="0083455E" w:rsidRPr="00E2276B">
        <w:rPr>
          <w:rFonts w:eastAsia="Times New Roman" w:cs="Arial"/>
          <w:i/>
          <w:szCs w:val="24"/>
          <w:lang w:val="en"/>
        </w:rPr>
        <w:t>J Med Sci</w:t>
      </w:r>
      <w:r w:rsidR="0083455E" w:rsidRPr="00E2276B">
        <w:rPr>
          <w:rFonts w:eastAsia="Times New Roman" w:cs="Arial"/>
          <w:szCs w:val="24"/>
          <w:lang w:val="en"/>
        </w:rPr>
        <w:t xml:space="preserve">. 2017;33(5):215-223. </w:t>
      </w:r>
    </w:p>
    <w:p w14:paraId="1D51AE65" w14:textId="26957334"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[63] </w:t>
      </w:r>
      <w:r w:rsidR="0083455E" w:rsidRPr="00E2276B">
        <w:rPr>
          <w:rFonts w:eastAsia="Times New Roman" w:cs="Arial"/>
          <w:szCs w:val="24"/>
          <w:lang w:val="en"/>
        </w:rPr>
        <w:t xml:space="preserve">Shi TT, Yu XX, Yan LJ, Xiao HT. </w:t>
      </w:r>
      <w:hyperlink r:id="rId128" w:history="1">
        <w:r w:rsidR="0083455E" w:rsidRPr="00E2276B">
          <w:rPr>
            <w:rStyle w:val="Hyperlink"/>
            <w:rFonts w:cs="Arial"/>
            <w:color w:val="auto"/>
            <w:szCs w:val="24"/>
            <w:u w:val="none"/>
            <w:lang w:val="en"/>
          </w:rPr>
          <w:t>Research progress of hydroxychloroquine and autophagy inhibitors on cancer.</w:t>
        </w:r>
      </w:hyperlink>
      <w:r w:rsidR="0083455E" w:rsidRPr="00E2276B">
        <w:rPr>
          <w:rFonts w:eastAsia="Times New Roman" w:cs="Arial"/>
          <w:szCs w:val="24"/>
          <w:lang w:val="en"/>
        </w:rPr>
        <w:t xml:space="preserve"> </w:t>
      </w:r>
      <w:r w:rsidR="0083455E" w:rsidRPr="00E2276B">
        <w:rPr>
          <w:rFonts w:eastAsia="Times New Roman" w:cs="Arial"/>
          <w:i/>
          <w:szCs w:val="24"/>
          <w:lang w:val="en"/>
        </w:rPr>
        <w:t xml:space="preserve">Cancer Chemother </w:t>
      </w:r>
      <w:proofErr w:type="spellStart"/>
      <w:r w:rsidR="0083455E" w:rsidRPr="00E2276B">
        <w:rPr>
          <w:rFonts w:eastAsia="Times New Roman" w:cs="Arial"/>
          <w:i/>
          <w:szCs w:val="24"/>
          <w:lang w:val="en"/>
        </w:rPr>
        <w:t>Pharmacol</w:t>
      </w:r>
      <w:proofErr w:type="spellEnd"/>
      <w:r w:rsidR="0083455E" w:rsidRPr="00E2276B">
        <w:rPr>
          <w:rFonts w:eastAsia="Times New Roman" w:cs="Arial"/>
          <w:i/>
          <w:szCs w:val="24"/>
          <w:lang w:val="en"/>
        </w:rPr>
        <w:t>.</w:t>
      </w:r>
      <w:r w:rsidR="0083455E" w:rsidRPr="00E2276B">
        <w:rPr>
          <w:rFonts w:eastAsia="Times New Roman" w:cs="Arial"/>
          <w:szCs w:val="24"/>
          <w:lang w:val="en"/>
        </w:rPr>
        <w:t xml:space="preserve"> 2017 Feb;79(2):287-294. </w:t>
      </w:r>
    </w:p>
    <w:p w14:paraId="619C111C" w14:textId="7E1C7627"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[64] </w:t>
      </w:r>
      <w:r w:rsidR="0083455E" w:rsidRPr="00E2276B">
        <w:rPr>
          <w:rFonts w:eastAsia="Times New Roman" w:cs="Arial"/>
          <w:szCs w:val="24"/>
          <w:lang w:val="en"/>
        </w:rPr>
        <w:t xml:space="preserve">Levy JMM, Towers CG, Thorburn A. </w:t>
      </w:r>
      <w:hyperlink r:id="rId129" w:history="1">
        <w:r w:rsidR="0083455E" w:rsidRPr="00E2276B">
          <w:rPr>
            <w:rStyle w:val="Hyperlink"/>
            <w:rFonts w:cs="Arial"/>
            <w:color w:val="auto"/>
            <w:szCs w:val="24"/>
            <w:u w:val="none"/>
            <w:lang w:val="en"/>
          </w:rPr>
          <w:t>Targeting autophagy in cancer.</w:t>
        </w:r>
      </w:hyperlink>
      <w:r w:rsidR="0083455E" w:rsidRPr="00E2276B">
        <w:rPr>
          <w:rFonts w:eastAsia="Times New Roman" w:cs="Arial"/>
          <w:szCs w:val="24"/>
          <w:lang w:val="en"/>
        </w:rPr>
        <w:t xml:space="preserve"> </w:t>
      </w:r>
      <w:r w:rsidR="0083455E" w:rsidRPr="00E2276B">
        <w:rPr>
          <w:rFonts w:eastAsia="Times New Roman" w:cs="Arial"/>
          <w:i/>
          <w:szCs w:val="24"/>
          <w:lang w:val="en"/>
        </w:rPr>
        <w:t>Nat Rev Cancer</w:t>
      </w:r>
      <w:r w:rsidR="0083455E" w:rsidRPr="00E2276B">
        <w:rPr>
          <w:rFonts w:eastAsia="Times New Roman" w:cs="Arial"/>
          <w:szCs w:val="24"/>
          <w:lang w:val="en"/>
        </w:rPr>
        <w:t xml:space="preserve">. 2017;17(9):528-542. </w:t>
      </w:r>
    </w:p>
    <w:p w14:paraId="3B4956C2" w14:textId="2779B63D" w:rsidR="0083455E" w:rsidRPr="00E2276B" w:rsidRDefault="00763768" w:rsidP="00E2276B">
      <w:pPr>
        <w:shd w:val="clear" w:color="auto" w:fill="FFFFFF"/>
        <w:spacing w:after="0" w:line="480" w:lineRule="auto"/>
        <w:rPr>
          <w:rFonts w:eastAsia="Times New Roman" w:cs="Arial"/>
          <w:szCs w:val="24"/>
        </w:rPr>
      </w:pPr>
      <w:r w:rsidRPr="00E2276B">
        <w:rPr>
          <w:rFonts w:eastAsia="Times New Roman" w:cs="Arial"/>
          <w:szCs w:val="24"/>
          <w:lang w:val="en"/>
        </w:rPr>
        <w:t xml:space="preserve">[65] </w:t>
      </w:r>
      <w:proofErr w:type="spellStart"/>
      <w:r w:rsidR="0083455E" w:rsidRPr="00E2276B">
        <w:rPr>
          <w:rFonts w:eastAsia="Times New Roman" w:cs="Arial"/>
          <w:szCs w:val="24"/>
          <w:lang w:val="en"/>
        </w:rPr>
        <w:t>Chude</w:t>
      </w:r>
      <w:proofErr w:type="spellEnd"/>
      <w:r w:rsidR="0083455E" w:rsidRPr="00E2276B">
        <w:rPr>
          <w:rFonts w:eastAsia="Times New Roman" w:cs="Arial"/>
          <w:szCs w:val="24"/>
          <w:lang w:val="en"/>
        </w:rPr>
        <w:t xml:space="preserve"> CI, </w:t>
      </w:r>
      <w:proofErr w:type="spellStart"/>
      <w:r w:rsidR="0083455E" w:rsidRPr="00E2276B">
        <w:rPr>
          <w:rFonts w:eastAsia="Times New Roman" w:cs="Arial"/>
          <w:szCs w:val="24"/>
          <w:lang w:val="en"/>
        </w:rPr>
        <w:t>Amaravadi</w:t>
      </w:r>
      <w:proofErr w:type="spellEnd"/>
      <w:r w:rsidR="0083455E" w:rsidRPr="00E2276B">
        <w:rPr>
          <w:rFonts w:eastAsia="Times New Roman" w:cs="Arial"/>
          <w:szCs w:val="24"/>
          <w:lang w:val="en"/>
        </w:rPr>
        <w:t xml:space="preserve"> RK. </w:t>
      </w:r>
      <w:hyperlink r:id="rId130" w:history="1">
        <w:r w:rsidR="0083455E" w:rsidRPr="00E2276B">
          <w:rPr>
            <w:rStyle w:val="Hyperlink"/>
            <w:rFonts w:cs="Arial"/>
            <w:color w:val="auto"/>
            <w:szCs w:val="24"/>
            <w:u w:val="none"/>
            <w:lang w:val="en"/>
          </w:rPr>
          <w:t>Targeting Autophagy in Cancer: Update on Clinical Trials and Novel Inhibitors.</w:t>
        </w:r>
      </w:hyperlink>
      <w:r w:rsidR="0083455E" w:rsidRPr="00E2276B">
        <w:rPr>
          <w:rFonts w:eastAsia="Times New Roman" w:cs="Arial"/>
          <w:szCs w:val="24"/>
          <w:lang w:val="en"/>
        </w:rPr>
        <w:t xml:space="preserve">  </w:t>
      </w:r>
      <w:r w:rsidR="0083455E" w:rsidRPr="00E2276B">
        <w:rPr>
          <w:rFonts w:eastAsia="Times New Roman" w:cs="Arial"/>
          <w:i/>
          <w:szCs w:val="24"/>
          <w:lang w:val="en"/>
        </w:rPr>
        <w:t>Int J Mol Sci</w:t>
      </w:r>
      <w:r w:rsidR="0083455E" w:rsidRPr="00E2276B">
        <w:rPr>
          <w:rFonts w:eastAsia="Times New Roman" w:cs="Arial"/>
          <w:szCs w:val="24"/>
          <w:lang w:val="en"/>
        </w:rPr>
        <w:t xml:space="preserve">. 2017 Jun;18(6). </w:t>
      </w:r>
      <w:proofErr w:type="spellStart"/>
      <w:r w:rsidR="0083455E" w:rsidRPr="00E2276B">
        <w:rPr>
          <w:rFonts w:eastAsia="Times New Roman" w:cs="Arial"/>
          <w:szCs w:val="24"/>
          <w:lang w:val="en"/>
        </w:rPr>
        <w:t>pii</w:t>
      </w:r>
      <w:proofErr w:type="spellEnd"/>
      <w:r w:rsidR="0083455E" w:rsidRPr="00E2276B">
        <w:rPr>
          <w:rFonts w:eastAsia="Times New Roman" w:cs="Arial"/>
          <w:szCs w:val="24"/>
          <w:lang w:val="en"/>
        </w:rPr>
        <w:t xml:space="preserve">: E1279. </w:t>
      </w:r>
    </w:p>
    <w:p w14:paraId="0792266C" w14:textId="4478BA70" w:rsidR="0083455E" w:rsidRPr="00E2276B" w:rsidRDefault="00763768" w:rsidP="00E2276B">
      <w:pPr>
        <w:pStyle w:val="title1"/>
        <w:shd w:val="clear" w:color="auto" w:fill="FFFFFF"/>
        <w:spacing w:line="480" w:lineRule="auto"/>
        <w:jc w:val="both"/>
        <w:rPr>
          <w:rFonts w:ascii="Arial" w:hAnsi="Arial" w:cs="Arial"/>
          <w:sz w:val="24"/>
          <w:szCs w:val="24"/>
        </w:rPr>
      </w:pPr>
      <w:r w:rsidRPr="00E2276B">
        <w:rPr>
          <w:rFonts w:ascii="Arial" w:hAnsi="Arial" w:cs="Arial"/>
          <w:sz w:val="24"/>
          <w:szCs w:val="24"/>
          <w:lang w:val="en"/>
        </w:rPr>
        <w:lastRenderedPageBreak/>
        <w:t xml:space="preserve">[66] </w:t>
      </w:r>
      <w:proofErr w:type="spellStart"/>
      <w:r w:rsidR="0083455E" w:rsidRPr="00E2276B">
        <w:rPr>
          <w:rFonts w:ascii="Arial" w:hAnsi="Arial" w:cs="Arial"/>
          <w:sz w:val="24"/>
          <w:szCs w:val="24"/>
          <w:lang w:val="en"/>
        </w:rPr>
        <w:t>Marinković</w:t>
      </w:r>
      <w:proofErr w:type="spellEnd"/>
      <w:r w:rsidR="0083455E" w:rsidRPr="00E2276B">
        <w:rPr>
          <w:rFonts w:ascii="Arial" w:hAnsi="Arial" w:cs="Arial"/>
          <w:sz w:val="24"/>
          <w:szCs w:val="24"/>
          <w:lang w:val="en"/>
        </w:rPr>
        <w:t xml:space="preserve"> M, </w:t>
      </w:r>
      <w:proofErr w:type="spellStart"/>
      <w:r w:rsidR="0083455E" w:rsidRPr="00E2276B">
        <w:rPr>
          <w:rFonts w:ascii="Arial" w:hAnsi="Arial" w:cs="Arial"/>
          <w:sz w:val="24"/>
          <w:szCs w:val="24"/>
          <w:lang w:val="en"/>
        </w:rPr>
        <w:t>Šprung</w:t>
      </w:r>
      <w:proofErr w:type="spellEnd"/>
      <w:r w:rsidR="0083455E" w:rsidRPr="00E2276B">
        <w:rPr>
          <w:rFonts w:ascii="Arial" w:hAnsi="Arial" w:cs="Arial"/>
          <w:sz w:val="24"/>
          <w:szCs w:val="24"/>
          <w:lang w:val="en"/>
        </w:rPr>
        <w:t xml:space="preserve"> M, </w:t>
      </w:r>
      <w:proofErr w:type="spellStart"/>
      <w:r w:rsidR="0083455E" w:rsidRPr="00E2276B">
        <w:rPr>
          <w:rFonts w:ascii="Arial" w:hAnsi="Arial" w:cs="Arial"/>
          <w:sz w:val="24"/>
          <w:szCs w:val="24"/>
          <w:lang w:val="en"/>
        </w:rPr>
        <w:t>Buljubašić</w:t>
      </w:r>
      <w:proofErr w:type="spellEnd"/>
      <w:r w:rsidR="0083455E" w:rsidRPr="00E2276B">
        <w:rPr>
          <w:rFonts w:ascii="Arial" w:hAnsi="Arial" w:cs="Arial"/>
          <w:sz w:val="24"/>
          <w:szCs w:val="24"/>
          <w:lang w:val="en"/>
        </w:rPr>
        <w:t xml:space="preserve"> M, Novak I. </w:t>
      </w:r>
      <w:hyperlink r:id="rId131" w:history="1">
        <w:r w:rsidR="0083455E" w:rsidRPr="00E2276B">
          <w:rPr>
            <w:rStyle w:val="Hyperlink"/>
            <w:rFonts w:ascii="Arial" w:hAnsi="Arial" w:cs="Arial"/>
            <w:bCs/>
            <w:color w:val="auto"/>
            <w:sz w:val="24"/>
            <w:szCs w:val="24"/>
            <w:u w:val="none"/>
            <w:lang w:val="en"/>
          </w:rPr>
          <w:t>Autophagy</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Modulation</w:t>
        </w:r>
        <w:r w:rsidR="0083455E" w:rsidRPr="00E2276B">
          <w:rPr>
            <w:rStyle w:val="Hyperlink"/>
            <w:rFonts w:ascii="Arial" w:hAnsi="Arial" w:cs="Arial"/>
            <w:color w:val="auto"/>
            <w:sz w:val="24"/>
            <w:szCs w:val="24"/>
            <w:u w:val="none"/>
            <w:lang w:val="en"/>
          </w:rPr>
          <w:t xml:space="preserve"> in </w:t>
        </w:r>
        <w:r w:rsidR="0083455E" w:rsidRPr="00E2276B">
          <w:rPr>
            <w:rStyle w:val="Hyperlink"/>
            <w:rFonts w:ascii="Arial" w:hAnsi="Arial" w:cs="Arial"/>
            <w:bCs/>
            <w:color w:val="auto"/>
            <w:sz w:val="24"/>
            <w:szCs w:val="24"/>
            <w:u w:val="none"/>
            <w:lang w:val="en"/>
          </w:rPr>
          <w:t>Cancer</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Current</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Knowledge</w:t>
        </w:r>
        <w:r w:rsidR="0083455E" w:rsidRPr="00E2276B">
          <w:rPr>
            <w:rStyle w:val="Hyperlink"/>
            <w:rFonts w:ascii="Arial" w:hAnsi="Arial" w:cs="Arial"/>
            <w:color w:val="auto"/>
            <w:sz w:val="24"/>
            <w:szCs w:val="24"/>
            <w:u w:val="none"/>
            <w:lang w:val="en"/>
          </w:rPr>
          <w:t xml:space="preserve"> on </w:t>
        </w:r>
        <w:r w:rsidR="0083455E" w:rsidRPr="00E2276B">
          <w:rPr>
            <w:rStyle w:val="Hyperlink"/>
            <w:rFonts w:ascii="Arial" w:hAnsi="Arial" w:cs="Arial"/>
            <w:bCs/>
            <w:color w:val="auto"/>
            <w:sz w:val="24"/>
            <w:szCs w:val="24"/>
            <w:u w:val="none"/>
            <w:lang w:val="en"/>
          </w:rPr>
          <w:t>Action</w:t>
        </w:r>
        <w:r w:rsidR="0083455E" w:rsidRPr="00E2276B">
          <w:rPr>
            <w:rStyle w:val="Hyperlink"/>
            <w:rFonts w:ascii="Arial" w:hAnsi="Arial" w:cs="Arial"/>
            <w:color w:val="auto"/>
            <w:sz w:val="24"/>
            <w:szCs w:val="24"/>
            <w:u w:val="none"/>
            <w:lang w:val="en"/>
          </w:rPr>
          <w:t xml:space="preserve"> and </w:t>
        </w:r>
        <w:r w:rsidR="0083455E" w:rsidRPr="00E2276B">
          <w:rPr>
            <w:rStyle w:val="Hyperlink"/>
            <w:rFonts w:ascii="Arial" w:hAnsi="Arial" w:cs="Arial"/>
            <w:bCs/>
            <w:color w:val="auto"/>
            <w:sz w:val="24"/>
            <w:szCs w:val="24"/>
            <w:u w:val="none"/>
            <w:lang w:val="en"/>
          </w:rPr>
          <w:t>Therapy</w:t>
        </w:r>
        <w:r w:rsidR="0083455E" w:rsidRPr="00E2276B">
          <w:rPr>
            <w:rStyle w:val="Hyperlink"/>
            <w:rFonts w:ascii="Arial" w:hAnsi="Arial" w:cs="Arial"/>
            <w:color w:val="auto"/>
            <w:sz w:val="24"/>
            <w:szCs w:val="24"/>
            <w:u w:val="none"/>
            <w:lang w:val="en"/>
          </w:rPr>
          <w:t>.</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 xml:space="preserve">Oxid Med Cell </w:t>
      </w:r>
      <w:proofErr w:type="spellStart"/>
      <w:r w:rsidR="0083455E" w:rsidRPr="00E2276B">
        <w:rPr>
          <w:rStyle w:val="jrnl"/>
          <w:rFonts w:ascii="Arial" w:hAnsi="Arial" w:cs="Arial"/>
          <w:i/>
          <w:sz w:val="24"/>
          <w:szCs w:val="24"/>
          <w:lang w:val="en"/>
        </w:rPr>
        <w:t>Longev</w:t>
      </w:r>
      <w:proofErr w:type="spellEnd"/>
      <w:r w:rsidR="0083455E" w:rsidRPr="00E2276B">
        <w:rPr>
          <w:rFonts w:ascii="Arial" w:hAnsi="Arial" w:cs="Arial"/>
          <w:sz w:val="24"/>
          <w:szCs w:val="24"/>
          <w:lang w:val="en"/>
        </w:rPr>
        <w:t xml:space="preserve">. 2018 </w:t>
      </w:r>
      <w:proofErr w:type="gramStart"/>
      <w:r w:rsidR="0083455E" w:rsidRPr="00E2276B">
        <w:rPr>
          <w:rFonts w:ascii="Arial" w:hAnsi="Arial" w:cs="Arial"/>
          <w:sz w:val="24"/>
          <w:szCs w:val="24"/>
          <w:lang w:val="en"/>
        </w:rPr>
        <w:t>31;2018:8023821</w:t>
      </w:r>
      <w:proofErr w:type="gramEnd"/>
      <w:r w:rsidR="0083455E" w:rsidRPr="00E2276B">
        <w:rPr>
          <w:rFonts w:ascii="Arial" w:hAnsi="Arial" w:cs="Arial"/>
          <w:sz w:val="24"/>
          <w:szCs w:val="24"/>
          <w:lang w:val="en"/>
        </w:rPr>
        <w:t xml:space="preserve"> </w:t>
      </w:r>
    </w:p>
    <w:p w14:paraId="0CD8BDD3" w14:textId="252BD500"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[67] </w:t>
      </w:r>
      <w:r w:rsidR="0083455E" w:rsidRPr="00E2276B">
        <w:rPr>
          <w:rFonts w:eastAsia="Times New Roman" w:cs="Arial"/>
          <w:szCs w:val="24"/>
          <w:lang w:val="en"/>
        </w:rPr>
        <w:t xml:space="preserve">Ye H, Chen M, Cao F, Huang H, Zhan R, Zheng X. </w:t>
      </w:r>
      <w:hyperlink r:id="rId132" w:history="1">
        <w:r w:rsidR="0083455E" w:rsidRPr="00E2276B">
          <w:rPr>
            <w:rStyle w:val="Hyperlink"/>
            <w:rFonts w:cs="Arial"/>
            <w:color w:val="auto"/>
            <w:szCs w:val="24"/>
            <w:u w:val="none"/>
            <w:lang w:val="en"/>
          </w:rPr>
          <w:t>Chloroquine, an autophagy inhibitor, potentiates the radiosensitivity of glioma initiating cells by inhibiting autophagy and activating apoptosis.</w:t>
        </w:r>
      </w:hyperlink>
      <w:r w:rsidR="0083455E" w:rsidRPr="00E2276B">
        <w:rPr>
          <w:rFonts w:eastAsia="Times New Roman" w:cs="Arial"/>
          <w:szCs w:val="24"/>
          <w:lang w:val="en"/>
        </w:rPr>
        <w:t xml:space="preserve">  </w:t>
      </w:r>
      <w:r w:rsidR="0083455E" w:rsidRPr="00E2276B">
        <w:rPr>
          <w:rFonts w:eastAsia="Times New Roman" w:cs="Arial"/>
          <w:i/>
          <w:szCs w:val="24"/>
          <w:lang w:val="en"/>
        </w:rPr>
        <w:t>BMC Neurol</w:t>
      </w:r>
      <w:r w:rsidR="0083455E" w:rsidRPr="00E2276B">
        <w:rPr>
          <w:rFonts w:eastAsia="Times New Roman" w:cs="Arial"/>
          <w:szCs w:val="24"/>
          <w:lang w:val="en"/>
        </w:rPr>
        <w:t xml:space="preserve">. 2016;16(1):178. </w:t>
      </w:r>
    </w:p>
    <w:p w14:paraId="71F71127" w14:textId="4C3D0D54"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[68] </w:t>
      </w:r>
      <w:r w:rsidR="0083455E" w:rsidRPr="00E2276B">
        <w:rPr>
          <w:rFonts w:ascii="Arial" w:hAnsi="Arial" w:cs="Arial"/>
          <w:sz w:val="24"/>
          <w:szCs w:val="24"/>
          <w:lang w:val="en"/>
        </w:rPr>
        <w:t xml:space="preserve">Duffy A, Le J, </w:t>
      </w:r>
      <w:proofErr w:type="spellStart"/>
      <w:r w:rsidR="0083455E" w:rsidRPr="00E2276B">
        <w:rPr>
          <w:rFonts w:ascii="Arial" w:hAnsi="Arial" w:cs="Arial"/>
          <w:sz w:val="24"/>
          <w:szCs w:val="24"/>
          <w:lang w:val="en"/>
        </w:rPr>
        <w:t>Sausville</w:t>
      </w:r>
      <w:proofErr w:type="spellEnd"/>
      <w:r w:rsidR="0083455E" w:rsidRPr="00E2276B">
        <w:rPr>
          <w:rFonts w:ascii="Arial" w:hAnsi="Arial" w:cs="Arial"/>
          <w:sz w:val="24"/>
          <w:szCs w:val="24"/>
          <w:lang w:val="en"/>
        </w:rPr>
        <w:t xml:space="preserve"> E, </w:t>
      </w:r>
      <w:proofErr w:type="spellStart"/>
      <w:r w:rsidR="0083455E" w:rsidRPr="00E2276B">
        <w:rPr>
          <w:rFonts w:ascii="Arial" w:hAnsi="Arial" w:cs="Arial"/>
          <w:sz w:val="24"/>
          <w:szCs w:val="24"/>
          <w:lang w:val="en"/>
        </w:rPr>
        <w:t>Emadi</w:t>
      </w:r>
      <w:proofErr w:type="spellEnd"/>
      <w:r w:rsidR="0083455E" w:rsidRPr="00E2276B">
        <w:rPr>
          <w:rFonts w:ascii="Arial" w:hAnsi="Arial" w:cs="Arial"/>
          <w:sz w:val="24"/>
          <w:szCs w:val="24"/>
          <w:lang w:val="en"/>
        </w:rPr>
        <w:t xml:space="preserve"> A.  </w:t>
      </w:r>
      <w:hyperlink r:id="rId133" w:history="1">
        <w:r w:rsidR="0083455E" w:rsidRPr="00E2276B">
          <w:rPr>
            <w:rStyle w:val="Hyperlink"/>
            <w:rFonts w:ascii="Arial" w:hAnsi="Arial" w:cs="Arial"/>
            <w:color w:val="auto"/>
            <w:sz w:val="24"/>
            <w:szCs w:val="24"/>
            <w:u w:val="none"/>
            <w:lang w:val="en"/>
          </w:rPr>
          <w:t>Autophagy modulation: a target for cancer treatment development.</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 xml:space="preserve">Cancer Chemother </w:t>
      </w:r>
      <w:proofErr w:type="spellStart"/>
      <w:r w:rsidR="0083455E" w:rsidRPr="00E2276B">
        <w:rPr>
          <w:rStyle w:val="jrnl"/>
          <w:rFonts w:ascii="Arial" w:hAnsi="Arial" w:cs="Arial"/>
          <w:i/>
          <w:sz w:val="24"/>
          <w:szCs w:val="24"/>
          <w:lang w:val="en"/>
        </w:rPr>
        <w:t>Pharmacol</w:t>
      </w:r>
      <w:proofErr w:type="spellEnd"/>
      <w:r w:rsidR="0083455E" w:rsidRPr="00E2276B">
        <w:rPr>
          <w:rFonts w:ascii="Arial" w:hAnsi="Arial" w:cs="Arial"/>
          <w:sz w:val="24"/>
          <w:szCs w:val="24"/>
          <w:lang w:val="en"/>
        </w:rPr>
        <w:t xml:space="preserve">. 2015;75(3):439-47. </w:t>
      </w:r>
    </w:p>
    <w:p w14:paraId="2E5A0CA4" w14:textId="2D67C02F" w:rsidR="0083455E" w:rsidRPr="00E2276B" w:rsidRDefault="00763768" w:rsidP="00E2276B">
      <w:pPr>
        <w:spacing w:after="0" w:line="480" w:lineRule="auto"/>
        <w:rPr>
          <w:rFonts w:cs="Arial"/>
          <w:szCs w:val="24"/>
        </w:rPr>
      </w:pPr>
      <w:r w:rsidRPr="00E2276B">
        <w:rPr>
          <w:rFonts w:cs="Arial"/>
          <w:szCs w:val="24"/>
        </w:rPr>
        <w:t xml:space="preserve">[69] </w:t>
      </w:r>
      <w:proofErr w:type="spellStart"/>
      <w:r w:rsidR="0083455E" w:rsidRPr="00E2276B">
        <w:rPr>
          <w:rFonts w:cs="Arial"/>
          <w:szCs w:val="24"/>
        </w:rPr>
        <w:t>Bertin</w:t>
      </w:r>
      <w:proofErr w:type="spellEnd"/>
      <w:r w:rsidR="0083455E" w:rsidRPr="00E2276B">
        <w:rPr>
          <w:rFonts w:cs="Arial"/>
          <w:szCs w:val="24"/>
        </w:rPr>
        <w:t xml:space="preserve"> S, </w:t>
      </w:r>
      <w:proofErr w:type="spellStart"/>
      <w:r w:rsidR="0083455E" w:rsidRPr="00E2276B">
        <w:rPr>
          <w:rFonts w:cs="Arial"/>
          <w:szCs w:val="24"/>
        </w:rPr>
        <w:t>Pierrefite</w:t>
      </w:r>
      <w:proofErr w:type="spellEnd"/>
      <w:r w:rsidR="0083455E" w:rsidRPr="00E2276B">
        <w:rPr>
          <w:rFonts w:cs="Arial"/>
          <w:szCs w:val="24"/>
        </w:rPr>
        <w:t xml:space="preserve">-Carle V. </w:t>
      </w:r>
      <w:proofErr w:type="gramStart"/>
      <w:r w:rsidR="0083455E" w:rsidRPr="00E2276B">
        <w:rPr>
          <w:rFonts w:cs="Arial"/>
          <w:szCs w:val="24"/>
        </w:rPr>
        <w:t>Autophagy</w:t>
      </w:r>
      <w:proofErr w:type="gramEnd"/>
      <w:r w:rsidR="0083455E" w:rsidRPr="00E2276B">
        <w:rPr>
          <w:rFonts w:cs="Arial"/>
          <w:szCs w:val="24"/>
        </w:rPr>
        <w:t xml:space="preserve"> and toll-like receptors: a new link in cancer cells.  </w:t>
      </w:r>
      <w:r w:rsidR="0083455E" w:rsidRPr="00E2276B">
        <w:rPr>
          <w:rFonts w:cs="Arial"/>
          <w:i/>
          <w:szCs w:val="24"/>
        </w:rPr>
        <w:t>Autophagy.</w:t>
      </w:r>
      <w:r w:rsidR="0083455E" w:rsidRPr="00E2276B">
        <w:rPr>
          <w:rFonts w:cs="Arial"/>
          <w:szCs w:val="24"/>
        </w:rPr>
        <w:t xml:space="preserve"> 2008;4(8):1086-9.</w:t>
      </w:r>
      <w:r w:rsidR="0083455E" w:rsidRPr="00E2276B">
        <w:rPr>
          <w:rStyle w:val="Heading1Char"/>
          <w:rFonts w:eastAsia="Calibri" w:cs="Arial"/>
          <w:szCs w:val="24"/>
          <w:lang w:val="en"/>
        </w:rPr>
        <w:t xml:space="preserve"> </w:t>
      </w:r>
    </w:p>
    <w:p w14:paraId="4FA3B2A3" w14:textId="4C265AE7" w:rsidR="0083455E" w:rsidRPr="00E2276B" w:rsidRDefault="00763768" w:rsidP="00E2276B">
      <w:pPr>
        <w:shd w:val="clear" w:color="auto" w:fill="FFFFFF"/>
        <w:spacing w:after="0" w:line="480" w:lineRule="auto"/>
        <w:rPr>
          <w:rFonts w:cs="Arial"/>
          <w:szCs w:val="24"/>
        </w:rPr>
      </w:pPr>
      <w:r w:rsidRPr="00E2276B">
        <w:rPr>
          <w:rFonts w:cs="Arial"/>
          <w:szCs w:val="24"/>
        </w:rPr>
        <w:t xml:space="preserve">[70] </w:t>
      </w:r>
      <w:hyperlink r:id="rId134" w:history="1">
        <w:proofErr w:type="spellStart"/>
        <w:r w:rsidR="0083455E" w:rsidRPr="00E2276B">
          <w:rPr>
            <w:rStyle w:val="Hyperlink"/>
            <w:rFonts w:cs="Arial"/>
            <w:color w:val="auto"/>
            <w:szCs w:val="24"/>
            <w:u w:val="none"/>
          </w:rPr>
          <w:t>Bertin</w:t>
        </w:r>
        <w:proofErr w:type="spellEnd"/>
        <w:r w:rsidR="0083455E" w:rsidRPr="00E2276B">
          <w:rPr>
            <w:rStyle w:val="Hyperlink"/>
            <w:rFonts w:cs="Arial"/>
            <w:color w:val="auto"/>
            <w:szCs w:val="24"/>
            <w:u w:val="none"/>
          </w:rPr>
          <w:t xml:space="preserve"> S</w:t>
        </w:r>
      </w:hyperlink>
      <w:r w:rsidR="0083455E" w:rsidRPr="00E2276B">
        <w:rPr>
          <w:rFonts w:cs="Arial"/>
          <w:szCs w:val="24"/>
        </w:rPr>
        <w:t xml:space="preserve">, </w:t>
      </w:r>
      <w:hyperlink r:id="rId135" w:history="1">
        <w:r w:rsidR="0083455E" w:rsidRPr="00E2276B">
          <w:rPr>
            <w:rStyle w:val="Hyperlink"/>
            <w:rFonts w:cs="Arial"/>
            <w:color w:val="auto"/>
            <w:szCs w:val="24"/>
            <w:u w:val="none"/>
          </w:rPr>
          <w:t>Samson M</w:t>
        </w:r>
      </w:hyperlink>
      <w:r w:rsidR="0083455E" w:rsidRPr="00E2276B">
        <w:rPr>
          <w:rFonts w:cs="Arial"/>
          <w:szCs w:val="24"/>
        </w:rPr>
        <w:t xml:space="preserve">, </w:t>
      </w:r>
      <w:hyperlink r:id="rId136" w:history="1">
        <w:r w:rsidR="0083455E" w:rsidRPr="00E2276B">
          <w:rPr>
            <w:rStyle w:val="Hyperlink"/>
            <w:rFonts w:cs="Arial"/>
            <w:color w:val="auto"/>
            <w:szCs w:val="24"/>
            <w:u w:val="none"/>
          </w:rPr>
          <w:t>Pons C</w:t>
        </w:r>
      </w:hyperlink>
      <w:r w:rsidR="0083455E" w:rsidRPr="00E2276B">
        <w:rPr>
          <w:rFonts w:cs="Arial"/>
          <w:szCs w:val="24"/>
        </w:rPr>
        <w:t xml:space="preserve">, et al. Comparative </w:t>
      </w:r>
      <w:r w:rsidR="0083455E" w:rsidRPr="00E2276B">
        <w:rPr>
          <w:rStyle w:val="highlight2"/>
          <w:rFonts w:cs="Arial"/>
          <w:szCs w:val="24"/>
        </w:rPr>
        <w:t>proteomics</w:t>
      </w:r>
      <w:r w:rsidR="0083455E" w:rsidRPr="00E2276B">
        <w:rPr>
          <w:rFonts w:cs="Arial"/>
          <w:szCs w:val="24"/>
        </w:rPr>
        <w:t xml:space="preserve"> study reveals that bacterial CpG motifs induce tumor cell autophagy </w:t>
      </w:r>
      <w:r w:rsidR="0083455E" w:rsidRPr="00E2276B">
        <w:rPr>
          <w:rFonts w:cs="Arial"/>
          <w:i/>
          <w:szCs w:val="24"/>
        </w:rPr>
        <w:t>in vitro</w:t>
      </w:r>
      <w:r w:rsidR="0083455E" w:rsidRPr="00E2276B">
        <w:rPr>
          <w:rFonts w:cs="Arial"/>
          <w:szCs w:val="24"/>
        </w:rPr>
        <w:t xml:space="preserve"> and </w:t>
      </w:r>
      <w:r w:rsidR="0083455E" w:rsidRPr="00E2276B">
        <w:rPr>
          <w:rFonts w:cs="Arial"/>
          <w:i/>
          <w:szCs w:val="24"/>
        </w:rPr>
        <w:t xml:space="preserve">in vivo.  </w:t>
      </w:r>
      <w:hyperlink r:id="rId137" w:tooltip="Molecular &amp; cellular proteomics : MCP." w:history="1">
        <w:r w:rsidR="0083455E" w:rsidRPr="00E2276B">
          <w:rPr>
            <w:rStyle w:val="Hyperlink"/>
            <w:rFonts w:cs="Arial"/>
            <w:i/>
            <w:color w:val="auto"/>
            <w:szCs w:val="24"/>
            <w:u w:val="none"/>
          </w:rPr>
          <w:t xml:space="preserve">Mol Cell </w:t>
        </w:r>
        <w:r w:rsidR="0083455E" w:rsidRPr="00E2276B">
          <w:rPr>
            <w:rStyle w:val="highlight2"/>
            <w:rFonts w:cs="Arial"/>
            <w:i/>
            <w:szCs w:val="24"/>
          </w:rPr>
          <w:t>Proteomics</w:t>
        </w:r>
      </w:hyperlink>
      <w:r w:rsidR="0083455E" w:rsidRPr="00E2276B">
        <w:rPr>
          <w:rFonts w:cs="Arial"/>
          <w:szCs w:val="24"/>
        </w:rPr>
        <w:t xml:space="preserve">. </w:t>
      </w:r>
      <w:r w:rsidR="0083455E" w:rsidRPr="00E2276B">
        <w:rPr>
          <w:rStyle w:val="highlight2"/>
          <w:rFonts w:cs="Arial"/>
          <w:szCs w:val="24"/>
        </w:rPr>
        <w:t>2008</w:t>
      </w:r>
      <w:r w:rsidR="0083455E" w:rsidRPr="00E2276B">
        <w:rPr>
          <w:rFonts w:cs="Arial"/>
          <w:szCs w:val="24"/>
        </w:rPr>
        <w:t>;</w:t>
      </w:r>
      <w:r w:rsidR="0083455E" w:rsidRPr="00E2276B">
        <w:rPr>
          <w:rStyle w:val="highlight2"/>
          <w:rFonts w:cs="Arial"/>
          <w:szCs w:val="24"/>
        </w:rPr>
        <w:t>7</w:t>
      </w:r>
      <w:r w:rsidR="0083455E" w:rsidRPr="00E2276B">
        <w:rPr>
          <w:rFonts w:cs="Arial"/>
          <w:szCs w:val="24"/>
        </w:rPr>
        <w:t xml:space="preserve">(12):2311-22. </w:t>
      </w:r>
    </w:p>
    <w:p w14:paraId="560906DB" w14:textId="4BD598AD" w:rsidR="00DA66DD"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[71] </w:t>
      </w:r>
      <w:r w:rsidR="0083455E" w:rsidRPr="00E2276B">
        <w:rPr>
          <w:rFonts w:ascii="Arial" w:hAnsi="Arial" w:cs="Arial"/>
          <w:sz w:val="24"/>
          <w:szCs w:val="24"/>
          <w:lang w:val="en"/>
        </w:rPr>
        <w:t xml:space="preserve">Lim JS, Kim HS, Nguyen KC, Cho KA. </w:t>
      </w:r>
      <w:hyperlink r:id="rId138" w:history="1">
        <w:r w:rsidR="0083455E" w:rsidRPr="00E2276B">
          <w:rPr>
            <w:rStyle w:val="Hyperlink"/>
            <w:rFonts w:ascii="Arial" w:hAnsi="Arial" w:cs="Arial"/>
            <w:color w:val="auto"/>
            <w:sz w:val="24"/>
            <w:szCs w:val="24"/>
            <w:u w:val="none"/>
            <w:lang w:val="en"/>
          </w:rPr>
          <w:t>The role of TLR9 in stress-dependent autophagy formation.</w:t>
        </w:r>
      </w:hyperlink>
      <w:r w:rsidR="0083455E" w:rsidRPr="00E2276B">
        <w:rPr>
          <w:rFonts w:ascii="Arial" w:hAnsi="Arial" w:cs="Arial"/>
          <w:sz w:val="24"/>
          <w:szCs w:val="24"/>
          <w:lang w:val="en"/>
        </w:rPr>
        <w:t xml:space="preserve"> </w:t>
      </w:r>
      <w:proofErr w:type="spellStart"/>
      <w:r w:rsidR="0083455E" w:rsidRPr="00E2276B">
        <w:rPr>
          <w:rStyle w:val="jrnl"/>
          <w:rFonts w:ascii="Arial" w:hAnsi="Arial" w:cs="Arial"/>
          <w:i/>
          <w:sz w:val="24"/>
          <w:szCs w:val="24"/>
          <w:lang w:val="en"/>
        </w:rPr>
        <w:t>Biochem</w:t>
      </w:r>
      <w:proofErr w:type="spellEnd"/>
      <w:r w:rsidR="0083455E" w:rsidRPr="00E2276B">
        <w:rPr>
          <w:rStyle w:val="jrnl"/>
          <w:rFonts w:ascii="Arial" w:hAnsi="Arial" w:cs="Arial"/>
          <w:i/>
          <w:sz w:val="24"/>
          <w:szCs w:val="24"/>
          <w:lang w:val="en"/>
        </w:rPr>
        <w:t xml:space="preserve"> </w:t>
      </w:r>
      <w:proofErr w:type="spellStart"/>
      <w:r w:rsidR="0083455E" w:rsidRPr="00E2276B">
        <w:rPr>
          <w:rStyle w:val="jrnl"/>
          <w:rFonts w:ascii="Arial" w:hAnsi="Arial" w:cs="Arial"/>
          <w:i/>
          <w:sz w:val="24"/>
          <w:szCs w:val="24"/>
          <w:lang w:val="en"/>
        </w:rPr>
        <w:t>Biophys</w:t>
      </w:r>
      <w:proofErr w:type="spellEnd"/>
      <w:r w:rsidR="0083455E" w:rsidRPr="00E2276B">
        <w:rPr>
          <w:rStyle w:val="jrnl"/>
          <w:rFonts w:ascii="Arial" w:hAnsi="Arial" w:cs="Arial"/>
          <w:i/>
          <w:sz w:val="24"/>
          <w:szCs w:val="24"/>
          <w:lang w:val="en"/>
        </w:rPr>
        <w:t xml:space="preserve"> Res </w:t>
      </w:r>
      <w:proofErr w:type="spellStart"/>
      <w:r w:rsidR="0083455E" w:rsidRPr="00E2276B">
        <w:rPr>
          <w:rStyle w:val="jrnl"/>
          <w:rFonts w:ascii="Arial" w:hAnsi="Arial" w:cs="Arial"/>
          <w:i/>
          <w:sz w:val="24"/>
          <w:szCs w:val="24"/>
          <w:lang w:val="en"/>
        </w:rPr>
        <w:t>Commun</w:t>
      </w:r>
      <w:proofErr w:type="spellEnd"/>
      <w:r w:rsidR="0083455E" w:rsidRPr="00E2276B">
        <w:rPr>
          <w:rFonts w:ascii="Arial" w:hAnsi="Arial" w:cs="Arial"/>
          <w:sz w:val="24"/>
          <w:szCs w:val="24"/>
          <w:lang w:val="en"/>
        </w:rPr>
        <w:t>. 2016;481(3-4):219-226.</w:t>
      </w:r>
    </w:p>
    <w:p w14:paraId="3358F220" w14:textId="763CA72D"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eastAsiaTheme="minorHAnsi" w:hAnsi="Arial" w:cs="Arial"/>
          <w:sz w:val="24"/>
          <w:szCs w:val="24"/>
        </w:rPr>
        <w:t xml:space="preserve">[72] </w:t>
      </w:r>
      <w:r w:rsidR="0083455E" w:rsidRPr="00E2276B">
        <w:rPr>
          <w:rFonts w:ascii="Arial" w:eastAsiaTheme="minorHAnsi" w:hAnsi="Arial" w:cs="Arial"/>
          <w:sz w:val="24"/>
          <w:szCs w:val="24"/>
        </w:rPr>
        <w:t xml:space="preserve">Cheong H, Lu C, </w:t>
      </w:r>
      <w:proofErr w:type="spellStart"/>
      <w:r w:rsidR="0083455E" w:rsidRPr="00E2276B">
        <w:rPr>
          <w:rFonts w:ascii="Arial" w:eastAsiaTheme="minorHAnsi" w:hAnsi="Arial" w:cs="Arial"/>
          <w:sz w:val="24"/>
          <w:szCs w:val="24"/>
        </w:rPr>
        <w:t>Lindsten</w:t>
      </w:r>
      <w:proofErr w:type="spellEnd"/>
      <w:r w:rsidR="0083455E" w:rsidRPr="00E2276B">
        <w:rPr>
          <w:rFonts w:ascii="Arial" w:eastAsiaTheme="minorHAnsi" w:hAnsi="Arial" w:cs="Arial"/>
          <w:sz w:val="24"/>
          <w:szCs w:val="24"/>
        </w:rPr>
        <w:t xml:space="preserve"> T, Thompson CB. Therapeutic targets in cancer cell metabolism and autophagy. </w:t>
      </w:r>
      <w:r w:rsidR="0083455E" w:rsidRPr="00E2276B">
        <w:rPr>
          <w:rFonts w:ascii="Arial" w:eastAsiaTheme="minorHAnsi" w:hAnsi="Arial" w:cs="Arial"/>
          <w:i/>
          <w:sz w:val="24"/>
          <w:szCs w:val="24"/>
        </w:rPr>
        <w:t xml:space="preserve">Nat </w:t>
      </w:r>
      <w:proofErr w:type="spellStart"/>
      <w:r w:rsidR="0083455E" w:rsidRPr="00E2276B">
        <w:rPr>
          <w:rFonts w:ascii="Arial" w:eastAsiaTheme="minorHAnsi" w:hAnsi="Arial" w:cs="Arial"/>
          <w:i/>
          <w:sz w:val="24"/>
          <w:szCs w:val="24"/>
        </w:rPr>
        <w:t>Biotechnol</w:t>
      </w:r>
      <w:proofErr w:type="spellEnd"/>
      <w:r w:rsidR="0083455E" w:rsidRPr="00E2276B">
        <w:rPr>
          <w:rFonts w:ascii="Arial" w:eastAsiaTheme="minorHAnsi" w:hAnsi="Arial" w:cs="Arial"/>
          <w:sz w:val="24"/>
          <w:szCs w:val="24"/>
        </w:rPr>
        <w:t xml:space="preserve">. </w:t>
      </w:r>
      <w:proofErr w:type="gramStart"/>
      <w:r w:rsidR="0083455E" w:rsidRPr="00E2276B">
        <w:rPr>
          <w:rFonts w:ascii="Arial" w:eastAsiaTheme="minorHAnsi" w:hAnsi="Arial" w:cs="Arial"/>
          <w:sz w:val="24"/>
          <w:szCs w:val="24"/>
        </w:rPr>
        <w:t>2012;30:671</w:t>
      </w:r>
      <w:proofErr w:type="gramEnd"/>
      <w:r w:rsidR="0083455E" w:rsidRPr="00E2276B">
        <w:rPr>
          <w:rFonts w:ascii="Arial" w:eastAsiaTheme="minorHAnsi" w:hAnsi="Arial" w:cs="Arial"/>
          <w:sz w:val="24"/>
          <w:szCs w:val="24"/>
        </w:rPr>
        <w:t xml:space="preserve">-8. </w:t>
      </w:r>
    </w:p>
    <w:p w14:paraId="764D850C" w14:textId="670DFAEE"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[73] </w:t>
      </w:r>
      <w:proofErr w:type="spellStart"/>
      <w:r w:rsidR="0083455E" w:rsidRPr="00E2276B">
        <w:rPr>
          <w:rFonts w:ascii="Arial" w:hAnsi="Arial" w:cs="Arial"/>
          <w:sz w:val="24"/>
          <w:szCs w:val="24"/>
          <w:lang w:val="en"/>
        </w:rPr>
        <w:t>Onorati</w:t>
      </w:r>
      <w:proofErr w:type="spellEnd"/>
      <w:r w:rsidR="0083455E" w:rsidRPr="00E2276B">
        <w:rPr>
          <w:rFonts w:ascii="Arial" w:hAnsi="Arial" w:cs="Arial"/>
          <w:sz w:val="24"/>
          <w:szCs w:val="24"/>
          <w:lang w:val="en"/>
        </w:rPr>
        <w:t xml:space="preserve"> AV, </w:t>
      </w:r>
      <w:proofErr w:type="spellStart"/>
      <w:r w:rsidR="0083455E" w:rsidRPr="00E2276B">
        <w:rPr>
          <w:rFonts w:ascii="Arial" w:hAnsi="Arial" w:cs="Arial"/>
          <w:sz w:val="24"/>
          <w:szCs w:val="24"/>
          <w:lang w:val="en"/>
        </w:rPr>
        <w:t>Dyczynski</w:t>
      </w:r>
      <w:proofErr w:type="spellEnd"/>
      <w:r w:rsidR="0083455E" w:rsidRPr="00E2276B">
        <w:rPr>
          <w:rFonts w:ascii="Arial" w:hAnsi="Arial" w:cs="Arial"/>
          <w:sz w:val="24"/>
          <w:szCs w:val="24"/>
          <w:lang w:val="en"/>
        </w:rPr>
        <w:t xml:space="preserve"> M, Ojha R, </w:t>
      </w:r>
      <w:proofErr w:type="spellStart"/>
      <w:r w:rsidR="0083455E" w:rsidRPr="00E2276B">
        <w:rPr>
          <w:rFonts w:ascii="Arial" w:hAnsi="Arial" w:cs="Arial"/>
          <w:sz w:val="24"/>
          <w:szCs w:val="24"/>
          <w:lang w:val="en"/>
        </w:rPr>
        <w:t>Amaravadi</w:t>
      </w:r>
      <w:proofErr w:type="spellEnd"/>
      <w:r w:rsidR="0083455E" w:rsidRPr="00E2276B">
        <w:rPr>
          <w:rFonts w:ascii="Arial" w:hAnsi="Arial" w:cs="Arial"/>
          <w:sz w:val="24"/>
          <w:szCs w:val="24"/>
          <w:lang w:val="en"/>
        </w:rPr>
        <w:t xml:space="preserve"> RK.  </w:t>
      </w:r>
      <w:hyperlink r:id="rId139" w:history="1">
        <w:r w:rsidR="0083455E" w:rsidRPr="00E2276B">
          <w:rPr>
            <w:rStyle w:val="Hyperlink"/>
            <w:rFonts w:ascii="Arial" w:hAnsi="Arial" w:cs="Arial"/>
            <w:color w:val="auto"/>
            <w:sz w:val="24"/>
            <w:szCs w:val="24"/>
            <w:u w:val="none"/>
            <w:lang w:val="en"/>
          </w:rPr>
          <w:t>Targeting autophagy in cancer.</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Cancer</w:t>
      </w:r>
      <w:r w:rsidR="0083455E" w:rsidRPr="00E2276B">
        <w:rPr>
          <w:rFonts w:ascii="Arial" w:hAnsi="Arial" w:cs="Arial"/>
          <w:i/>
          <w:sz w:val="24"/>
          <w:szCs w:val="24"/>
          <w:lang w:val="en"/>
        </w:rPr>
        <w:t>.</w:t>
      </w:r>
      <w:r w:rsidR="0083455E" w:rsidRPr="00E2276B">
        <w:rPr>
          <w:rFonts w:ascii="Arial" w:hAnsi="Arial" w:cs="Arial"/>
          <w:sz w:val="24"/>
          <w:szCs w:val="24"/>
          <w:lang w:val="en"/>
        </w:rPr>
        <w:t xml:space="preserve"> 2018;124(16):3307-3318.</w:t>
      </w:r>
    </w:p>
    <w:p w14:paraId="16F60BE2" w14:textId="61D9DBFE"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[74] </w:t>
      </w:r>
      <w:r w:rsidR="0083455E" w:rsidRPr="00E2276B">
        <w:rPr>
          <w:rFonts w:ascii="Arial" w:hAnsi="Arial" w:cs="Arial"/>
          <w:sz w:val="24"/>
          <w:szCs w:val="24"/>
          <w:lang w:val="en"/>
        </w:rPr>
        <w:t xml:space="preserve">Zhan L, Li J, Wei B.  </w:t>
      </w:r>
      <w:hyperlink r:id="rId140" w:history="1">
        <w:r w:rsidR="0083455E" w:rsidRPr="00E2276B">
          <w:rPr>
            <w:rStyle w:val="Hyperlink"/>
            <w:rFonts w:ascii="Arial" w:hAnsi="Arial" w:cs="Arial"/>
            <w:color w:val="auto"/>
            <w:sz w:val="24"/>
            <w:szCs w:val="24"/>
            <w:u w:val="none"/>
            <w:lang w:val="en"/>
          </w:rPr>
          <w:t>Autophagy therapeutics: preclinical basis and initial clinical studies.</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 xml:space="preserve">Cancer Chemother </w:t>
      </w:r>
      <w:proofErr w:type="spellStart"/>
      <w:r w:rsidR="0083455E" w:rsidRPr="00E2276B">
        <w:rPr>
          <w:rStyle w:val="jrnl"/>
          <w:rFonts w:ascii="Arial" w:hAnsi="Arial" w:cs="Arial"/>
          <w:i/>
          <w:sz w:val="24"/>
          <w:szCs w:val="24"/>
          <w:lang w:val="en"/>
        </w:rPr>
        <w:t>Pharmacol</w:t>
      </w:r>
      <w:proofErr w:type="spellEnd"/>
      <w:r w:rsidR="0083455E" w:rsidRPr="00E2276B">
        <w:rPr>
          <w:rFonts w:ascii="Arial" w:hAnsi="Arial" w:cs="Arial"/>
          <w:sz w:val="24"/>
          <w:szCs w:val="24"/>
          <w:lang w:val="en"/>
        </w:rPr>
        <w:t>. 2018;</w:t>
      </w:r>
      <w:r w:rsidR="00765DAA" w:rsidRPr="00E2276B">
        <w:rPr>
          <w:rFonts w:ascii="Arial" w:hAnsi="Arial" w:cs="Arial"/>
          <w:sz w:val="24"/>
          <w:szCs w:val="24"/>
          <w:shd w:val="clear" w:color="auto" w:fill="FFFFFF"/>
        </w:rPr>
        <w:t xml:space="preserve"> 82(6):923-934. </w:t>
      </w:r>
    </w:p>
    <w:p w14:paraId="78328D94" w14:textId="7C075E5F"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[75] </w:t>
      </w:r>
      <w:r w:rsidR="0083455E" w:rsidRPr="00E2276B">
        <w:rPr>
          <w:rFonts w:eastAsia="Times New Roman" w:cs="Arial"/>
          <w:szCs w:val="24"/>
          <w:lang w:val="en"/>
        </w:rPr>
        <w:t xml:space="preserve">Bhat P, </w:t>
      </w:r>
      <w:proofErr w:type="spellStart"/>
      <w:r w:rsidR="0083455E" w:rsidRPr="00E2276B">
        <w:rPr>
          <w:rFonts w:eastAsia="Times New Roman" w:cs="Arial"/>
          <w:szCs w:val="24"/>
          <w:lang w:val="en"/>
        </w:rPr>
        <w:t>Kriel</w:t>
      </w:r>
      <w:proofErr w:type="spellEnd"/>
      <w:r w:rsidR="0083455E" w:rsidRPr="00E2276B">
        <w:rPr>
          <w:rFonts w:eastAsia="Times New Roman" w:cs="Arial"/>
          <w:szCs w:val="24"/>
          <w:lang w:val="en"/>
        </w:rPr>
        <w:t xml:space="preserve"> J, Shubha Priya B, </w:t>
      </w:r>
      <w:proofErr w:type="spellStart"/>
      <w:r w:rsidR="0083455E" w:rsidRPr="00E2276B">
        <w:rPr>
          <w:rFonts w:eastAsia="Times New Roman" w:cs="Arial"/>
          <w:szCs w:val="24"/>
          <w:lang w:val="en"/>
        </w:rPr>
        <w:t>Basappa</w:t>
      </w:r>
      <w:proofErr w:type="spellEnd"/>
      <w:r w:rsidR="0083455E" w:rsidRPr="00E2276B">
        <w:rPr>
          <w:rFonts w:eastAsia="Times New Roman" w:cs="Arial"/>
          <w:szCs w:val="24"/>
          <w:lang w:val="en"/>
        </w:rPr>
        <w:t xml:space="preserve">, </w:t>
      </w:r>
      <w:proofErr w:type="spellStart"/>
      <w:r w:rsidR="0083455E" w:rsidRPr="00E2276B">
        <w:rPr>
          <w:rFonts w:eastAsia="Times New Roman" w:cs="Arial"/>
          <w:szCs w:val="24"/>
          <w:lang w:val="en"/>
        </w:rPr>
        <w:t>Shivananju</w:t>
      </w:r>
      <w:proofErr w:type="spellEnd"/>
      <w:r w:rsidR="0083455E" w:rsidRPr="00E2276B">
        <w:rPr>
          <w:rFonts w:eastAsia="Times New Roman" w:cs="Arial"/>
          <w:szCs w:val="24"/>
          <w:lang w:val="en"/>
        </w:rPr>
        <w:t xml:space="preserve"> NS, Loos B. </w:t>
      </w:r>
      <w:hyperlink r:id="rId141" w:history="1">
        <w:r w:rsidR="0083455E" w:rsidRPr="00E2276B">
          <w:rPr>
            <w:rStyle w:val="Hyperlink"/>
            <w:rFonts w:cs="Arial"/>
            <w:color w:val="auto"/>
            <w:szCs w:val="24"/>
            <w:u w:val="none"/>
            <w:lang w:val="en"/>
          </w:rPr>
          <w:t>Modulating autophagy in cancer therapy: Advancements and challenges for cancer cell death sensitization.</w:t>
        </w:r>
      </w:hyperlink>
      <w:r w:rsidR="0083455E" w:rsidRPr="00E2276B">
        <w:rPr>
          <w:rFonts w:eastAsia="Times New Roman" w:cs="Arial"/>
          <w:szCs w:val="24"/>
          <w:lang w:val="en"/>
        </w:rPr>
        <w:t xml:space="preserve"> </w:t>
      </w:r>
      <w:proofErr w:type="spellStart"/>
      <w:r w:rsidR="0083455E" w:rsidRPr="00E2276B">
        <w:rPr>
          <w:rFonts w:eastAsia="Times New Roman" w:cs="Arial"/>
          <w:i/>
          <w:szCs w:val="24"/>
          <w:lang w:val="en"/>
        </w:rPr>
        <w:t>Biochem</w:t>
      </w:r>
      <w:proofErr w:type="spellEnd"/>
      <w:r w:rsidR="0083455E" w:rsidRPr="00E2276B">
        <w:rPr>
          <w:rFonts w:eastAsia="Times New Roman" w:cs="Arial"/>
          <w:i/>
          <w:szCs w:val="24"/>
          <w:lang w:val="en"/>
        </w:rPr>
        <w:t xml:space="preserve"> </w:t>
      </w:r>
      <w:proofErr w:type="spellStart"/>
      <w:r w:rsidR="0083455E" w:rsidRPr="00E2276B">
        <w:rPr>
          <w:rFonts w:eastAsia="Times New Roman" w:cs="Arial"/>
          <w:i/>
          <w:szCs w:val="24"/>
          <w:lang w:val="en"/>
        </w:rPr>
        <w:t>Pharmacol</w:t>
      </w:r>
      <w:proofErr w:type="spellEnd"/>
      <w:r w:rsidR="0083455E" w:rsidRPr="00E2276B">
        <w:rPr>
          <w:rFonts w:eastAsia="Times New Roman" w:cs="Arial"/>
          <w:szCs w:val="24"/>
          <w:lang w:val="en"/>
        </w:rPr>
        <w:t xml:space="preserve">. </w:t>
      </w:r>
      <w:proofErr w:type="gramStart"/>
      <w:r w:rsidR="0083455E" w:rsidRPr="00E2276B">
        <w:rPr>
          <w:rFonts w:eastAsia="Times New Roman" w:cs="Arial"/>
          <w:szCs w:val="24"/>
          <w:lang w:val="en"/>
        </w:rPr>
        <w:t>2018;147:170</w:t>
      </w:r>
      <w:proofErr w:type="gramEnd"/>
      <w:r w:rsidR="0083455E" w:rsidRPr="00E2276B">
        <w:rPr>
          <w:rFonts w:eastAsia="Times New Roman" w:cs="Arial"/>
          <w:szCs w:val="24"/>
          <w:lang w:val="en"/>
        </w:rPr>
        <w:t xml:space="preserve">-182. </w:t>
      </w:r>
    </w:p>
    <w:p w14:paraId="466E549C" w14:textId="109F4E28"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lastRenderedPageBreak/>
        <w:t xml:space="preserve">[76] </w:t>
      </w:r>
      <w:r w:rsidR="0083455E" w:rsidRPr="00E2276B">
        <w:rPr>
          <w:rFonts w:eastAsia="Times New Roman" w:cs="Arial"/>
          <w:szCs w:val="24"/>
          <w:lang w:val="en"/>
        </w:rPr>
        <w:t xml:space="preserve">Towers CG, Thorburn A. </w:t>
      </w:r>
      <w:hyperlink r:id="rId142" w:history="1">
        <w:r w:rsidR="0083455E" w:rsidRPr="00E2276B">
          <w:rPr>
            <w:rStyle w:val="Hyperlink"/>
            <w:rFonts w:cs="Arial"/>
            <w:color w:val="auto"/>
            <w:szCs w:val="24"/>
            <w:u w:val="none"/>
            <w:lang w:val="en"/>
          </w:rPr>
          <w:t>Therapeutic Targeting of Autophagy.</w:t>
        </w:r>
      </w:hyperlink>
      <w:r w:rsidR="0083455E" w:rsidRPr="00E2276B">
        <w:rPr>
          <w:rFonts w:eastAsia="Times New Roman" w:cs="Arial"/>
          <w:szCs w:val="24"/>
          <w:lang w:val="en"/>
        </w:rPr>
        <w:t xml:space="preserve">  </w:t>
      </w:r>
      <w:proofErr w:type="spellStart"/>
      <w:r w:rsidR="0083455E" w:rsidRPr="00E2276B">
        <w:rPr>
          <w:rFonts w:eastAsia="Times New Roman" w:cs="Arial"/>
          <w:i/>
          <w:szCs w:val="24"/>
          <w:lang w:val="en"/>
        </w:rPr>
        <w:t>EBioMedicine</w:t>
      </w:r>
      <w:proofErr w:type="spellEnd"/>
      <w:r w:rsidR="0083455E" w:rsidRPr="00E2276B">
        <w:rPr>
          <w:rFonts w:eastAsia="Times New Roman" w:cs="Arial"/>
          <w:szCs w:val="24"/>
          <w:lang w:val="en"/>
        </w:rPr>
        <w:t xml:space="preserve">. </w:t>
      </w:r>
      <w:proofErr w:type="gramStart"/>
      <w:r w:rsidR="0083455E" w:rsidRPr="00E2276B">
        <w:rPr>
          <w:rFonts w:eastAsia="Times New Roman" w:cs="Arial"/>
          <w:szCs w:val="24"/>
          <w:lang w:val="en"/>
        </w:rPr>
        <w:t>2016;14:15</w:t>
      </w:r>
      <w:proofErr w:type="gramEnd"/>
      <w:r w:rsidR="0083455E" w:rsidRPr="00E2276B">
        <w:rPr>
          <w:rFonts w:eastAsia="Times New Roman" w:cs="Arial"/>
          <w:szCs w:val="24"/>
          <w:lang w:val="en"/>
        </w:rPr>
        <w:t xml:space="preserve">-23. </w:t>
      </w:r>
    </w:p>
    <w:p w14:paraId="11B0C99A" w14:textId="1A7DA355"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[77] </w:t>
      </w:r>
      <w:r w:rsidR="0083455E" w:rsidRPr="00E2276B">
        <w:rPr>
          <w:rFonts w:eastAsia="Times New Roman" w:cs="Arial"/>
          <w:szCs w:val="24"/>
          <w:lang w:val="en"/>
        </w:rPr>
        <w:t xml:space="preserve">Wang C, Hu Q, Shen HM.  </w:t>
      </w:r>
      <w:hyperlink r:id="rId143" w:history="1">
        <w:r w:rsidR="0083455E" w:rsidRPr="00E2276B">
          <w:rPr>
            <w:rStyle w:val="Hyperlink"/>
            <w:rFonts w:cs="Arial"/>
            <w:color w:val="auto"/>
            <w:szCs w:val="24"/>
            <w:u w:val="none"/>
            <w:lang w:val="en"/>
          </w:rPr>
          <w:t>Pharmacological inhibitors of autophagy as novel cancer therapeutic agents.</w:t>
        </w:r>
      </w:hyperlink>
      <w:r w:rsidR="0083455E" w:rsidRPr="00E2276B">
        <w:rPr>
          <w:rFonts w:eastAsia="Times New Roman" w:cs="Arial"/>
          <w:szCs w:val="24"/>
          <w:lang w:val="en"/>
        </w:rPr>
        <w:t xml:space="preserve">  </w:t>
      </w:r>
      <w:proofErr w:type="spellStart"/>
      <w:r w:rsidR="0083455E" w:rsidRPr="00E2276B">
        <w:rPr>
          <w:rFonts w:eastAsia="Times New Roman" w:cs="Arial"/>
          <w:i/>
          <w:szCs w:val="24"/>
          <w:lang w:val="en"/>
        </w:rPr>
        <w:t>Pharmacol</w:t>
      </w:r>
      <w:proofErr w:type="spellEnd"/>
      <w:r w:rsidR="0083455E" w:rsidRPr="00E2276B">
        <w:rPr>
          <w:rFonts w:eastAsia="Times New Roman" w:cs="Arial"/>
          <w:i/>
          <w:szCs w:val="24"/>
          <w:lang w:val="en"/>
        </w:rPr>
        <w:t xml:space="preserve"> Res</w:t>
      </w:r>
      <w:r w:rsidR="0083455E" w:rsidRPr="00E2276B">
        <w:rPr>
          <w:rFonts w:eastAsia="Times New Roman" w:cs="Arial"/>
          <w:szCs w:val="24"/>
          <w:lang w:val="en"/>
        </w:rPr>
        <w:t xml:space="preserve">. 2016;105:164-75. </w:t>
      </w:r>
    </w:p>
    <w:p w14:paraId="4632E61F" w14:textId="6794E27D"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[78] </w:t>
      </w:r>
      <w:r w:rsidR="0083455E" w:rsidRPr="00E2276B">
        <w:rPr>
          <w:rFonts w:eastAsia="Times New Roman" w:cs="Arial"/>
          <w:szCs w:val="24"/>
          <w:lang w:val="en"/>
        </w:rPr>
        <w:t xml:space="preserve">Rebecca VW, </w:t>
      </w:r>
      <w:proofErr w:type="spellStart"/>
      <w:r w:rsidR="0083455E" w:rsidRPr="00E2276B">
        <w:rPr>
          <w:rFonts w:eastAsia="Times New Roman" w:cs="Arial"/>
          <w:szCs w:val="24"/>
          <w:lang w:val="en"/>
        </w:rPr>
        <w:t>Amaravadi</w:t>
      </w:r>
      <w:proofErr w:type="spellEnd"/>
      <w:r w:rsidR="0083455E" w:rsidRPr="00E2276B">
        <w:rPr>
          <w:rFonts w:eastAsia="Times New Roman" w:cs="Arial"/>
          <w:szCs w:val="24"/>
          <w:lang w:val="en"/>
        </w:rPr>
        <w:t xml:space="preserve"> RK</w:t>
      </w:r>
      <w:r w:rsidR="0083455E" w:rsidRPr="00E2276B">
        <w:rPr>
          <w:rFonts w:cs="Arial"/>
          <w:szCs w:val="24"/>
          <w:lang w:val="en"/>
        </w:rPr>
        <w:t xml:space="preserve"> </w:t>
      </w:r>
      <w:hyperlink r:id="rId144" w:history="1">
        <w:r w:rsidR="0083455E" w:rsidRPr="00E2276B">
          <w:rPr>
            <w:rStyle w:val="Hyperlink"/>
            <w:rFonts w:cs="Arial"/>
            <w:color w:val="auto"/>
            <w:szCs w:val="24"/>
            <w:u w:val="none"/>
            <w:lang w:val="en"/>
          </w:rPr>
          <w:t>Emerging strategies to effectively target autophagy in cancer.</w:t>
        </w:r>
      </w:hyperlink>
      <w:r w:rsidR="0083455E" w:rsidRPr="00E2276B">
        <w:rPr>
          <w:rFonts w:eastAsia="Times New Roman" w:cs="Arial"/>
          <w:szCs w:val="24"/>
          <w:lang w:val="en"/>
        </w:rPr>
        <w:t xml:space="preserve"> </w:t>
      </w:r>
      <w:r w:rsidR="0083455E" w:rsidRPr="00E2276B">
        <w:rPr>
          <w:rFonts w:eastAsia="Times New Roman" w:cs="Arial"/>
          <w:i/>
          <w:szCs w:val="24"/>
          <w:lang w:val="en"/>
        </w:rPr>
        <w:t>Oncogene.</w:t>
      </w:r>
      <w:r w:rsidR="0083455E" w:rsidRPr="00E2276B">
        <w:rPr>
          <w:rFonts w:eastAsia="Times New Roman" w:cs="Arial"/>
          <w:szCs w:val="24"/>
          <w:lang w:val="en"/>
        </w:rPr>
        <w:t xml:space="preserve"> 2016;35(1):1-11. </w:t>
      </w:r>
    </w:p>
    <w:p w14:paraId="29B3108D" w14:textId="28B9B715" w:rsidR="0083455E" w:rsidRPr="00E2276B" w:rsidRDefault="00763768" w:rsidP="00E2276B">
      <w:pPr>
        <w:pStyle w:val="desc2"/>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[79] </w:t>
      </w:r>
      <w:r w:rsidR="0083455E" w:rsidRPr="00E2276B">
        <w:rPr>
          <w:rFonts w:ascii="Arial" w:hAnsi="Arial" w:cs="Arial"/>
          <w:sz w:val="24"/>
          <w:szCs w:val="24"/>
          <w:lang w:val="en"/>
        </w:rPr>
        <w:t xml:space="preserve">Fulda S, </w:t>
      </w:r>
      <w:proofErr w:type="spellStart"/>
      <w:r w:rsidR="0083455E" w:rsidRPr="00E2276B">
        <w:rPr>
          <w:rFonts w:ascii="Arial" w:hAnsi="Arial" w:cs="Arial"/>
          <w:sz w:val="24"/>
          <w:szCs w:val="24"/>
          <w:lang w:val="en"/>
        </w:rPr>
        <w:t>Kögel</w:t>
      </w:r>
      <w:proofErr w:type="spellEnd"/>
      <w:r w:rsidR="0083455E" w:rsidRPr="00E2276B">
        <w:rPr>
          <w:rFonts w:ascii="Arial" w:hAnsi="Arial" w:cs="Arial"/>
          <w:sz w:val="24"/>
          <w:szCs w:val="24"/>
          <w:lang w:val="en"/>
        </w:rPr>
        <w:t xml:space="preserve"> D. </w:t>
      </w:r>
      <w:hyperlink r:id="rId145" w:history="1">
        <w:r w:rsidR="0083455E" w:rsidRPr="00E2276B">
          <w:rPr>
            <w:rStyle w:val="Hyperlink"/>
            <w:rFonts w:ascii="Arial" w:hAnsi="Arial" w:cs="Arial"/>
            <w:bCs/>
            <w:color w:val="auto"/>
            <w:sz w:val="24"/>
            <w:szCs w:val="24"/>
            <w:u w:val="none"/>
            <w:lang w:val="en"/>
          </w:rPr>
          <w:t>Cell death</w:t>
        </w:r>
        <w:r w:rsidR="0083455E" w:rsidRPr="00E2276B">
          <w:rPr>
            <w:rStyle w:val="Hyperlink"/>
            <w:rFonts w:ascii="Arial" w:hAnsi="Arial" w:cs="Arial"/>
            <w:color w:val="auto"/>
            <w:sz w:val="24"/>
            <w:szCs w:val="24"/>
            <w:u w:val="none"/>
            <w:lang w:val="en"/>
          </w:rPr>
          <w:t xml:space="preserve"> by </w:t>
        </w:r>
        <w:r w:rsidR="0083455E" w:rsidRPr="00E2276B">
          <w:rPr>
            <w:rStyle w:val="Hyperlink"/>
            <w:rFonts w:ascii="Arial" w:hAnsi="Arial" w:cs="Arial"/>
            <w:bCs/>
            <w:color w:val="auto"/>
            <w:sz w:val="24"/>
            <w:szCs w:val="24"/>
            <w:u w:val="none"/>
            <w:lang w:val="en"/>
          </w:rPr>
          <w:t>autophagy</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emerging</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molecular</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mechanisms</w:t>
        </w:r>
        <w:r w:rsidR="0083455E" w:rsidRPr="00E2276B">
          <w:rPr>
            <w:rStyle w:val="Hyperlink"/>
            <w:rFonts w:ascii="Arial" w:hAnsi="Arial" w:cs="Arial"/>
            <w:color w:val="auto"/>
            <w:sz w:val="24"/>
            <w:szCs w:val="24"/>
            <w:u w:val="none"/>
            <w:lang w:val="en"/>
          </w:rPr>
          <w:t xml:space="preserve"> and </w:t>
        </w:r>
        <w:r w:rsidR="0083455E" w:rsidRPr="00E2276B">
          <w:rPr>
            <w:rStyle w:val="Hyperlink"/>
            <w:rFonts w:ascii="Arial" w:hAnsi="Arial" w:cs="Arial"/>
            <w:bCs/>
            <w:color w:val="auto"/>
            <w:sz w:val="24"/>
            <w:szCs w:val="24"/>
            <w:u w:val="none"/>
            <w:lang w:val="en"/>
          </w:rPr>
          <w:t>implications</w:t>
        </w:r>
        <w:r w:rsidR="0083455E" w:rsidRPr="00E2276B">
          <w:rPr>
            <w:rStyle w:val="Hyperlink"/>
            <w:rFonts w:ascii="Arial" w:hAnsi="Arial" w:cs="Arial"/>
            <w:color w:val="auto"/>
            <w:sz w:val="24"/>
            <w:szCs w:val="24"/>
            <w:u w:val="none"/>
            <w:lang w:val="en"/>
          </w:rPr>
          <w:t xml:space="preserve"> for </w:t>
        </w:r>
        <w:r w:rsidR="0083455E" w:rsidRPr="00E2276B">
          <w:rPr>
            <w:rStyle w:val="Hyperlink"/>
            <w:rFonts w:ascii="Arial" w:hAnsi="Arial" w:cs="Arial"/>
            <w:bCs/>
            <w:color w:val="auto"/>
            <w:sz w:val="24"/>
            <w:szCs w:val="24"/>
            <w:u w:val="none"/>
            <w:lang w:val="en"/>
          </w:rPr>
          <w:t>cancer therapy</w:t>
        </w:r>
        <w:r w:rsidR="0083455E" w:rsidRPr="00E2276B">
          <w:rPr>
            <w:rStyle w:val="Hyperlink"/>
            <w:rFonts w:ascii="Arial" w:hAnsi="Arial" w:cs="Arial"/>
            <w:color w:val="auto"/>
            <w:sz w:val="24"/>
            <w:szCs w:val="24"/>
            <w:u w:val="none"/>
            <w:lang w:val="en"/>
          </w:rPr>
          <w:t>.</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Oncogene</w:t>
      </w:r>
      <w:r w:rsidR="0083455E" w:rsidRPr="00E2276B">
        <w:rPr>
          <w:rFonts w:ascii="Arial" w:hAnsi="Arial" w:cs="Arial"/>
          <w:i/>
          <w:sz w:val="24"/>
          <w:szCs w:val="24"/>
          <w:lang w:val="en"/>
        </w:rPr>
        <w:t>.</w:t>
      </w:r>
      <w:r w:rsidR="0083455E" w:rsidRPr="00E2276B">
        <w:rPr>
          <w:rFonts w:ascii="Arial" w:hAnsi="Arial" w:cs="Arial"/>
          <w:sz w:val="24"/>
          <w:szCs w:val="24"/>
          <w:lang w:val="en"/>
        </w:rPr>
        <w:t xml:space="preserve"> 2015;34(40):5105-13. </w:t>
      </w:r>
    </w:p>
    <w:p w14:paraId="558EAA2B" w14:textId="449E2C75" w:rsidR="00473015"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[80] </w:t>
      </w:r>
      <w:r w:rsidR="0083455E" w:rsidRPr="00E2276B">
        <w:rPr>
          <w:rFonts w:eastAsia="Times New Roman" w:cs="Arial"/>
          <w:szCs w:val="24"/>
          <w:lang w:val="en"/>
        </w:rPr>
        <w:t xml:space="preserve">Zhang Y, Liao Z, Zhang LJ, Xiao HT. </w:t>
      </w:r>
      <w:hyperlink r:id="rId146" w:history="1">
        <w:r w:rsidR="0083455E" w:rsidRPr="00E2276B">
          <w:rPr>
            <w:rStyle w:val="Hyperlink"/>
            <w:rFonts w:cs="Arial"/>
            <w:color w:val="auto"/>
            <w:szCs w:val="24"/>
            <w:u w:val="none"/>
            <w:lang w:val="en"/>
          </w:rPr>
          <w:t>The utility of chloroquine in cancer therapy.</w:t>
        </w:r>
      </w:hyperlink>
      <w:r w:rsidR="0083455E" w:rsidRPr="00E2276B">
        <w:rPr>
          <w:rFonts w:eastAsia="Times New Roman" w:cs="Arial"/>
          <w:szCs w:val="24"/>
          <w:lang w:val="en"/>
        </w:rPr>
        <w:t xml:space="preserve"> </w:t>
      </w:r>
      <w:proofErr w:type="spellStart"/>
      <w:r w:rsidR="0083455E" w:rsidRPr="00E2276B">
        <w:rPr>
          <w:rFonts w:eastAsia="Times New Roman" w:cs="Arial"/>
          <w:i/>
          <w:szCs w:val="24"/>
          <w:lang w:val="en"/>
        </w:rPr>
        <w:t>Curr</w:t>
      </w:r>
      <w:proofErr w:type="spellEnd"/>
      <w:r w:rsidR="0083455E" w:rsidRPr="00E2276B">
        <w:rPr>
          <w:rFonts w:eastAsia="Times New Roman" w:cs="Arial"/>
          <w:i/>
          <w:szCs w:val="24"/>
          <w:lang w:val="en"/>
        </w:rPr>
        <w:t xml:space="preserve"> Med Res </w:t>
      </w:r>
      <w:proofErr w:type="spellStart"/>
      <w:r w:rsidR="0083455E" w:rsidRPr="00E2276B">
        <w:rPr>
          <w:rFonts w:eastAsia="Times New Roman" w:cs="Arial"/>
          <w:i/>
          <w:szCs w:val="24"/>
          <w:lang w:val="en"/>
        </w:rPr>
        <w:t>Opin</w:t>
      </w:r>
      <w:proofErr w:type="spellEnd"/>
      <w:r w:rsidR="0083455E" w:rsidRPr="00E2276B">
        <w:rPr>
          <w:rFonts w:eastAsia="Times New Roman" w:cs="Arial"/>
          <w:szCs w:val="24"/>
          <w:lang w:val="en"/>
        </w:rPr>
        <w:t xml:space="preserve">. 2015;31(5):1009-13. </w:t>
      </w:r>
    </w:p>
    <w:p w14:paraId="5D230F42" w14:textId="2AF63A2B"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de-DE"/>
        </w:rPr>
        <w:t xml:space="preserve">[81] </w:t>
      </w:r>
      <w:r w:rsidR="0083455E" w:rsidRPr="00E2276B">
        <w:rPr>
          <w:rFonts w:eastAsia="Times New Roman" w:cs="Arial"/>
          <w:szCs w:val="24"/>
          <w:lang w:val="de-DE"/>
        </w:rPr>
        <w:t xml:space="preserve">Sehgal AR, Konig H, Johnson DE, et al. </w:t>
      </w:r>
      <w:hyperlink r:id="rId147" w:history="1">
        <w:r w:rsidR="0083455E" w:rsidRPr="00E2276B">
          <w:rPr>
            <w:rStyle w:val="Hyperlink"/>
            <w:rFonts w:cs="Arial"/>
            <w:color w:val="auto"/>
            <w:szCs w:val="24"/>
            <w:u w:val="none"/>
            <w:lang w:val="en"/>
          </w:rPr>
          <w:t>You eat what you are: autophagy inhibition as a therapeutic strategy in leukemia.</w:t>
        </w:r>
      </w:hyperlink>
      <w:r w:rsidR="0083455E" w:rsidRPr="00E2276B">
        <w:rPr>
          <w:rFonts w:eastAsia="Times New Roman" w:cs="Arial"/>
          <w:szCs w:val="24"/>
          <w:lang w:val="en"/>
        </w:rPr>
        <w:t xml:space="preserve"> </w:t>
      </w:r>
      <w:r w:rsidR="0083455E" w:rsidRPr="00E2276B">
        <w:rPr>
          <w:rFonts w:eastAsia="Times New Roman" w:cs="Arial"/>
          <w:i/>
          <w:szCs w:val="24"/>
          <w:lang w:val="en"/>
        </w:rPr>
        <w:t>Leukemia</w:t>
      </w:r>
      <w:r w:rsidR="0083455E" w:rsidRPr="00E2276B">
        <w:rPr>
          <w:rFonts w:eastAsia="Times New Roman" w:cs="Arial"/>
          <w:szCs w:val="24"/>
          <w:lang w:val="en"/>
        </w:rPr>
        <w:t xml:space="preserve">. 2015;29(3):517-25. </w:t>
      </w:r>
    </w:p>
    <w:p w14:paraId="250D3670" w14:textId="4EDC6E88" w:rsidR="00DA66DD"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[82] </w:t>
      </w:r>
      <w:r w:rsidR="0083455E" w:rsidRPr="00E2276B">
        <w:rPr>
          <w:rFonts w:eastAsia="Times New Roman" w:cs="Arial"/>
          <w:szCs w:val="24"/>
          <w:lang w:val="en"/>
        </w:rPr>
        <w:t xml:space="preserve">Manic G, Obrist F, Kroemer G, Vitale I, </w:t>
      </w:r>
      <w:proofErr w:type="spellStart"/>
      <w:r w:rsidR="0083455E" w:rsidRPr="00E2276B">
        <w:rPr>
          <w:rFonts w:eastAsia="Times New Roman" w:cs="Arial"/>
          <w:szCs w:val="24"/>
          <w:lang w:val="en"/>
        </w:rPr>
        <w:t>Galluzzi</w:t>
      </w:r>
      <w:proofErr w:type="spellEnd"/>
      <w:r w:rsidR="0083455E" w:rsidRPr="00E2276B">
        <w:rPr>
          <w:rFonts w:eastAsia="Times New Roman" w:cs="Arial"/>
          <w:szCs w:val="24"/>
          <w:lang w:val="en"/>
        </w:rPr>
        <w:t xml:space="preserve"> L. </w:t>
      </w:r>
      <w:hyperlink r:id="rId148" w:history="1">
        <w:r w:rsidR="0083455E" w:rsidRPr="00E2276B">
          <w:rPr>
            <w:rStyle w:val="Hyperlink"/>
            <w:rFonts w:cs="Arial"/>
            <w:color w:val="auto"/>
            <w:szCs w:val="24"/>
            <w:u w:val="none"/>
            <w:lang w:val="en"/>
          </w:rPr>
          <w:t>Chloroquine and hydroxychloroquine for cancer therapy.</w:t>
        </w:r>
      </w:hyperlink>
      <w:r w:rsidR="0083455E" w:rsidRPr="00E2276B">
        <w:rPr>
          <w:rFonts w:eastAsia="Times New Roman" w:cs="Arial"/>
          <w:szCs w:val="24"/>
          <w:lang w:val="en"/>
        </w:rPr>
        <w:t xml:space="preserve">  </w:t>
      </w:r>
      <w:r w:rsidR="0083455E" w:rsidRPr="00E2276B">
        <w:rPr>
          <w:rFonts w:eastAsia="Times New Roman" w:cs="Arial"/>
          <w:i/>
          <w:szCs w:val="24"/>
          <w:lang w:val="en"/>
        </w:rPr>
        <w:t>Mol Cell Oncol.</w:t>
      </w:r>
      <w:r w:rsidR="0083455E" w:rsidRPr="00E2276B">
        <w:rPr>
          <w:rFonts w:eastAsia="Times New Roman" w:cs="Arial"/>
          <w:szCs w:val="24"/>
          <w:lang w:val="en"/>
        </w:rPr>
        <w:t xml:space="preserve"> 2014;1(1</w:t>
      </w:r>
      <w:proofErr w:type="gramStart"/>
      <w:r w:rsidR="0083455E" w:rsidRPr="00E2276B">
        <w:rPr>
          <w:rFonts w:eastAsia="Times New Roman" w:cs="Arial"/>
          <w:szCs w:val="24"/>
          <w:lang w:val="en"/>
        </w:rPr>
        <w:t>):e</w:t>
      </w:r>
      <w:proofErr w:type="gramEnd"/>
      <w:r w:rsidR="0083455E" w:rsidRPr="00E2276B">
        <w:rPr>
          <w:rFonts w:eastAsia="Times New Roman" w:cs="Arial"/>
          <w:szCs w:val="24"/>
          <w:lang w:val="en"/>
        </w:rPr>
        <w:t xml:space="preserve">29911. </w:t>
      </w:r>
    </w:p>
    <w:p w14:paraId="06EE29E7" w14:textId="2C581E93"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[83] </w:t>
      </w:r>
      <w:proofErr w:type="spellStart"/>
      <w:r w:rsidR="0083455E" w:rsidRPr="00E2276B">
        <w:rPr>
          <w:rFonts w:eastAsia="Times New Roman" w:cs="Arial"/>
          <w:szCs w:val="24"/>
          <w:lang w:val="en"/>
        </w:rPr>
        <w:t>Reyjal</w:t>
      </w:r>
      <w:proofErr w:type="spellEnd"/>
      <w:r w:rsidR="0083455E" w:rsidRPr="00E2276B">
        <w:rPr>
          <w:rFonts w:eastAsia="Times New Roman" w:cs="Arial"/>
          <w:szCs w:val="24"/>
          <w:lang w:val="en"/>
        </w:rPr>
        <w:t xml:space="preserve"> J, Cormier K, Turcotte S. </w:t>
      </w:r>
      <w:hyperlink r:id="rId149" w:history="1">
        <w:r w:rsidR="0083455E" w:rsidRPr="00E2276B">
          <w:rPr>
            <w:rStyle w:val="Hyperlink"/>
            <w:rFonts w:cs="Arial"/>
            <w:color w:val="auto"/>
            <w:szCs w:val="24"/>
            <w:u w:val="none"/>
            <w:lang w:val="en"/>
          </w:rPr>
          <w:t>Autophagy and cell death to target cancer cells: exploiting synthetic lethality as cancer therapies.</w:t>
        </w:r>
      </w:hyperlink>
      <w:r w:rsidR="0083455E" w:rsidRPr="00E2276B">
        <w:rPr>
          <w:rFonts w:eastAsia="Times New Roman" w:cs="Arial"/>
          <w:szCs w:val="24"/>
          <w:lang w:val="en"/>
        </w:rPr>
        <w:t xml:space="preserve">  </w:t>
      </w:r>
      <w:r w:rsidR="0083455E" w:rsidRPr="00E2276B">
        <w:rPr>
          <w:rFonts w:eastAsia="Times New Roman" w:cs="Arial"/>
          <w:i/>
          <w:szCs w:val="24"/>
          <w:lang w:val="en"/>
        </w:rPr>
        <w:t>Adv Exp Med Biol</w:t>
      </w:r>
      <w:r w:rsidR="0083455E" w:rsidRPr="00E2276B">
        <w:rPr>
          <w:rFonts w:eastAsia="Times New Roman" w:cs="Arial"/>
          <w:szCs w:val="24"/>
          <w:lang w:val="en"/>
        </w:rPr>
        <w:t xml:space="preserve">. 2014;772:167-88. </w:t>
      </w:r>
    </w:p>
    <w:p w14:paraId="79CA33C5" w14:textId="4A00B14F"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rPr>
        <w:t xml:space="preserve">[84] </w:t>
      </w:r>
      <w:r w:rsidR="0083455E" w:rsidRPr="00E2276B">
        <w:rPr>
          <w:rFonts w:eastAsia="Times New Roman" w:cs="Arial"/>
          <w:szCs w:val="24"/>
        </w:rPr>
        <w:t xml:space="preserve">Cho J, Lee H, Ko H, et al.  </w:t>
      </w:r>
      <w:hyperlink r:id="rId150" w:history="1">
        <w:r w:rsidR="0083455E" w:rsidRPr="00E2276B">
          <w:rPr>
            <w:rStyle w:val="Hyperlink"/>
            <w:rFonts w:cs="Arial"/>
            <w:color w:val="auto"/>
            <w:szCs w:val="24"/>
            <w:u w:val="none"/>
            <w:lang w:val="en"/>
          </w:rPr>
          <w:t xml:space="preserve">The </w:t>
        </w:r>
        <w:r w:rsidR="0083455E" w:rsidRPr="00E2276B">
          <w:rPr>
            <w:rStyle w:val="Hyperlink"/>
            <w:rFonts w:cs="Arial"/>
            <w:bCs/>
            <w:color w:val="auto"/>
            <w:szCs w:val="24"/>
            <w:u w:val="none"/>
            <w:lang w:val="en"/>
          </w:rPr>
          <w:t>TLR7</w:t>
        </w:r>
        <w:r w:rsidR="0083455E" w:rsidRPr="00E2276B">
          <w:rPr>
            <w:rStyle w:val="Hyperlink"/>
            <w:rFonts w:cs="Arial"/>
            <w:color w:val="auto"/>
            <w:szCs w:val="24"/>
            <w:u w:val="none"/>
            <w:lang w:val="en"/>
          </w:rPr>
          <w:t xml:space="preserve"> agonist imiquimod induces anti-</w:t>
        </w:r>
        <w:r w:rsidR="0083455E" w:rsidRPr="00E2276B">
          <w:rPr>
            <w:rStyle w:val="Hyperlink"/>
            <w:rFonts w:cs="Arial"/>
            <w:bCs/>
            <w:color w:val="auto"/>
            <w:szCs w:val="24"/>
            <w:u w:val="none"/>
            <w:lang w:val="en"/>
          </w:rPr>
          <w:t>cancer</w:t>
        </w:r>
        <w:r w:rsidR="0083455E" w:rsidRPr="00E2276B">
          <w:rPr>
            <w:rStyle w:val="Hyperlink"/>
            <w:rFonts w:cs="Arial"/>
            <w:color w:val="auto"/>
            <w:szCs w:val="24"/>
            <w:u w:val="none"/>
            <w:lang w:val="en"/>
          </w:rPr>
          <w:t xml:space="preserve"> effects via autophagic cell death and enhances anti-tumoral and systemic immunity during radiotherapy for melanoma.</w:t>
        </w:r>
      </w:hyperlink>
      <w:r w:rsidR="0083455E" w:rsidRPr="00E2276B">
        <w:rPr>
          <w:rFonts w:eastAsia="Times New Roman" w:cs="Arial"/>
          <w:szCs w:val="24"/>
          <w:lang w:val="en"/>
        </w:rPr>
        <w:t xml:space="preserve"> </w:t>
      </w:r>
      <w:proofErr w:type="spellStart"/>
      <w:r w:rsidR="0083455E" w:rsidRPr="00E2276B">
        <w:rPr>
          <w:rFonts w:eastAsia="Times New Roman" w:cs="Arial"/>
          <w:i/>
          <w:szCs w:val="24"/>
          <w:lang w:val="en"/>
        </w:rPr>
        <w:t>Oncotarget</w:t>
      </w:r>
      <w:proofErr w:type="spellEnd"/>
      <w:r w:rsidR="0083455E" w:rsidRPr="00E2276B">
        <w:rPr>
          <w:rFonts w:eastAsia="Times New Roman" w:cs="Arial"/>
          <w:i/>
          <w:szCs w:val="24"/>
          <w:lang w:val="en"/>
        </w:rPr>
        <w:t>.</w:t>
      </w:r>
      <w:r w:rsidR="0083455E" w:rsidRPr="00E2276B">
        <w:rPr>
          <w:rFonts w:eastAsia="Times New Roman" w:cs="Arial"/>
          <w:szCs w:val="24"/>
          <w:lang w:val="en"/>
        </w:rPr>
        <w:t xml:space="preserve"> 2017;8(15):24932-24948. </w:t>
      </w:r>
    </w:p>
    <w:p w14:paraId="5D30F6E3" w14:textId="24A064EE"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de-DE"/>
        </w:rPr>
        <w:t xml:space="preserve">[85] </w:t>
      </w:r>
      <w:r w:rsidR="0083455E" w:rsidRPr="00E2276B">
        <w:rPr>
          <w:rFonts w:ascii="Arial" w:hAnsi="Arial" w:cs="Arial"/>
          <w:sz w:val="24"/>
          <w:szCs w:val="24"/>
          <w:lang w:val="de-DE"/>
        </w:rPr>
        <w:t xml:space="preserve">Chi H, Li C, Zhao FS, et al. </w:t>
      </w:r>
      <w:hyperlink r:id="rId151" w:history="1">
        <w:r w:rsidR="0083455E" w:rsidRPr="00E2276B">
          <w:rPr>
            <w:rStyle w:val="Hyperlink"/>
            <w:rFonts w:ascii="Arial" w:hAnsi="Arial" w:cs="Arial"/>
            <w:bCs/>
            <w:color w:val="auto"/>
            <w:sz w:val="24"/>
            <w:szCs w:val="24"/>
            <w:u w:val="none"/>
            <w:lang w:val="en"/>
          </w:rPr>
          <w:t>Anti-tumor</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Activity</w:t>
        </w:r>
        <w:r w:rsidR="0083455E" w:rsidRPr="00E2276B">
          <w:rPr>
            <w:rStyle w:val="Hyperlink"/>
            <w:rFonts w:ascii="Arial" w:hAnsi="Arial" w:cs="Arial"/>
            <w:color w:val="auto"/>
            <w:sz w:val="24"/>
            <w:szCs w:val="24"/>
            <w:u w:val="none"/>
            <w:lang w:val="en"/>
          </w:rPr>
          <w:t xml:space="preserve"> of </w:t>
        </w:r>
        <w:r w:rsidR="0083455E" w:rsidRPr="00E2276B">
          <w:rPr>
            <w:rStyle w:val="Hyperlink"/>
            <w:rFonts w:ascii="Arial" w:hAnsi="Arial" w:cs="Arial"/>
            <w:bCs/>
            <w:color w:val="auto"/>
            <w:sz w:val="24"/>
            <w:szCs w:val="24"/>
            <w:u w:val="none"/>
            <w:lang w:val="en"/>
          </w:rPr>
          <w:t>Toll-Like Receptor 7</w:t>
        </w:r>
        <w:r w:rsidR="0083455E" w:rsidRPr="00E2276B">
          <w:rPr>
            <w:rStyle w:val="Hyperlink"/>
            <w:rFonts w:ascii="Arial" w:hAnsi="Arial" w:cs="Arial"/>
            <w:color w:val="auto"/>
            <w:sz w:val="24"/>
            <w:szCs w:val="24"/>
            <w:u w:val="none"/>
            <w:lang w:val="en"/>
          </w:rPr>
          <w:t xml:space="preserve"> </w:t>
        </w:r>
        <w:r w:rsidR="0083455E" w:rsidRPr="00E2276B">
          <w:rPr>
            <w:rStyle w:val="Hyperlink"/>
            <w:rFonts w:ascii="Arial" w:hAnsi="Arial" w:cs="Arial"/>
            <w:bCs/>
            <w:color w:val="auto"/>
            <w:sz w:val="24"/>
            <w:szCs w:val="24"/>
            <w:u w:val="none"/>
            <w:lang w:val="en"/>
          </w:rPr>
          <w:t>Agonists</w:t>
        </w:r>
        <w:r w:rsidR="0083455E" w:rsidRPr="00E2276B">
          <w:rPr>
            <w:rStyle w:val="Hyperlink"/>
            <w:rFonts w:ascii="Arial" w:hAnsi="Arial" w:cs="Arial"/>
            <w:color w:val="auto"/>
            <w:sz w:val="24"/>
            <w:szCs w:val="24"/>
            <w:u w:val="none"/>
            <w:lang w:val="en"/>
          </w:rPr>
          <w:t>.</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 xml:space="preserve">Front </w:t>
      </w:r>
      <w:proofErr w:type="spellStart"/>
      <w:r w:rsidR="0083455E" w:rsidRPr="00E2276B">
        <w:rPr>
          <w:rStyle w:val="jrnl"/>
          <w:rFonts w:ascii="Arial" w:hAnsi="Arial" w:cs="Arial"/>
          <w:i/>
          <w:sz w:val="24"/>
          <w:szCs w:val="24"/>
          <w:lang w:val="en"/>
        </w:rPr>
        <w:t>Pharmacol</w:t>
      </w:r>
      <w:proofErr w:type="spellEnd"/>
      <w:r w:rsidR="0083455E" w:rsidRPr="00E2276B">
        <w:rPr>
          <w:rFonts w:ascii="Arial" w:hAnsi="Arial" w:cs="Arial"/>
          <w:i/>
          <w:sz w:val="24"/>
          <w:szCs w:val="24"/>
          <w:lang w:val="en"/>
        </w:rPr>
        <w:t>.</w:t>
      </w:r>
      <w:r w:rsidR="0083455E" w:rsidRPr="00E2276B">
        <w:rPr>
          <w:rFonts w:ascii="Arial" w:hAnsi="Arial" w:cs="Arial"/>
          <w:sz w:val="24"/>
          <w:szCs w:val="24"/>
          <w:lang w:val="en"/>
        </w:rPr>
        <w:t xml:space="preserve"> </w:t>
      </w:r>
      <w:proofErr w:type="gramStart"/>
      <w:r w:rsidR="0083455E" w:rsidRPr="00E2276B">
        <w:rPr>
          <w:rFonts w:ascii="Arial" w:hAnsi="Arial" w:cs="Arial"/>
          <w:sz w:val="24"/>
          <w:szCs w:val="24"/>
          <w:lang w:val="en"/>
        </w:rPr>
        <w:t>2017;8:304</w:t>
      </w:r>
      <w:proofErr w:type="gramEnd"/>
    </w:p>
    <w:p w14:paraId="3A7C5914" w14:textId="79899349" w:rsidR="0083455E" w:rsidRPr="00E2276B" w:rsidRDefault="00763768" w:rsidP="00E2276B">
      <w:pPr>
        <w:pStyle w:val="title1"/>
        <w:shd w:val="clear" w:color="auto" w:fill="FFFFFF"/>
        <w:spacing w:line="480" w:lineRule="auto"/>
        <w:jc w:val="both"/>
        <w:rPr>
          <w:rFonts w:ascii="Arial" w:hAnsi="Arial" w:cs="Arial"/>
          <w:sz w:val="24"/>
          <w:szCs w:val="24"/>
          <w:lang w:val="en"/>
        </w:rPr>
      </w:pPr>
      <w:r w:rsidRPr="00E2276B">
        <w:rPr>
          <w:rFonts w:ascii="Arial" w:hAnsi="Arial" w:cs="Arial"/>
          <w:sz w:val="24"/>
          <w:szCs w:val="24"/>
          <w:lang w:val="en"/>
        </w:rPr>
        <w:t xml:space="preserve">[86] </w:t>
      </w:r>
      <w:r w:rsidR="0083455E" w:rsidRPr="00E2276B">
        <w:rPr>
          <w:rFonts w:ascii="Arial" w:hAnsi="Arial" w:cs="Arial"/>
          <w:sz w:val="24"/>
          <w:szCs w:val="24"/>
          <w:lang w:val="en"/>
        </w:rPr>
        <w:t xml:space="preserve">Li K, Qu S, Chen X, Wu Q, Shi M.  </w:t>
      </w:r>
      <w:hyperlink r:id="rId152" w:history="1">
        <w:r w:rsidR="0083455E" w:rsidRPr="00E2276B">
          <w:rPr>
            <w:rStyle w:val="Hyperlink"/>
            <w:rFonts w:ascii="Arial" w:hAnsi="Arial" w:cs="Arial"/>
            <w:color w:val="auto"/>
            <w:sz w:val="24"/>
            <w:szCs w:val="24"/>
            <w:u w:val="none"/>
            <w:lang w:val="en"/>
          </w:rPr>
          <w:t>Promising Targets for Cancer Immunotherapy: TLRs, RLRs, and STING-Mediated Innate Immune Pathways.</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Int J Mol Sci</w:t>
      </w:r>
      <w:r w:rsidR="0083455E" w:rsidRPr="00E2276B">
        <w:rPr>
          <w:rFonts w:ascii="Arial" w:hAnsi="Arial" w:cs="Arial"/>
          <w:sz w:val="24"/>
          <w:szCs w:val="24"/>
          <w:lang w:val="en"/>
        </w:rPr>
        <w:t xml:space="preserve">. 2017;18(2). </w:t>
      </w:r>
      <w:proofErr w:type="spellStart"/>
      <w:r w:rsidR="0083455E" w:rsidRPr="00E2276B">
        <w:rPr>
          <w:rFonts w:ascii="Arial" w:hAnsi="Arial" w:cs="Arial"/>
          <w:sz w:val="24"/>
          <w:szCs w:val="24"/>
          <w:lang w:val="en"/>
        </w:rPr>
        <w:t>pii</w:t>
      </w:r>
      <w:proofErr w:type="spellEnd"/>
      <w:r w:rsidR="0083455E" w:rsidRPr="00E2276B">
        <w:rPr>
          <w:rFonts w:ascii="Arial" w:hAnsi="Arial" w:cs="Arial"/>
          <w:sz w:val="24"/>
          <w:szCs w:val="24"/>
          <w:lang w:val="en"/>
        </w:rPr>
        <w:t>: E404</w:t>
      </w:r>
    </w:p>
    <w:p w14:paraId="4F721C59" w14:textId="17D46666"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lastRenderedPageBreak/>
        <w:t xml:space="preserve">[87] </w:t>
      </w:r>
      <w:proofErr w:type="spellStart"/>
      <w:r w:rsidR="0083455E" w:rsidRPr="00E2276B">
        <w:rPr>
          <w:rFonts w:eastAsia="Times New Roman" w:cs="Arial"/>
          <w:szCs w:val="24"/>
          <w:lang w:val="en"/>
        </w:rPr>
        <w:t>Khajeh</w:t>
      </w:r>
      <w:proofErr w:type="spellEnd"/>
      <w:r w:rsidR="0083455E" w:rsidRPr="00E2276B">
        <w:rPr>
          <w:rFonts w:eastAsia="Times New Roman" w:cs="Arial"/>
          <w:szCs w:val="24"/>
          <w:lang w:val="en"/>
        </w:rPr>
        <w:t xml:space="preserve"> Alizadeh Attar M, Anwar MA, </w:t>
      </w:r>
      <w:proofErr w:type="spellStart"/>
      <w:r w:rsidR="0083455E" w:rsidRPr="00E2276B">
        <w:rPr>
          <w:rFonts w:eastAsia="Times New Roman" w:cs="Arial"/>
          <w:szCs w:val="24"/>
          <w:lang w:val="en"/>
        </w:rPr>
        <w:t>Eskian</w:t>
      </w:r>
      <w:proofErr w:type="spellEnd"/>
      <w:r w:rsidR="0083455E" w:rsidRPr="00E2276B">
        <w:rPr>
          <w:rFonts w:eastAsia="Times New Roman" w:cs="Arial"/>
          <w:szCs w:val="24"/>
          <w:lang w:val="en"/>
        </w:rPr>
        <w:t xml:space="preserve"> M, Keshavarz-</w:t>
      </w:r>
      <w:proofErr w:type="spellStart"/>
      <w:r w:rsidR="0083455E" w:rsidRPr="00E2276B">
        <w:rPr>
          <w:rFonts w:eastAsia="Times New Roman" w:cs="Arial"/>
          <w:szCs w:val="24"/>
          <w:lang w:val="en"/>
        </w:rPr>
        <w:t>Fathi</w:t>
      </w:r>
      <w:proofErr w:type="spellEnd"/>
      <w:r w:rsidR="0083455E" w:rsidRPr="00E2276B">
        <w:rPr>
          <w:rFonts w:eastAsia="Times New Roman" w:cs="Arial"/>
          <w:szCs w:val="24"/>
          <w:lang w:val="en"/>
        </w:rPr>
        <w:t xml:space="preserve"> M, Choi S, Rezaei </w:t>
      </w:r>
      <w:r w:rsidR="0083455E" w:rsidRPr="00E2276B">
        <w:rPr>
          <w:rFonts w:eastAsia="Times New Roman" w:cs="Arial"/>
          <w:i/>
          <w:szCs w:val="24"/>
          <w:lang w:val="en"/>
        </w:rPr>
        <w:t xml:space="preserve">N. </w:t>
      </w:r>
      <w:hyperlink r:id="rId153" w:history="1">
        <w:r w:rsidR="0083455E" w:rsidRPr="00E2276B">
          <w:rPr>
            <w:rStyle w:val="Hyperlink"/>
            <w:rFonts w:cs="Arial"/>
            <w:color w:val="auto"/>
            <w:szCs w:val="24"/>
            <w:u w:val="none"/>
            <w:lang w:val="en"/>
          </w:rPr>
          <w:t>Basic understanding and therapeutic approaches to target toll-like receptors in cancerous microenvironment and metastasis.</w:t>
        </w:r>
      </w:hyperlink>
      <w:r w:rsidR="0083455E" w:rsidRPr="00E2276B">
        <w:rPr>
          <w:rFonts w:eastAsia="Times New Roman" w:cs="Arial"/>
          <w:szCs w:val="24"/>
          <w:lang w:val="en"/>
        </w:rPr>
        <w:t xml:space="preserve"> </w:t>
      </w:r>
      <w:r w:rsidR="0083455E" w:rsidRPr="00E2276B">
        <w:rPr>
          <w:rFonts w:eastAsia="Times New Roman" w:cs="Arial"/>
          <w:i/>
          <w:szCs w:val="24"/>
          <w:lang w:val="en"/>
        </w:rPr>
        <w:t>Med Res Rev.</w:t>
      </w:r>
      <w:r w:rsidR="0083455E" w:rsidRPr="00E2276B">
        <w:rPr>
          <w:rFonts w:eastAsia="Times New Roman" w:cs="Arial"/>
          <w:szCs w:val="24"/>
          <w:lang w:val="en"/>
        </w:rPr>
        <w:t xml:space="preserve"> 2018;38(5):1469-1484. </w:t>
      </w:r>
    </w:p>
    <w:p w14:paraId="67B65221" w14:textId="70F6D607" w:rsidR="0083455E" w:rsidRPr="00E2276B" w:rsidRDefault="00763768" w:rsidP="00E2276B">
      <w:pPr>
        <w:shd w:val="clear" w:color="auto" w:fill="FFFFFF"/>
        <w:spacing w:after="0" w:line="480" w:lineRule="auto"/>
        <w:rPr>
          <w:rFonts w:eastAsia="Times New Roman" w:cs="Arial"/>
          <w:szCs w:val="24"/>
          <w:lang w:val="en"/>
        </w:rPr>
      </w:pPr>
      <w:r w:rsidRPr="00E2276B">
        <w:rPr>
          <w:rFonts w:eastAsia="Times New Roman" w:cs="Arial"/>
          <w:szCs w:val="24"/>
          <w:lang w:val="en"/>
        </w:rPr>
        <w:t xml:space="preserve">[88] </w:t>
      </w:r>
      <w:r w:rsidR="0083455E" w:rsidRPr="00E2276B">
        <w:rPr>
          <w:rFonts w:eastAsia="Times New Roman" w:cs="Arial"/>
          <w:szCs w:val="24"/>
          <w:lang w:val="en"/>
        </w:rPr>
        <w:t xml:space="preserve">Dajon M, </w:t>
      </w:r>
      <w:proofErr w:type="spellStart"/>
      <w:r w:rsidR="0083455E" w:rsidRPr="00E2276B">
        <w:rPr>
          <w:rFonts w:eastAsia="Times New Roman" w:cs="Arial"/>
          <w:szCs w:val="24"/>
          <w:lang w:val="en"/>
        </w:rPr>
        <w:t>Iribarren</w:t>
      </w:r>
      <w:proofErr w:type="spellEnd"/>
      <w:r w:rsidR="0083455E" w:rsidRPr="00E2276B">
        <w:rPr>
          <w:rFonts w:eastAsia="Times New Roman" w:cs="Arial"/>
          <w:szCs w:val="24"/>
          <w:lang w:val="en"/>
        </w:rPr>
        <w:t xml:space="preserve"> K, Cremer I. </w:t>
      </w:r>
      <w:hyperlink r:id="rId154" w:history="1">
        <w:r w:rsidR="0083455E" w:rsidRPr="00E2276B">
          <w:rPr>
            <w:rStyle w:val="Hyperlink"/>
            <w:rFonts w:cs="Arial"/>
            <w:color w:val="auto"/>
            <w:szCs w:val="24"/>
            <w:u w:val="none"/>
            <w:lang w:val="en"/>
          </w:rPr>
          <w:t>Toll-like receptor stimulation in cancer: A pro- and anti-tumor double-edged sword.</w:t>
        </w:r>
      </w:hyperlink>
      <w:r w:rsidR="0083455E" w:rsidRPr="00E2276B">
        <w:rPr>
          <w:rFonts w:eastAsia="Times New Roman" w:cs="Arial"/>
          <w:szCs w:val="24"/>
          <w:lang w:val="en"/>
        </w:rPr>
        <w:t xml:space="preserve">  </w:t>
      </w:r>
      <w:r w:rsidR="0083455E" w:rsidRPr="00E2276B">
        <w:rPr>
          <w:rFonts w:eastAsia="Times New Roman" w:cs="Arial"/>
          <w:i/>
          <w:szCs w:val="24"/>
          <w:lang w:val="en"/>
        </w:rPr>
        <w:t>Immunobiology.</w:t>
      </w:r>
      <w:r w:rsidR="0083455E" w:rsidRPr="00E2276B">
        <w:rPr>
          <w:rFonts w:eastAsia="Times New Roman" w:cs="Arial"/>
          <w:szCs w:val="24"/>
          <w:lang w:val="en"/>
        </w:rPr>
        <w:t xml:space="preserve"> 2017;222(1):89-100. </w:t>
      </w:r>
    </w:p>
    <w:p w14:paraId="5879A6FC" w14:textId="30AEB5DC" w:rsidR="0083455E" w:rsidRPr="00E2276B" w:rsidRDefault="00763768" w:rsidP="00E2276B">
      <w:pPr>
        <w:shd w:val="clear" w:color="auto" w:fill="FFFFFF"/>
        <w:spacing w:after="0" w:line="480" w:lineRule="auto"/>
        <w:rPr>
          <w:rFonts w:cs="Arial"/>
          <w:szCs w:val="24"/>
        </w:rPr>
      </w:pPr>
      <w:r w:rsidRPr="00E2276B">
        <w:rPr>
          <w:rFonts w:cs="Arial"/>
          <w:szCs w:val="24"/>
        </w:rPr>
        <w:t xml:space="preserve">[89] </w:t>
      </w:r>
      <w:hyperlink r:id="rId155" w:history="1">
        <w:proofErr w:type="spellStart"/>
        <w:r w:rsidR="0083455E" w:rsidRPr="00E2276B">
          <w:rPr>
            <w:rStyle w:val="Hyperlink"/>
            <w:rFonts w:cs="Arial"/>
            <w:color w:val="auto"/>
            <w:szCs w:val="24"/>
            <w:u w:val="none"/>
          </w:rPr>
          <w:t>Maes</w:t>
        </w:r>
        <w:proofErr w:type="spellEnd"/>
        <w:r w:rsidR="0083455E" w:rsidRPr="00E2276B">
          <w:rPr>
            <w:rStyle w:val="Hyperlink"/>
            <w:rFonts w:cs="Arial"/>
            <w:color w:val="auto"/>
            <w:szCs w:val="24"/>
            <w:u w:val="none"/>
          </w:rPr>
          <w:t xml:space="preserve"> H</w:t>
        </w:r>
      </w:hyperlink>
      <w:r w:rsidR="0083455E" w:rsidRPr="00E2276B">
        <w:rPr>
          <w:rFonts w:cs="Arial"/>
          <w:szCs w:val="24"/>
        </w:rPr>
        <w:t xml:space="preserve">, </w:t>
      </w:r>
      <w:hyperlink r:id="rId156" w:history="1">
        <w:proofErr w:type="spellStart"/>
        <w:r w:rsidR="0083455E" w:rsidRPr="00E2276B">
          <w:rPr>
            <w:rStyle w:val="Hyperlink"/>
            <w:rFonts w:cs="Arial"/>
            <w:color w:val="auto"/>
            <w:szCs w:val="24"/>
            <w:u w:val="none"/>
          </w:rPr>
          <w:t>Kuchnio</w:t>
        </w:r>
        <w:proofErr w:type="spellEnd"/>
        <w:r w:rsidR="0083455E" w:rsidRPr="00E2276B">
          <w:rPr>
            <w:rStyle w:val="Hyperlink"/>
            <w:rFonts w:cs="Arial"/>
            <w:color w:val="auto"/>
            <w:szCs w:val="24"/>
            <w:u w:val="none"/>
          </w:rPr>
          <w:t xml:space="preserve"> A</w:t>
        </w:r>
      </w:hyperlink>
      <w:r w:rsidR="0083455E" w:rsidRPr="00E2276B">
        <w:rPr>
          <w:rFonts w:cs="Arial"/>
          <w:szCs w:val="24"/>
        </w:rPr>
        <w:t xml:space="preserve">, </w:t>
      </w:r>
      <w:hyperlink r:id="rId157" w:history="1">
        <w:proofErr w:type="spellStart"/>
        <w:r w:rsidR="0083455E" w:rsidRPr="00E2276B">
          <w:rPr>
            <w:rStyle w:val="Hyperlink"/>
            <w:rFonts w:cs="Arial"/>
            <w:color w:val="auto"/>
            <w:szCs w:val="24"/>
            <w:u w:val="none"/>
          </w:rPr>
          <w:t>Peric</w:t>
        </w:r>
        <w:proofErr w:type="spellEnd"/>
        <w:r w:rsidR="0083455E" w:rsidRPr="00E2276B">
          <w:rPr>
            <w:rStyle w:val="Hyperlink"/>
            <w:rFonts w:cs="Arial"/>
            <w:color w:val="auto"/>
            <w:szCs w:val="24"/>
            <w:u w:val="none"/>
          </w:rPr>
          <w:t xml:space="preserve"> A</w:t>
        </w:r>
      </w:hyperlink>
      <w:r w:rsidR="0083455E" w:rsidRPr="00E2276B">
        <w:rPr>
          <w:rFonts w:cs="Arial"/>
          <w:szCs w:val="24"/>
        </w:rPr>
        <w:t xml:space="preserve">, et al. Tumor vessel normalization by </w:t>
      </w:r>
      <w:r w:rsidR="0083455E" w:rsidRPr="00E2276B">
        <w:rPr>
          <w:rStyle w:val="highlight2"/>
          <w:rFonts w:cs="Arial"/>
          <w:szCs w:val="24"/>
        </w:rPr>
        <w:t>chloroquine</w:t>
      </w:r>
      <w:r w:rsidR="0083455E" w:rsidRPr="00E2276B">
        <w:rPr>
          <w:rFonts w:cs="Arial"/>
          <w:szCs w:val="24"/>
        </w:rPr>
        <w:t xml:space="preserve"> independent of autophagy. </w:t>
      </w:r>
      <w:hyperlink r:id="rId158" w:tooltip="Cancer cell." w:history="1">
        <w:r w:rsidR="0083455E" w:rsidRPr="00E2276B">
          <w:rPr>
            <w:rStyle w:val="Hyperlink"/>
            <w:rFonts w:cs="Arial"/>
            <w:i/>
            <w:color w:val="auto"/>
            <w:szCs w:val="24"/>
            <w:u w:val="none"/>
          </w:rPr>
          <w:t>Cancer Cell</w:t>
        </w:r>
      </w:hyperlink>
      <w:r w:rsidR="0083455E" w:rsidRPr="00E2276B">
        <w:rPr>
          <w:rFonts w:cs="Arial"/>
          <w:i/>
          <w:szCs w:val="24"/>
        </w:rPr>
        <w:t xml:space="preserve"> </w:t>
      </w:r>
      <w:r w:rsidR="0083455E" w:rsidRPr="00E2276B">
        <w:rPr>
          <w:rFonts w:cs="Arial"/>
          <w:szCs w:val="24"/>
        </w:rPr>
        <w:t xml:space="preserve">2014;26(2):190-206. </w:t>
      </w:r>
    </w:p>
    <w:p w14:paraId="4E07FA12" w14:textId="10D7CAD4" w:rsidR="00335696" w:rsidRPr="00E2276B" w:rsidRDefault="00763768" w:rsidP="00E2276B">
      <w:pPr>
        <w:pStyle w:val="title1"/>
        <w:shd w:val="clear" w:color="auto" w:fill="FFFFFF"/>
        <w:spacing w:line="480" w:lineRule="auto"/>
        <w:jc w:val="both"/>
        <w:rPr>
          <w:rFonts w:ascii="Arial" w:hAnsi="Arial" w:cs="Arial"/>
          <w:sz w:val="24"/>
          <w:szCs w:val="24"/>
        </w:rPr>
      </w:pPr>
      <w:r w:rsidRPr="00E2276B">
        <w:rPr>
          <w:rFonts w:ascii="Arial" w:hAnsi="Arial" w:cs="Arial"/>
          <w:sz w:val="24"/>
          <w:szCs w:val="24"/>
          <w:lang w:val="de-DE"/>
        </w:rPr>
        <w:t xml:space="preserve">[90] </w:t>
      </w:r>
      <w:r w:rsidR="0083455E" w:rsidRPr="00E2276B">
        <w:rPr>
          <w:rFonts w:ascii="Arial" w:hAnsi="Arial" w:cs="Arial"/>
          <w:sz w:val="24"/>
          <w:szCs w:val="24"/>
          <w:lang w:val="de-DE"/>
        </w:rPr>
        <w:t xml:space="preserve">Weyerhäuser P, Kantelhardt SR, Kim EL. </w:t>
      </w:r>
      <w:hyperlink r:id="rId159" w:history="1">
        <w:r w:rsidR="0083455E" w:rsidRPr="00E2276B">
          <w:rPr>
            <w:rStyle w:val="Hyperlink"/>
            <w:rFonts w:ascii="Arial" w:hAnsi="Arial" w:cs="Arial"/>
            <w:color w:val="auto"/>
            <w:sz w:val="24"/>
            <w:szCs w:val="24"/>
            <w:u w:val="none"/>
            <w:lang w:val="en"/>
          </w:rPr>
          <w:t>Re-purposing Chloroquine for Glioblastoma: Potential Merits and Confounding Variables.</w:t>
        </w:r>
      </w:hyperlink>
      <w:r w:rsidR="0083455E" w:rsidRPr="00E2276B">
        <w:rPr>
          <w:rFonts w:ascii="Arial" w:hAnsi="Arial" w:cs="Arial"/>
          <w:sz w:val="24"/>
          <w:szCs w:val="24"/>
          <w:lang w:val="en"/>
        </w:rPr>
        <w:t xml:space="preserve"> </w:t>
      </w:r>
      <w:r w:rsidR="0083455E" w:rsidRPr="00E2276B">
        <w:rPr>
          <w:rStyle w:val="jrnl"/>
          <w:rFonts w:ascii="Arial" w:hAnsi="Arial" w:cs="Arial"/>
          <w:i/>
          <w:sz w:val="24"/>
          <w:szCs w:val="24"/>
          <w:lang w:val="en"/>
        </w:rPr>
        <w:t>Front Oncol</w:t>
      </w:r>
      <w:r w:rsidR="0083455E" w:rsidRPr="00E2276B">
        <w:rPr>
          <w:rFonts w:ascii="Arial" w:hAnsi="Arial" w:cs="Arial"/>
          <w:i/>
          <w:sz w:val="24"/>
          <w:szCs w:val="24"/>
          <w:lang w:val="en"/>
        </w:rPr>
        <w:t>.</w:t>
      </w:r>
      <w:r w:rsidR="0083455E" w:rsidRPr="00E2276B">
        <w:rPr>
          <w:rFonts w:ascii="Arial" w:hAnsi="Arial" w:cs="Arial"/>
          <w:sz w:val="24"/>
          <w:szCs w:val="24"/>
          <w:lang w:val="en"/>
        </w:rPr>
        <w:t xml:space="preserve"> </w:t>
      </w:r>
      <w:proofErr w:type="gramStart"/>
      <w:r w:rsidR="0083455E" w:rsidRPr="00E2276B">
        <w:rPr>
          <w:rFonts w:ascii="Arial" w:hAnsi="Arial" w:cs="Arial"/>
          <w:sz w:val="24"/>
          <w:szCs w:val="24"/>
          <w:lang w:val="en"/>
        </w:rPr>
        <w:t>2018;8:335</w:t>
      </w:r>
      <w:proofErr w:type="gramEnd"/>
      <w:r w:rsidR="0083455E" w:rsidRPr="00E2276B">
        <w:rPr>
          <w:rFonts w:ascii="Arial" w:hAnsi="Arial" w:cs="Arial"/>
          <w:sz w:val="24"/>
          <w:szCs w:val="24"/>
          <w:lang w:val="en"/>
        </w:rPr>
        <w:t xml:space="preserve">. </w:t>
      </w:r>
    </w:p>
    <w:bookmarkEnd w:id="17"/>
    <w:p w14:paraId="23116D4A" w14:textId="77777777" w:rsidR="00DA66DD" w:rsidRPr="00E2276B" w:rsidRDefault="00DA66DD" w:rsidP="00E2276B">
      <w:pPr>
        <w:spacing w:line="480" w:lineRule="auto"/>
        <w:jc w:val="left"/>
        <w:rPr>
          <w:rFonts w:cs="Arial"/>
          <w:b/>
          <w:szCs w:val="24"/>
        </w:rPr>
      </w:pPr>
      <w:r w:rsidRPr="00E2276B">
        <w:rPr>
          <w:rFonts w:cs="Arial"/>
          <w:b/>
          <w:szCs w:val="24"/>
        </w:rPr>
        <w:br w:type="page"/>
      </w:r>
    </w:p>
    <w:p w14:paraId="6E9A872C" w14:textId="77777777" w:rsidR="00DA66DD" w:rsidRPr="00DA66DD" w:rsidRDefault="00DA66DD" w:rsidP="00DA66DD">
      <w:pPr>
        <w:tabs>
          <w:tab w:val="left" w:pos="7371"/>
        </w:tabs>
        <w:spacing w:line="480" w:lineRule="auto"/>
        <w:jc w:val="left"/>
        <w:rPr>
          <w:rFonts w:cs="Arial"/>
          <w:b/>
          <w:szCs w:val="24"/>
        </w:rPr>
      </w:pPr>
      <w:r w:rsidRPr="00DA66DD">
        <w:rPr>
          <w:rFonts w:cs="Arial"/>
          <w:b/>
          <w:szCs w:val="24"/>
        </w:rPr>
        <w:lastRenderedPageBreak/>
        <w:t>Figure Legends</w:t>
      </w:r>
    </w:p>
    <w:p w14:paraId="39409447" w14:textId="77777777" w:rsidR="00473FCB" w:rsidRPr="004219E3" w:rsidRDefault="00473FCB" w:rsidP="00EF7C8D">
      <w:pPr>
        <w:spacing w:after="0" w:line="480" w:lineRule="auto"/>
        <w:rPr>
          <w:rFonts w:cs="Arial"/>
          <w:bCs/>
          <w:szCs w:val="24"/>
          <w:lang w:val="en-GB"/>
        </w:rPr>
      </w:pPr>
      <w:r w:rsidRPr="004219E3">
        <w:rPr>
          <w:rFonts w:cs="Arial"/>
          <w:b/>
          <w:szCs w:val="24"/>
          <w:lang w:val="en-GB"/>
        </w:rPr>
        <w:t xml:space="preserve">Fig. 1:  </w:t>
      </w:r>
      <w:r w:rsidRPr="004219E3">
        <w:rPr>
          <w:rFonts w:cs="Arial"/>
          <w:b/>
          <w:bCs/>
          <w:szCs w:val="24"/>
          <w:lang w:val="en-GB"/>
        </w:rPr>
        <w:t>TLR4 immunostaining in human I</w:t>
      </w:r>
      <w:r w:rsidRPr="004219E3">
        <w:rPr>
          <w:rFonts w:cs="Arial"/>
          <w:b/>
          <w:szCs w:val="24"/>
          <w:lang w:val="en-GB"/>
        </w:rPr>
        <w:t>CC and normal liver</w:t>
      </w:r>
      <w:r w:rsidRPr="004219E3">
        <w:rPr>
          <w:rFonts w:cs="Arial"/>
          <w:bCs/>
          <w:szCs w:val="24"/>
          <w:lang w:val="en-GB"/>
        </w:rPr>
        <w:t xml:space="preserve"> </w:t>
      </w:r>
    </w:p>
    <w:p w14:paraId="7169168F" w14:textId="6793701F" w:rsidR="00265476" w:rsidRPr="00265476" w:rsidRDefault="00473FCB" w:rsidP="00EF7C8D">
      <w:pPr>
        <w:spacing w:after="0" w:line="480" w:lineRule="auto"/>
        <w:rPr>
          <w:rFonts w:cs="Arial"/>
          <w:szCs w:val="24"/>
          <w:lang w:val="en-GB"/>
        </w:rPr>
      </w:pPr>
      <w:r w:rsidRPr="004219E3">
        <w:rPr>
          <w:rFonts w:cs="Arial"/>
          <w:bCs/>
          <w:szCs w:val="24"/>
          <w:lang w:val="en-GB"/>
        </w:rPr>
        <w:t xml:space="preserve">(a) Normal human liver section from the tissue microarray (TMA) demonstrating high expression of TLR4 confined to bile duct epithelium. (b) TLR4 expression in normal bile ducts seen at higher (40x) magnification. (c) CC demonstrating absence of TLR4 expression in malignant cells. (d) At 40x magnification the CC reveals TLR4 staining of inflammatory </w:t>
      </w:r>
      <w:r w:rsidRPr="008E09E0">
        <w:rPr>
          <w:rFonts w:cs="Arial"/>
          <w:bCs/>
          <w:szCs w:val="24"/>
          <w:lang w:val="en-GB"/>
        </w:rPr>
        <w:t xml:space="preserve">cells </w:t>
      </w:r>
      <w:bookmarkStart w:id="18" w:name="_Hlk42016823"/>
      <w:r w:rsidR="00891770" w:rsidRPr="008E09E0">
        <w:rPr>
          <w:rFonts w:cs="Arial"/>
          <w:bCs/>
          <w:szCs w:val="24"/>
          <w:lang w:val="en-GB"/>
        </w:rPr>
        <w:t xml:space="preserve">(Kupffer cells, </w:t>
      </w:r>
      <w:proofErr w:type="gramStart"/>
      <w:r w:rsidR="00891770" w:rsidRPr="008E09E0">
        <w:rPr>
          <w:rFonts w:cs="Arial"/>
          <w:bCs/>
          <w:szCs w:val="24"/>
          <w:lang w:val="en-GB"/>
        </w:rPr>
        <w:t>lymphocytes</w:t>
      </w:r>
      <w:proofErr w:type="gramEnd"/>
      <w:r w:rsidR="00891770" w:rsidRPr="008E09E0">
        <w:rPr>
          <w:rFonts w:cs="Arial"/>
          <w:bCs/>
          <w:szCs w:val="24"/>
          <w:lang w:val="en-GB"/>
        </w:rPr>
        <w:t xml:space="preserve"> and fibroblasts)</w:t>
      </w:r>
      <w:bookmarkEnd w:id="18"/>
      <w:r w:rsidR="00891770">
        <w:rPr>
          <w:rFonts w:cs="Arial"/>
          <w:bCs/>
          <w:szCs w:val="24"/>
          <w:lang w:val="en-GB"/>
        </w:rPr>
        <w:t xml:space="preserve"> </w:t>
      </w:r>
      <w:r w:rsidRPr="004219E3">
        <w:rPr>
          <w:rFonts w:cs="Arial"/>
          <w:bCs/>
          <w:szCs w:val="24"/>
          <w:lang w:val="en-GB"/>
        </w:rPr>
        <w:t>scattered within the tumour background.</w:t>
      </w:r>
      <w:r w:rsidR="004219E3" w:rsidRPr="004219E3">
        <w:rPr>
          <w:rFonts w:cs="Arial"/>
          <w:bCs/>
          <w:szCs w:val="24"/>
          <w:lang w:val="en-GB"/>
        </w:rPr>
        <w:t xml:space="preserve"> </w:t>
      </w:r>
      <w:r w:rsidRPr="004219E3">
        <w:rPr>
          <w:rFonts w:cs="Arial"/>
          <w:bCs/>
          <w:szCs w:val="24"/>
          <w:lang w:val="en-GB"/>
        </w:rPr>
        <w:t>(e)</w:t>
      </w:r>
      <w:r w:rsidR="004219E3" w:rsidRPr="004219E3">
        <w:rPr>
          <w:rFonts w:cs="Arial"/>
          <w:bCs/>
          <w:szCs w:val="24"/>
          <w:lang w:val="en-GB"/>
        </w:rPr>
        <w:t xml:space="preserve"> </w:t>
      </w:r>
      <w:r w:rsidRPr="004219E3">
        <w:rPr>
          <w:rFonts w:cs="Arial"/>
          <w:szCs w:val="24"/>
          <w:lang w:val="en-GB"/>
        </w:rPr>
        <w:t xml:space="preserve">Graphical representation of TLR4 staining scores in the human TMA demonstrating significant down-regulation of TLR4 expression in CCs. </w:t>
      </w:r>
    </w:p>
    <w:p w14:paraId="7A22CD51" w14:textId="77777777" w:rsidR="00473FCB" w:rsidRPr="004219E3" w:rsidRDefault="00473FCB" w:rsidP="00EF7C8D">
      <w:pPr>
        <w:spacing w:after="0" w:line="480" w:lineRule="auto"/>
        <w:outlineLvl w:val="0"/>
        <w:rPr>
          <w:rFonts w:cs="Arial"/>
          <w:szCs w:val="24"/>
          <w:lang w:val="en-GB"/>
        </w:rPr>
      </w:pPr>
    </w:p>
    <w:p w14:paraId="242B9357" w14:textId="77777777" w:rsidR="00473FCB" w:rsidRPr="004219E3" w:rsidRDefault="00473FCB" w:rsidP="00EF7C8D">
      <w:pPr>
        <w:spacing w:after="0" w:line="480" w:lineRule="auto"/>
        <w:rPr>
          <w:rFonts w:cs="Arial"/>
          <w:bCs/>
          <w:szCs w:val="24"/>
          <w:lang w:val="en-GB"/>
        </w:rPr>
      </w:pPr>
      <w:r w:rsidRPr="004219E3">
        <w:rPr>
          <w:rFonts w:cs="Arial"/>
          <w:b/>
          <w:szCs w:val="24"/>
          <w:lang w:val="en-GB"/>
        </w:rPr>
        <w:t xml:space="preserve">Fig. 2:  TLR7 </w:t>
      </w:r>
      <w:r w:rsidRPr="004219E3">
        <w:rPr>
          <w:rFonts w:cs="Arial"/>
          <w:b/>
          <w:bCs/>
          <w:szCs w:val="24"/>
          <w:lang w:val="en-GB"/>
        </w:rPr>
        <w:t>immunostaining in human I</w:t>
      </w:r>
      <w:r w:rsidRPr="004219E3">
        <w:rPr>
          <w:rFonts w:cs="Arial"/>
          <w:b/>
          <w:szCs w:val="24"/>
          <w:lang w:val="en-GB"/>
        </w:rPr>
        <w:t>CC and normal liver</w:t>
      </w:r>
    </w:p>
    <w:p w14:paraId="36C02E46" w14:textId="77777777" w:rsidR="00473FCB" w:rsidRPr="004219E3" w:rsidRDefault="00473FCB" w:rsidP="00EF7C8D">
      <w:pPr>
        <w:spacing w:after="0" w:line="480" w:lineRule="auto"/>
        <w:rPr>
          <w:rFonts w:cs="Arial"/>
          <w:szCs w:val="24"/>
          <w:lang w:val="en-GB"/>
        </w:rPr>
      </w:pPr>
      <w:r w:rsidRPr="004219E3">
        <w:rPr>
          <w:rFonts w:cs="Arial"/>
          <w:bCs/>
          <w:szCs w:val="24"/>
          <w:lang w:val="en-GB"/>
        </w:rPr>
        <w:t xml:space="preserve">Normal liver section from the human tissue microarray (TMA) seen at (a) low and (b) high magnification </w:t>
      </w:r>
      <w:r w:rsidRPr="004219E3">
        <w:rPr>
          <w:rFonts w:cs="Arial"/>
          <w:szCs w:val="24"/>
          <w:lang w:val="en-GB"/>
        </w:rPr>
        <w:t xml:space="preserve">demonstrating absence of TLR7 expression in normal bile duct epithelium. (c) </w:t>
      </w:r>
      <w:r w:rsidRPr="004219E3">
        <w:rPr>
          <w:rFonts w:cs="Arial"/>
          <w:bCs/>
          <w:szCs w:val="24"/>
          <w:lang w:val="en-GB"/>
        </w:rPr>
        <w:t xml:space="preserve">CC section from the TMA showing high expression of </w:t>
      </w:r>
      <w:r w:rsidRPr="004219E3">
        <w:rPr>
          <w:rFonts w:cs="Arial"/>
          <w:szCs w:val="24"/>
          <w:lang w:val="en-GB"/>
        </w:rPr>
        <w:t xml:space="preserve">TLR7 in nearly all liver acini.  (d) At higher (40x) magnification TLR7 staining of nuclear membranes is clearly visible in 90% of malignant cells. (e) Graphical representation of TLR7 staining scores in the human TMA demonstrating significant up-regulation of TLR7 expression in CCs. </w:t>
      </w:r>
    </w:p>
    <w:p w14:paraId="05BBF9B7" w14:textId="77777777" w:rsidR="00473FCB" w:rsidRPr="004219E3" w:rsidRDefault="00473FCB" w:rsidP="00EF7C8D">
      <w:pPr>
        <w:spacing w:after="0" w:line="480" w:lineRule="auto"/>
        <w:rPr>
          <w:rFonts w:cs="Arial"/>
          <w:szCs w:val="24"/>
          <w:lang w:val="en-GB"/>
        </w:rPr>
      </w:pPr>
    </w:p>
    <w:p w14:paraId="1767A37F" w14:textId="77777777" w:rsidR="00473FCB" w:rsidRPr="004219E3" w:rsidRDefault="00473FCB" w:rsidP="00EF7C8D">
      <w:pPr>
        <w:spacing w:after="0" w:line="480" w:lineRule="auto"/>
        <w:rPr>
          <w:rFonts w:cs="Arial"/>
          <w:b/>
          <w:szCs w:val="24"/>
          <w:lang w:val="en-GB"/>
        </w:rPr>
      </w:pPr>
      <w:r w:rsidRPr="004219E3">
        <w:rPr>
          <w:rFonts w:cs="Arial"/>
          <w:b/>
          <w:szCs w:val="24"/>
          <w:lang w:val="en-GB"/>
        </w:rPr>
        <w:t xml:space="preserve">Fig. 3:  TLR9 </w:t>
      </w:r>
      <w:r w:rsidRPr="004219E3">
        <w:rPr>
          <w:rFonts w:cs="Arial"/>
          <w:b/>
          <w:bCs/>
          <w:szCs w:val="24"/>
          <w:lang w:val="en-GB"/>
        </w:rPr>
        <w:t>immunostaining in human I</w:t>
      </w:r>
      <w:r w:rsidRPr="004219E3">
        <w:rPr>
          <w:rFonts w:cs="Arial"/>
          <w:b/>
          <w:szCs w:val="24"/>
          <w:lang w:val="en-GB"/>
        </w:rPr>
        <w:t xml:space="preserve">CCs and normal liver </w:t>
      </w:r>
    </w:p>
    <w:p w14:paraId="7DF7F395" w14:textId="77777777" w:rsidR="00473FCB" w:rsidRPr="004219E3" w:rsidRDefault="00473FCB" w:rsidP="00EF7C8D">
      <w:pPr>
        <w:spacing w:after="0" w:line="480" w:lineRule="auto"/>
        <w:rPr>
          <w:rFonts w:cs="Arial"/>
          <w:szCs w:val="24"/>
          <w:lang w:val="en-GB"/>
        </w:rPr>
      </w:pPr>
      <w:r w:rsidRPr="004219E3">
        <w:rPr>
          <w:rFonts w:cs="Arial"/>
          <w:bCs/>
          <w:szCs w:val="24"/>
          <w:lang w:val="en-GB"/>
        </w:rPr>
        <w:t xml:space="preserve">Normal liver from the human tissue microarray (TMA) </w:t>
      </w:r>
      <w:r w:rsidRPr="004219E3">
        <w:rPr>
          <w:rFonts w:cs="Arial"/>
          <w:szCs w:val="24"/>
          <w:lang w:val="en-GB"/>
        </w:rPr>
        <w:t xml:space="preserve">seen at (a) low magnification and (b) high magnification demonstrating complete absence of TLR9 expression in normal liver tissue including the bile duct epithelium.  (c) ICC from the TMA showing strong TLR9 staining in nearly all liver acini.  (d) At higher (40x) magnification TLR9 expression is clearly visible in the cytoplasm of nearly all malignant cells.  (e) Graphical </w:t>
      </w:r>
      <w:r w:rsidRPr="004219E3">
        <w:rPr>
          <w:rFonts w:cs="Arial"/>
          <w:szCs w:val="24"/>
          <w:lang w:val="en-GB"/>
        </w:rPr>
        <w:lastRenderedPageBreak/>
        <w:t xml:space="preserve">representation of TLR9 staining scores in the human TMA demonstrating significant up-regulation of TLR9 in the ICCs. </w:t>
      </w:r>
    </w:p>
    <w:p w14:paraId="2C48A107" w14:textId="77777777" w:rsidR="00473FCB" w:rsidRPr="004219E3" w:rsidRDefault="00473FCB" w:rsidP="00EF7C8D">
      <w:pPr>
        <w:pStyle w:val="Caption"/>
        <w:spacing w:after="0" w:line="480" w:lineRule="auto"/>
        <w:rPr>
          <w:rFonts w:cs="Arial"/>
          <w:color w:val="auto"/>
          <w:sz w:val="24"/>
          <w:szCs w:val="24"/>
          <w:lang w:val="en-GB"/>
        </w:rPr>
      </w:pPr>
    </w:p>
    <w:p w14:paraId="795653CB" w14:textId="77777777" w:rsidR="00473FCB" w:rsidRPr="004219E3" w:rsidRDefault="00473FCB" w:rsidP="00EF7C8D">
      <w:pPr>
        <w:pStyle w:val="Caption"/>
        <w:spacing w:after="0" w:line="480" w:lineRule="auto"/>
        <w:rPr>
          <w:rFonts w:cs="Arial"/>
          <w:color w:val="auto"/>
          <w:sz w:val="24"/>
          <w:szCs w:val="24"/>
          <w:lang w:val="en-GB"/>
        </w:rPr>
      </w:pPr>
      <w:r w:rsidRPr="004219E3">
        <w:rPr>
          <w:rFonts w:cs="Arial"/>
          <w:color w:val="auto"/>
          <w:sz w:val="24"/>
          <w:szCs w:val="24"/>
          <w:lang w:val="en-GB"/>
        </w:rPr>
        <w:t xml:space="preserve">Fig. 4: TLR7 &amp; TLR9 expression and subcellular distribution in untreated HuCCT1 cells  </w:t>
      </w:r>
    </w:p>
    <w:p w14:paraId="7E38E428" w14:textId="478E0DE2" w:rsidR="00265476" w:rsidRPr="00265476" w:rsidRDefault="00473FCB" w:rsidP="00265476">
      <w:pPr>
        <w:pStyle w:val="Caption"/>
        <w:spacing w:after="0" w:line="480" w:lineRule="auto"/>
        <w:rPr>
          <w:rFonts w:eastAsia="Times New Roman" w:cs="Arial"/>
          <w:b w:val="0"/>
          <w:color w:val="auto"/>
          <w:sz w:val="24"/>
          <w:szCs w:val="24"/>
          <w:lang w:val="en-GB" w:eastAsia="en-GB"/>
        </w:rPr>
      </w:pPr>
      <w:r w:rsidRPr="004219E3">
        <w:rPr>
          <w:rFonts w:cs="Arial"/>
          <w:b w:val="0"/>
          <w:color w:val="auto"/>
          <w:sz w:val="24"/>
          <w:szCs w:val="24"/>
          <w:lang w:val="en-GB"/>
        </w:rPr>
        <w:t xml:space="preserve">Immunofluorescence staining demonstrating blue Hoechst dyed nuclei and white TLR7 and TLR9 signals in HuCCT1 cells. TLR7 is predominantly expressed in the nuclei of cells with residual expression seen in the cytoplasm. TLR9 expression is more diffusely distributed among the cell membranes, </w:t>
      </w:r>
      <w:proofErr w:type="gramStart"/>
      <w:r w:rsidRPr="004219E3">
        <w:rPr>
          <w:rFonts w:cs="Arial"/>
          <w:b w:val="0"/>
          <w:color w:val="auto"/>
          <w:sz w:val="24"/>
          <w:szCs w:val="24"/>
          <w:lang w:val="en-GB"/>
        </w:rPr>
        <w:t>cytoplasm</w:t>
      </w:r>
      <w:proofErr w:type="gramEnd"/>
      <w:r w:rsidRPr="004219E3">
        <w:rPr>
          <w:rFonts w:cs="Arial"/>
          <w:b w:val="0"/>
          <w:color w:val="auto"/>
          <w:sz w:val="24"/>
          <w:szCs w:val="24"/>
          <w:lang w:val="en-GB"/>
        </w:rPr>
        <w:t xml:space="preserve"> and </w:t>
      </w:r>
      <w:r w:rsidRPr="004219E3">
        <w:rPr>
          <w:rFonts w:eastAsia="Times New Roman" w:cs="Arial"/>
          <w:b w:val="0"/>
          <w:color w:val="auto"/>
          <w:sz w:val="24"/>
          <w:szCs w:val="24"/>
          <w:lang w:val="en-GB" w:eastAsia="en-GB"/>
        </w:rPr>
        <w:t xml:space="preserve">nuclei of cells. </w:t>
      </w:r>
    </w:p>
    <w:p w14:paraId="58EFE5B6" w14:textId="77777777" w:rsidR="00473FCB" w:rsidRPr="004219E3" w:rsidRDefault="00473FCB" w:rsidP="00EF7C8D">
      <w:pPr>
        <w:spacing w:after="0" w:line="480" w:lineRule="auto"/>
        <w:jc w:val="left"/>
        <w:rPr>
          <w:rFonts w:cs="Arial"/>
          <w:szCs w:val="24"/>
          <w:lang w:val="en-GB"/>
        </w:rPr>
      </w:pPr>
    </w:p>
    <w:p w14:paraId="064C5229" w14:textId="77777777" w:rsidR="00473FCB" w:rsidRPr="004219E3" w:rsidRDefault="00473FCB" w:rsidP="00EF7C8D">
      <w:pPr>
        <w:spacing w:after="0" w:line="480" w:lineRule="auto"/>
        <w:rPr>
          <w:rFonts w:cs="Arial"/>
          <w:b/>
          <w:szCs w:val="24"/>
          <w:lang w:val="en-GB"/>
        </w:rPr>
      </w:pPr>
      <w:r w:rsidRPr="004219E3">
        <w:rPr>
          <w:rFonts w:cs="Arial"/>
          <w:b/>
          <w:szCs w:val="24"/>
          <w:lang w:val="en-GB"/>
        </w:rPr>
        <w:t>Fig. 5:</w:t>
      </w:r>
      <w:r w:rsidRPr="004219E3">
        <w:rPr>
          <w:rFonts w:cs="Arial"/>
          <w:szCs w:val="24"/>
          <w:lang w:val="en-GB"/>
        </w:rPr>
        <w:t xml:space="preserve">  </w:t>
      </w:r>
      <w:r w:rsidRPr="004219E3">
        <w:rPr>
          <w:rFonts w:cs="Arial"/>
          <w:b/>
          <w:szCs w:val="24"/>
        </w:rPr>
        <w:t>TLR7 expression pattern unaltered by IMQ, CQ or IRS-954 treatment of HuCCT1</w:t>
      </w:r>
    </w:p>
    <w:p w14:paraId="38F8969B" w14:textId="77777777" w:rsidR="00473FCB" w:rsidRPr="004219E3" w:rsidRDefault="00473FCB" w:rsidP="00EF7C8D">
      <w:pPr>
        <w:spacing w:after="0" w:line="480" w:lineRule="auto"/>
        <w:rPr>
          <w:rFonts w:cs="Arial"/>
          <w:szCs w:val="24"/>
          <w:lang w:val="en-GB"/>
        </w:rPr>
      </w:pPr>
      <w:r w:rsidRPr="004219E3">
        <w:rPr>
          <w:rFonts w:cs="Arial"/>
          <w:szCs w:val="24"/>
          <w:lang w:val="en-GB"/>
        </w:rPr>
        <w:t>Immunofluorescence staining demonstrating no alteration in the level of TLR7 expression or subcellular distribution following treatment of HuCCT1 cells with IMQ, CQ or IRS-954</w:t>
      </w:r>
      <w:r w:rsidRPr="004219E3">
        <w:rPr>
          <w:rFonts w:cs="Arial"/>
          <w:szCs w:val="24"/>
        </w:rPr>
        <w:t xml:space="preserve"> compared to untreated control cells (CTRL)</w:t>
      </w:r>
      <w:r w:rsidRPr="004219E3">
        <w:rPr>
          <w:rFonts w:cs="Arial"/>
          <w:szCs w:val="24"/>
          <w:lang w:val="en-GB"/>
        </w:rPr>
        <w:t>. The TLR7 signal appears white and the Hoechst 33342 dyed cell nuclei are blue.</w:t>
      </w:r>
    </w:p>
    <w:p w14:paraId="33B69C7D" w14:textId="77777777" w:rsidR="00473FCB" w:rsidRPr="004219E3" w:rsidRDefault="00473FCB" w:rsidP="00EF7C8D">
      <w:pPr>
        <w:spacing w:after="0" w:line="480" w:lineRule="auto"/>
        <w:jc w:val="left"/>
        <w:rPr>
          <w:rFonts w:cs="Arial"/>
          <w:szCs w:val="24"/>
          <w:lang w:val="en-GB"/>
        </w:rPr>
      </w:pPr>
    </w:p>
    <w:p w14:paraId="7F9E3BA0" w14:textId="77777777" w:rsidR="00473FCB" w:rsidRPr="004219E3" w:rsidRDefault="00473FCB" w:rsidP="00EF7C8D">
      <w:pPr>
        <w:spacing w:after="0" w:line="480" w:lineRule="auto"/>
        <w:rPr>
          <w:rFonts w:cs="Arial"/>
          <w:b/>
          <w:szCs w:val="24"/>
          <w:lang w:val="en-GB"/>
        </w:rPr>
      </w:pPr>
      <w:r w:rsidRPr="004219E3">
        <w:rPr>
          <w:rFonts w:cs="Arial"/>
          <w:b/>
          <w:szCs w:val="24"/>
          <w:lang w:val="en-GB"/>
        </w:rPr>
        <w:t xml:space="preserve">Fig. 6:  </w:t>
      </w:r>
      <w:r w:rsidRPr="004219E3">
        <w:rPr>
          <w:rFonts w:cs="Arial"/>
          <w:b/>
          <w:szCs w:val="24"/>
        </w:rPr>
        <w:t xml:space="preserve">TLR9 expression and distribution following CpG, CQ or IRS-954 treatment of HuCCT1 </w:t>
      </w:r>
    </w:p>
    <w:p w14:paraId="74626F9E" w14:textId="77777777" w:rsidR="00473FCB" w:rsidRPr="004219E3" w:rsidRDefault="00473FCB" w:rsidP="00EF7C8D">
      <w:pPr>
        <w:spacing w:after="0" w:line="480" w:lineRule="auto"/>
        <w:rPr>
          <w:rFonts w:cs="Arial"/>
          <w:szCs w:val="24"/>
          <w:lang w:val="en-GB"/>
        </w:rPr>
      </w:pPr>
      <w:r w:rsidRPr="004219E3">
        <w:rPr>
          <w:rFonts w:cs="Arial"/>
          <w:szCs w:val="24"/>
          <w:lang w:val="en-GB"/>
        </w:rPr>
        <w:t>Immunofluorescence staining demonstrating TLR9 expression (white signal) in cell membranes, cytoplasm and nuclei of untreated HuCCT1 cells (CTRL).</w:t>
      </w:r>
      <w:r w:rsidR="004219E3" w:rsidRPr="004219E3">
        <w:rPr>
          <w:rFonts w:cs="Arial"/>
          <w:szCs w:val="24"/>
          <w:lang w:val="en-GB"/>
        </w:rPr>
        <w:t xml:space="preserve"> </w:t>
      </w:r>
      <w:r w:rsidRPr="004219E3">
        <w:rPr>
          <w:rFonts w:cs="Arial"/>
          <w:szCs w:val="24"/>
          <w:lang w:val="en-GB"/>
        </w:rPr>
        <w:t xml:space="preserve">With CpG–ODN or CQ treatment the expression of TLR9 appears to congregate around the cell nuclei (blue stained with Hoechst 33342). There is no alteration in sub-cellular distribution of TLR9 following treatment with IRS-954.  </w:t>
      </w:r>
    </w:p>
    <w:p w14:paraId="7F610265" w14:textId="77777777" w:rsidR="00473FCB" w:rsidRPr="004219E3" w:rsidRDefault="00473FCB" w:rsidP="00EF7C8D">
      <w:pPr>
        <w:pStyle w:val="Caption"/>
        <w:spacing w:after="0" w:line="480" w:lineRule="auto"/>
        <w:rPr>
          <w:rFonts w:cs="Arial"/>
          <w:b w:val="0"/>
          <w:color w:val="auto"/>
          <w:sz w:val="24"/>
          <w:szCs w:val="24"/>
        </w:rPr>
      </w:pPr>
      <w:r w:rsidRPr="004219E3">
        <w:rPr>
          <w:rFonts w:cs="Arial"/>
          <w:color w:val="auto"/>
          <w:sz w:val="24"/>
          <w:szCs w:val="24"/>
          <w:lang w:val="en-GB"/>
        </w:rPr>
        <w:lastRenderedPageBreak/>
        <w:t xml:space="preserve">Fig. 7:  Co-localisation of TLR9 with Calnexin in response to CQ or IRS-954 treatment of HuCCT1 </w:t>
      </w:r>
    </w:p>
    <w:p w14:paraId="47A5E297" w14:textId="77777777" w:rsidR="00473FCB" w:rsidRPr="004219E3" w:rsidRDefault="00473FCB" w:rsidP="00EF7C8D">
      <w:pPr>
        <w:spacing w:after="0" w:line="480" w:lineRule="auto"/>
        <w:rPr>
          <w:rFonts w:cs="Arial"/>
          <w:szCs w:val="24"/>
          <w:lang w:val="en-GB"/>
        </w:rPr>
      </w:pPr>
      <w:r w:rsidRPr="004219E3">
        <w:rPr>
          <w:rFonts w:cs="Arial"/>
          <w:szCs w:val="24"/>
        </w:rPr>
        <w:t>Co-</w:t>
      </w:r>
      <w:proofErr w:type="spellStart"/>
      <w:r w:rsidRPr="004219E3">
        <w:rPr>
          <w:rFonts w:cs="Arial"/>
          <w:szCs w:val="24"/>
        </w:rPr>
        <w:t>immunofluoresence</w:t>
      </w:r>
      <w:proofErr w:type="spellEnd"/>
      <w:r w:rsidRPr="004219E3">
        <w:rPr>
          <w:rFonts w:cs="Arial"/>
          <w:szCs w:val="24"/>
        </w:rPr>
        <w:t xml:space="preserve"> staining of TLR9 (red) and the endoplasmic reticulum marker calnexin (green) demonstrates some focal co-localization of these markers (yellow) in control untreated HuCCT1 cells (CTRL). The yellow granules are also clearly visible in the CQ and IRS-954 treated cells but they are absent in CpG-ODN treated cells thus indicating a lack of co-localization between TLR9 and calnexin in response to CpG-ODN.</w:t>
      </w:r>
      <w:r w:rsidR="004219E3" w:rsidRPr="004219E3">
        <w:rPr>
          <w:rFonts w:cs="Arial"/>
          <w:szCs w:val="24"/>
        </w:rPr>
        <w:t xml:space="preserve">  </w:t>
      </w:r>
      <w:proofErr w:type="spellStart"/>
      <w:r w:rsidRPr="004219E3">
        <w:rPr>
          <w:rFonts w:cs="Arial"/>
          <w:szCs w:val="24"/>
        </w:rPr>
        <w:t>Immunofluoresence</w:t>
      </w:r>
      <w:proofErr w:type="spellEnd"/>
      <w:r w:rsidRPr="004219E3">
        <w:rPr>
          <w:rFonts w:cs="Arial"/>
          <w:szCs w:val="24"/>
        </w:rPr>
        <w:t xml:space="preserve"> analysis of TLR9 and calnexin individually in HuCCT1 cells is also shown (white staining).  The cell nuclei are dyed blue with Hoechst </w:t>
      </w:r>
      <w:r w:rsidRPr="004219E3">
        <w:rPr>
          <w:rFonts w:cs="Arial"/>
          <w:szCs w:val="24"/>
          <w:lang w:val="en-GB"/>
        </w:rPr>
        <w:t>33342.</w:t>
      </w:r>
    </w:p>
    <w:p w14:paraId="41F2851C" w14:textId="77777777" w:rsidR="00473FCB" w:rsidRPr="004219E3" w:rsidRDefault="00473FCB" w:rsidP="00EF7C8D">
      <w:pPr>
        <w:spacing w:after="0" w:line="480" w:lineRule="auto"/>
        <w:rPr>
          <w:rFonts w:cs="Arial"/>
          <w:szCs w:val="24"/>
          <w:lang w:val="en-GB"/>
        </w:rPr>
      </w:pPr>
    </w:p>
    <w:p w14:paraId="0FE95D3D" w14:textId="77777777" w:rsidR="00473FCB" w:rsidRPr="004219E3" w:rsidRDefault="00473FCB" w:rsidP="00EF7C8D">
      <w:pPr>
        <w:pStyle w:val="Caption"/>
        <w:spacing w:after="0" w:line="480" w:lineRule="auto"/>
        <w:rPr>
          <w:rFonts w:cs="Arial"/>
          <w:color w:val="auto"/>
          <w:sz w:val="24"/>
          <w:szCs w:val="24"/>
          <w:lang w:val="en-GB"/>
        </w:rPr>
      </w:pPr>
      <w:r w:rsidRPr="004219E3">
        <w:rPr>
          <w:rFonts w:cs="Arial"/>
          <w:color w:val="auto"/>
          <w:sz w:val="24"/>
          <w:szCs w:val="24"/>
          <w:lang w:val="en-GB"/>
        </w:rPr>
        <w:t xml:space="preserve">Fig. 8:  Swelling of lysosomes in response to CQ treatment of HUCCT1 cells </w:t>
      </w:r>
    </w:p>
    <w:p w14:paraId="06AAAD61" w14:textId="77777777" w:rsidR="00473FCB" w:rsidRPr="004219E3" w:rsidRDefault="00473FCB" w:rsidP="00EF7C8D">
      <w:pPr>
        <w:pStyle w:val="Caption"/>
        <w:spacing w:after="0" w:line="480" w:lineRule="auto"/>
        <w:rPr>
          <w:color w:val="auto"/>
          <w:lang w:val="en-GB"/>
        </w:rPr>
      </w:pPr>
      <w:r w:rsidRPr="004219E3">
        <w:rPr>
          <w:rFonts w:cs="Arial"/>
          <w:b w:val="0"/>
          <w:bCs w:val="0"/>
          <w:color w:val="auto"/>
          <w:sz w:val="24"/>
          <w:szCs w:val="24"/>
          <w:lang w:val="en-GB"/>
        </w:rPr>
        <w:t>Immunofluorescence analysis showing the lamp-1 stained lysosomes appearing as white granules surrounding the blue Hoechst 33342 dyed nuclei in HuCCCT1 cells. Lysosomal swelling is visible in the chloroquine treated cells compared to untreated control cells (CTRL).  With CpG-ODN, IMQ or IRS-954 treatment no alteration in size of the lysosomes is observed.</w:t>
      </w:r>
    </w:p>
    <w:p w14:paraId="5CCA08E6" w14:textId="77777777" w:rsidR="00473FCB" w:rsidRPr="004219E3" w:rsidRDefault="00473FCB" w:rsidP="00EF7C8D">
      <w:pPr>
        <w:spacing w:after="0" w:line="480" w:lineRule="auto"/>
        <w:rPr>
          <w:rFonts w:cs="Arial"/>
          <w:szCs w:val="24"/>
          <w:lang w:val="en-GB"/>
        </w:rPr>
      </w:pPr>
    </w:p>
    <w:p w14:paraId="4DC45544" w14:textId="77777777" w:rsidR="00473FCB" w:rsidRPr="004219E3" w:rsidRDefault="00473FCB" w:rsidP="00EF7C8D">
      <w:pPr>
        <w:pStyle w:val="Caption"/>
        <w:spacing w:after="0" w:line="480" w:lineRule="auto"/>
        <w:rPr>
          <w:rFonts w:cs="Arial"/>
          <w:bCs w:val="0"/>
          <w:color w:val="auto"/>
          <w:sz w:val="24"/>
          <w:szCs w:val="24"/>
          <w:lang w:val="en-GB"/>
        </w:rPr>
      </w:pPr>
      <w:r w:rsidRPr="004219E3">
        <w:rPr>
          <w:rFonts w:cs="Arial"/>
          <w:bCs w:val="0"/>
          <w:color w:val="auto"/>
          <w:sz w:val="24"/>
          <w:szCs w:val="24"/>
          <w:lang w:val="en-GB"/>
        </w:rPr>
        <w:t>Fig. 9</w:t>
      </w:r>
      <w:r w:rsidRPr="004219E3">
        <w:rPr>
          <w:rFonts w:cs="Arial"/>
          <w:color w:val="auto"/>
          <w:sz w:val="24"/>
          <w:szCs w:val="24"/>
          <w:lang w:val="en-GB"/>
        </w:rPr>
        <w:t>:  A</w:t>
      </w:r>
      <w:r w:rsidRPr="004219E3">
        <w:rPr>
          <w:rFonts w:cs="Arial"/>
          <w:bCs w:val="0"/>
          <w:color w:val="auto"/>
          <w:sz w:val="24"/>
          <w:szCs w:val="24"/>
          <w:lang w:val="en-GB"/>
        </w:rPr>
        <w:t>nalysis of LC3B autophagy marker in HuCCT1 cells.</w:t>
      </w:r>
      <w:r w:rsidRPr="004219E3">
        <w:rPr>
          <w:rFonts w:cs="Arial"/>
          <w:b w:val="0"/>
          <w:bCs w:val="0"/>
          <w:color w:val="auto"/>
          <w:sz w:val="24"/>
          <w:szCs w:val="24"/>
          <w:lang w:val="en-GB"/>
        </w:rPr>
        <w:t xml:space="preserve"> </w:t>
      </w:r>
    </w:p>
    <w:p w14:paraId="0007F942" w14:textId="77777777" w:rsidR="00473FCB" w:rsidRPr="004219E3" w:rsidRDefault="00473FCB" w:rsidP="00EF7C8D">
      <w:pPr>
        <w:pStyle w:val="Caption"/>
        <w:spacing w:after="0" w:line="480" w:lineRule="auto"/>
        <w:rPr>
          <w:rFonts w:cs="Arial"/>
          <w:b w:val="0"/>
          <w:bCs w:val="0"/>
          <w:color w:val="auto"/>
          <w:sz w:val="24"/>
          <w:szCs w:val="24"/>
          <w:lang w:val="en-GB"/>
        </w:rPr>
      </w:pPr>
      <w:r w:rsidRPr="004219E3">
        <w:rPr>
          <w:rFonts w:cs="Arial"/>
          <w:b w:val="0"/>
          <w:bCs w:val="0"/>
          <w:color w:val="auto"/>
          <w:sz w:val="24"/>
          <w:szCs w:val="24"/>
          <w:lang w:val="en-GB"/>
        </w:rPr>
        <w:t xml:space="preserve">Immunofluorescence analysis showing the autophagy marker LC3B (white) expressed in the cytoplasm and nuclei of untreated HuCCT1 cells (CTRL). The LC3B signal appears to denser around the cell nuclei.  </w:t>
      </w:r>
      <w:r w:rsidRPr="004219E3">
        <w:rPr>
          <w:rFonts w:cs="Arial"/>
          <w:b w:val="0"/>
          <w:color w:val="auto"/>
          <w:sz w:val="24"/>
          <w:szCs w:val="24"/>
          <w:lang w:val="en-GB"/>
        </w:rPr>
        <w:t>A slight increase in LC3B stained granules can be seen in response to CpG-ODN treatment of HuCCT1 cells.  With chloroquine (CQ) treatment the LCB granules are visibly larger and focus around the nuclei with very little remaining in the cytoplasm.  With IRS-954 treatment the LC3B signal is completely eradicated.</w:t>
      </w:r>
    </w:p>
    <w:p w14:paraId="4CF20D80" w14:textId="77777777" w:rsidR="00473FCB" w:rsidRPr="004219E3" w:rsidRDefault="00473FCB" w:rsidP="00EF7C8D">
      <w:pPr>
        <w:pStyle w:val="Caption"/>
        <w:spacing w:after="0" w:line="480" w:lineRule="auto"/>
        <w:rPr>
          <w:rFonts w:cs="Arial"/>
          <w:color w:val="auto"/>
          <w:sz w:val="24"/>
          <w:szCs w:val="24"/>
          <w:lang w:val="en-GB"/>
        </w:rPr>
      </w:pPr>
      <w:r w:rsidRPr="004219E3">
        <w:rPr>
          <w:rFonts w:cs="Arial"/>
          <w:color w:val="auto"/>
          <w:sz w:val="24"/>
          <w:szCs w:val="24"/>
          <w:lang w:val="en-GB"/>
        </w:rPr>
        <w:lastRenderedPageBreak/>
        <w:t xml:space="preserve">Fig. 10:  </w:t>
      </w:r>
      <w:r w:rsidRPr="004219E3">
        <w:rPr>
          <w:rFonts w:cs="Arial"/>
          <w:i/>
          <w:color w:val="auto"/>
          <w:sz w:val="24"/>
          <w:szCs w:val="24"/>
          <w:lang w:val="en-GB"/>
        </w:rPr>
        <w:t xml:space="preserve">In vitro </w:t>
      </w:r>
      <w:r w:rsidRPr="004219E3">
        <w:rPr>
          <w:rFonts w:cs="Arial"/>
          <w:color w:val="auto"/>
          <w:sz w:val="24"/>
          <w:szCs w:val="24"/>
          <w:lang w:val="en-GB"/>
        </w:rPr>
        <w:t xml:space="preserve">effects of </w:t>
      </w:r>
      <w:r w:rsidRPr="004219E3">
        <w:rPr>
          <w:rFonts w:cs="Arial"/>
          <w:bCs w:val="0"/>
          <w:color w:val="auto"/>
          <w:sz w:val="24"/>
          <w:szCs w:val="24"/>
          <w:lang w:val="en-GB"/>
        </w:rPr>
        <w:t>IMQ</w:t>
      </w:r>
      <w:r w:rsidRPr="004219E3">
        <w:rPr>
          <w:rFonts w:cs="Arial"/>
          <w:color w:val="auto"/>
          <w:sz w:val="24"/>
          <w:szCs w:val="24"/>
          <w:lang w:val="en-GB"/>
        </w:rPr>
        <w:t>, CpG-ODN, CQ and IRS-954 treatment on HuCCT1 cell proliferation</w:t>
      </w:r>
    </w:p>
    <w:p w14:paraId="7CFCCE00" w14:textId="77777777" w:rsidR="00473FCB" w:rsidRPr="004219E3" w:rsidRDefault="00473FCB" w:rsidP="00EF7C8D">
      <w:pPr>
        <w:pStyle w:val="Caption"/>
        <w:spacing w:after="0" w:line="480" w:lineRule="auto"/>
        <w:rPr>
          <w:rFonts w:cs="Arial"/>
          <w:b w:val="0"/>
          <w:color w:val="auto"/>
          <w:sz w:val="24"/>
          <w:szCs w:val="24"/>
          <w:lang w:val="en-GB"/>
        </w:rPr>
      </w:pPr>
      <w:r w:rsidRPr="004219E3">
        <w:rPr>
          <w:rFonts w:cs="Arial"/>
          <w:b w:val="0"/>
          <w:bCs w:val="0"/>
          <w:color w:val="auto"/>
          <w:sz w:val="24"/>
          <w:szCs w:val="24"/>
          <w:lang w:val="en-GB"/>
        </w:rPr>
        <w:t>The graphs demonstrate the HuCCT1 cell proliferation rate, as determined by MTS assay, following different treatments.</w:t>
      </w:r>
      <w:r w:rsidR="007B461C" w:rsidRPr="004219E3">
        <w:rPr>
          <w:rFonts w:cs="Arial"/>
          <w:b w:val="0"/>
          <w:bCs w:val="0"/>
          <w:color w:val="auto"/>
          <w:sz w:val="24"/>
          <w:szCs w:val="24"/>
          <w:lang w:val="en-GB"/>
        </w:rPr>
        <w:t xml:space="preserve"> </w:t>
      </w:r>
      <w:r w:rsidRPr="004219E3">
        <w:rPr>
          <w:rFonts w:cs="Arial"/>
          <w:b w:val="0"/>
          <w:bCs w:val="0"/>
          <w:color w:val="auto"/>
          <w:sz w:val="24"/>
          <w:szCs w:val="24"/>
          <w:lang w:val="en-GB"/>
        </w:rPr>
        <w:t>There is a significantly higher rate of cell proliferation in (a) IMQ and (b) CpG-ODN treated cells at 48 hours compared to untreated controls (P &lt;0.03 and P &lt;0.002, respectively). (c) With chloroquine (CQ) treatment a significant reduction in cell proliferation is observed at 72 hours (</w:t>
      </w:r>
      <w:r w:rsidRPr="004219E3">
        <w:rPr>
          <w:rFonts w:cs="Arial"/>
          <w:b w:val="0"/>
          <w:color w:val="auto"/>
          <w:sz w:val="24"/>
          <w:szCs w:val="24"/>
          <w:lang w:val="en-GB"/>
        </w:rPr>
        <w:t xml:space="preserve">P &lt;0.02).  (d) There is no significant change in cell proliferation following IRS-954 treatment for 72 hours.  </w:t>
      </w:r>
    </w:p>
    <w:p w14:paraId="0977D010" w14:textId="77777777" w:rsidR="007B7325" w:rsidRPr="004219E3" w:rsidRDefault="007B7325" w:rsidP="00EF7C8D">
      <w:pPr>
        <w:spacing w:line="480" w:lineRule="auto"/>
        <w:rPr>
          <w:szCs w:val="24"/>
          <w:lang w:val="en-GB"/>
        </w:rPr>
      </w:pPr>
    </w:p>
    <w:p w14:paraId="74606578" w14:textId="77777777" w:rsidR="003E64EF" w:rsidRPr="008E09E0" w:rsidRDefault="003E64EF" w:rsidP="003E64EF">
      <w:pPr>
        <w:spacing w:after="0" w:line="480" w:lineRule="auto"/>
        <w:rPr>
          <w:rFonts w:cs="Arial"/>
          <w:b/>
        </w:rPr>
      </w:pPr>
      <w:r w:rsidRPr="008E09E0">
        <w:rPr>
          <w:rFonts w:cs="Arial"/>
          <w:b/>
          <w:szCs w:val="24"/>
          <w:lang w:val="en-GB"/>
        </w:rPr>
        <w:t xml:space="preserve">Fig. 11:  </w:t>
      </w:r>
      <w:r w:rsidRPr="008E09E0">
        <w:rPr>
          <w:rFonts w:cs="Arial"/>
          <w:b/>
        </w:rPr>
        <w:t xml:space="preserve">Livers and </w:t>
      </w:r>
      <w:proofErr w:type="spellStart"/>
      <w:r w:rsidRPr="008E09E0">
        <w:rPr>
          <w:rFonts w:cs="Arial"/>
          <w:b/>
        </w:rPr>
        <w:t>tumours</w:t>
      </w:r>
      <w:proofErr w:type="spellEnd"/>
      <w:r w:rsidRPr="008E09E0">
        <w:rPr>
          <w:rFonts w:cs="Arial"/>
          <w:b/>
        </w:rPr>
        <w:t xml:space="preserve"> from control versus IRS954-treated NOD SCID mice</w:t>
      </w:r>
    </w:p>
    <w:p w14:paraId="31219A5D" w14:textId="77777777" w:rsidR="003E64EF" w:rsidRPr="008E09E0" w:rsidRDefault="003E64EF" w:rsidP="003E64EF">
      <w:pPr>
        <w:spacing w:after="160"/>
        <w:rPr>
          <w:lang w:val="en-GB"/>
        </w:rPr>
      </w:pPr>
      <w:r w:rsidRPr="008E09E0">
        <w:rPr>
          <w:lang w:val="en-GB"/>
        </w:rPr>
        <w:t>Tumours from two control mice are shown in (</w:t>
      </w:r>
      <w:r w:rsidRPr="008E09E0">
        <w:rPr>
          <w:b/>
          <w:bCs/>
          <w:lang w:val="en-GB"/>
        </w:rPr>
        <w:t>a)</w:t>
      </w:r>
      <w:r w:rsidRPr="008E09E0">
        <w:rPr>
          <w:lang w:val="en-GB"/>
        </w:rPr>
        <w:t xml:space="preserve"> and (</w:t>
      </w:r>
      <w:r w:rsidRPr="008E09E0">
        <w:rPr>
          <w:b/>
          <w:bCs/>
          <w:lang w:val="en-GB"/>
        </w:rPr>
        <w:t>b</w:t>
      </w:r>
      <w:r w:rsidRPr="008E09E0">
        <w:rPr>
          <w:lang w:val="en-GB"/>
        </w:rPr>
        <w:t xml:space="preserve">). Green arrows point to normal livers and red arrows indicate liver tumours. </w:t>
      </w:r>
      <w:bookmarkStart w:id="19" w:name="_Hlk42008211"/>
      <w:r w:rsidRPr="008E09E0">
        <w:rPr>
          <w:lang w:val="en-GB"/>
        </w:rPr>
        <w:t xml:space="preserve">Black arrows indicate abdominal muscle. </w:t>
      </w:r>
      <w:bookmarkEnd w:id="19"/>
      <w:r w:rsidRPr="008E09E0">
        <w:rPr>
          <w:lang w:val="en-GB"/>
        </w:rPr>
        <w:t xml:space="preserve">The tumours from IRS954-treated mice </w:t>
      </w:r>
      <w:r w:rsidRPr="008E09E0">
        <w:rPr>
          <w:b/>
          <w:bCs/>
          <w:lang w:val="en-GB"/>
        </w:rPr>
        <w:t>(c and d)</w:t>
      </w:r>
      <w:r w:rsidRPr="008E09E0">
        <w:rPr>
          <w:lang w:val="en-GB"/>
        </w:rPr>
        <w:t xml:space="preserve"> are visibly smaller than in the control mice. </w:t>
      </w:r>
    </w:p>
    <w:p w14:paraId="3664F3D0" w14:textId="77777777" w:rsidR="003E64EF" w:rsidRPr="008E09E0" w:rsidRDefault="003E64EF" w:rsidP="00EF7C8D">
      <w:pPr>
        <w:spacing w:after="0" w:line="480" w:lineRule="auto"/>
        <w:rPr>
          <w:rFonts w:cs="Arial"/>
          <w:b/>
          <w:szCs w:val="24"/>
          <w:lang w:val="en-GB"/>
        </w:rPr>
      </w:pPr>
    </w:p>
    <w:p w14:paraId="5475A53E" w14:textId="712BBFAB" w:rsidR="00473FCB" w:rsidRPr="008E09E0" w:rsidRDefault="00473FCB" w:rsidP="00EF7C8D">
      <w:pPr>
        <w:spacing w:after="0" w:line="480" w:lineRule="auto"/>
        <w:rPr>
          <w:rFonts w:cs="Arial"/>
          <w:sz w:val="20"/>
          <w:szCs w:val="20"/>
          <w:lang w:val="en-GB"/>
        </w:rPr>
      </w:pPr>
      <w:r w:rsidRPr="008E09E0">
        <w:rPr>
          <w:rFonts w:cs="Arial"/>
          <w:b/>
          <w:szCs w:val="24"/>
          <w:lang w:val="en-GB"/>
        </w:rPr>
        <w:t>Fig. 1</w:t>
      </w:r>
      <w:r w:rsidR="003E64EF" w:rsidRPr="008E09E0">
        <w:rPr>
          <w:rFonts w:cs="Arial"/>
          <w:b/>
          <w:szCs w:val="24"/>
          <w:lang w:val="en-GB"/>
        </w:rPr>
        <w:t>2</w:t>
      </w:r>
      <w:r w:rsidRPr="008E09E0">
        <w:rPr>
          <w:rFonts w:cs="Arial"/>
          <w:b/>
          <w:szCs w:val="24"/>
          <w:lang w:val="en-GB"/>
        </w:rPr>
        <w:t>:  Reduced tumour growth in CQ and IRS-954 treated mouse xenograft models</w:t>
      </w:r>
    </w:p>
    <w:p w14:paraId="4051148A" w14:textId="77777777" w:rsidR="00AF7086" w:rsidRPr="004219E3" w:rsidRDefault="00473FCB" w:rsidP="00EF7C8D">
      <w:pPr>
        <w:pStyle w:val="Caption"/>
        <w:spacing w:after="0" w:line="480" w:lineRule="auto"/>
        <w:rPr>
          <w:rFonts w:cs="Arial"/>
          <w:b w:val="0"/>
          <w:bCs w:val="0"/>
          <w:color w:val="auto"/>
          <w:sz w:val="24"/>
          <w:szCs w:val="24"/>
          <w:lang w:val="en-GB"/>
        </w:rPr>
      </w:pPr>
      <w:r w:rsidRPr="008E09E0">
        <w:rPr>
          <w:rFonts w:cs="Arial"/>
          <w:b w:val="0"/>
          <w:bCs w:val="0"/>
          <w:color w:val="auto"/>
          <w:sz w:val="24"/>
          <w:szCs w:val="24"/>
          <w:lang w:val="en-GB"/>
        </w:rPr>
        <w:t>The graph demonstrates the tumour volume measured 60 days following intra-hepatic injection of HuCCT1 cells into NOD-SCID mice. There is a significant reduction in size of tumours from chloroquine (CQ) and IRS-954 treated mice compared to tumours from untreated control mice</w:t>
      </w:r>
      <w:r w:rsidRPr="008E09E0">
        <w:rPr>
          <w:rFonts w:cs="Arial"/>
          <w:b w:val="0"/>
          <w:color w:val="auto"/>
          <w:sz w:val="24"/>
          <w:szCs w:val="24"/>
          <w:vertAlign w:val="superscript"/>
          <w:lang w:val="en-GB"/>
        </w:rPr>
        <w:t xml:space="preserve"> </w:t>
      </w:r>
      <w:r w:rsidRPr="008E09E0">
        <w:rPr>
          <w:rFonts w:cs="Arial"/>
          <w:b w:val="0"/>
          <w:color w:val="auto"/>
          <w:sz w:val="24"/>
          <w:szCs w:val="24"/>
          <w:lang w:val="en-GB"/>
        </w:rPr>
        <w:t>(P &lt;0.01) and (P &lt;0.003)</w:t>
      </w:r>
      <w:r w:rsidRPr="008E09E0">
        <w:rPr>
          <w:rFonts w:cs="Arial"/>
          <w:b w:val="0"/>
          <w:bCs w:val="0"/>
          <w:color w:val="auto"/>
          <w:sz w:val="24"/>
          <w:szCs w:val="24"/>
          <w:lang w:val="en-GB"/>
        </w:rPr>
        <w:t>.</w:t>
      </w:r>
    </w:p>
    <w:p w14:paraId="018DC3E2" w14:textId="77777777" w:rsidR="00834195" w:rsidRPr="004219E3" w:rsidRDefault="00834195" w:rsidP="00EF7C8D">
      <w:pPr>
        <w:spacing w:line="480" w:lineRule="auto"/>
      </w:pPr>
    </w:p>
    <w:sectPr w:rsidR="00834195" w:rsidRPr="004219E3" w:rsidSect="00DA0FD8">
      <w:footerReference w:type="default" r:id="rId16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152FF" w14:textId="77777777" w:rsidR="00CA6CAF" w:rsidRDefault="00CA6CAF">
      <w:pPr>
        <w:spacing w:after="0" w:line="240" w:lineRule="auto"/>
      </w:pPr>
      <w:r>
        <w:separator/>
      </w:r>
    </w:p>
  </w:endnote>
  <w:endnote w:type="continuationSeparator" w:id="0">
    <w:p w14:paraId="34BFFA08" w14:textId="77777777" w:rsidR="00CA6CAF" w:rsidRDefault="00CA6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UnicodeMS">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4310991"/>
      <w:docPartObj>
        <w:docPartGallery w:val="Page Numbers (Bottom of Page)"/>
        <w:docPartUnique/>
      </w:docPartObj>
    </w:sdtPr>
    <w:sdtEndPr>
      <w:rPr>
        <w:rFonts w:cs="Arial"/>
      </w:rPr>
    </w:sdtEndPr>
    <w:sdtContent>
      <w:p w14:paraId="1C8A2575" w14:textId="77777777" w:rsidR="00F30746" w:rsidRDefault="00F30746">
        <w:pPr>
          <w:pStyle w:val="Footer"/>
          <w:jc w:val="center"/>
        </w:pPr>
        <w:r w:rsidRPr="008A2B43">
          <w:rPr>
            <w:rFonts w:cs="Arial"/>
          </w:rPr>
          <w:fldChar w:fldCharType="begin"/>
        </w:r>
        <w:r w:rsidRPr="008A2B43">
          <w:rPr>
            <w:rFonts w:cs="Arial"/>
          </w:rPr>
          <w:instrText xml:space="preserve"> PAGE   \* MERGEFORMAT </w:instrText>
        </w:r>
        <w:r w:rsidRPr="008A2B43">
          <w:rPr>
            <w:rFonts w:cs="Arial"/>
          </w:rPr>
          <w:fldChar w:fldCharType="separate"/>
        </w:r>
        <w:r>
          <w:rPr>
            <w:rFonts w:cs="Arial"/>
            <w:noProof/>
          </w:rPr>
          <w:t>20</w:t>
        </w:r>
        <w:r w:rsidRPr="008A2B43">
          <w:rPr>
            <w:rFonts w:cs="Arial"/>
            <w:noProof/>
          </w:rPr>
          <w:fldChar w:fldCharType="end"/>
        </w:r>
      </w:p>
    </w:sdtContent>
  </w:sdt>
  <w:p w14:paraId="7ACBB2F8" w14:textId="77777777" w:rsidR="00F30746" w:rsidRDefault="00F30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742EE" w14:textId="77777777" w:rsidR="00CA6CAF" w:rsidRDefault="00CA6CAF">
      <w:pPr>
        <w:spacing w:after="0" w:line="240" w:lineRule="auto"/>
      </w:pPr>
      <w:r>
        <w:separator/>
      </w:r>
    </w:p>
  </w:footnote>
  <w:footnote w:type="continuationSeparator" w:id="0">
    <w:p w14:paraId="3CEA26D1" w14:textId="77777777" w:rsidR="00CA6CAF" w:rsidRDefault="00CA6C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C2B1C"/>
    <w:multiLevelType w:val="multilevel"/>
    <w:tmpl w:val="2576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0C5C21"/>
    <w:multiLevelType w:val="multilevel"/>
    <w:tmpl w:val="49FE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A5368"/>
    <w:multiLevelType w:val="multilevel"/>
    <w:tmpl w:val="2A126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97023"/>
    <w:multiLevelType w:val="multilevel"/>
    <w:tmpl w:val="C35078C0"/>
    <w:lvl w:ilvl="0">
      <w:start w:val="4"/>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ascii="Times New Roman" w:hAnsi="Times New Roman" w:cs="Times New Roman" w:hint="default"/>
        <w:b/>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B76B92"/>
    <w:multiLevelType w:val="hybridMultilevel"/>
    <w:tmpl w:val="3C1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24E73"/>
    <w:multiLevelType w:val="hybridMultilevel"/>
    <w:tmpl w:val="C79A02EC"/>
    <w:lvl w:ilvl="0" w:tplc="12D85B98">
      <w:start w:val="1"/>
      <w:numFmt w:val="decimal"/>
      <w:pStyle w:val="Heading3"/>
      <w:lvlText w:val="%1.1.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6A323C"/>
    <w:multiLevelType w:val="hybridMultilevel"/>
    <w:tmpl w:val="E196EF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C77657"/>
    <w:multiLevelType w:val="multilevel"/>
    <w:tmpl w:val="7392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0B7EB8"/>
    <w:multiLevelType w:val="multilevel"/>
    <w:tmpl w:val="36BA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76CAB"/>
    <w:multiLevelType w:val="hybridMultilevel"/>
    <w:tmpl w:val="1290929A"/>
    <w:lvl w:ilvl="0" w:tplc="C074DE98">
      <w:start w:val="1"/>
      <w:numFmt w:val="upperRoman"/>
      <w:lvlText w:val="%1."/>
      <w:lvlJc w:val="left"/>
      <w:pPr>
        <w:ind w:left="1080" w:hanging="72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6C7402"/>
    <w:multiLevelType w:val="hybridMultilevel"/>
    <w:tmpl w:val="8E3AF2AA"/>
    <w:lvl w:ilvl="0" w:tplc="371CC0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D29BF"/>
    <w:multiLevelType w:val="hybridMultilevel"/>
    <w:tmpl w:val="01A8C210"/>
    <w:lvl w:ilvl="0" w:tplc="04090001">
      <w:start w:val="1"/>
      <w:numFmt w:val="bullet"/>
      <w:lvlText w:val=""/>
      <w:lvlJc w:val="left"/>
      <w:pPr>
        <w:ind w:left="720" w:hanging="360"/>
      </w:pPr>
      <w:rPr>
        <w:rFonts w:ascii="Symbol" w:hAnsi="Symbol" w:hint="default"/>
      </w:rPr>
    </w:lvl>
    <w:lvl w:ilvl="1" w:tplc="52FAB3C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D63AA"/>
    <w:multiLevelType w:val="hybridMultilevel"/>
    <w:tmpl w:val="6C5694E0"/>
    <w:lvl w:ilvl="0" w:tplc="B920B2B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8600274"/>
    <w:multiLevelType w:val="multilevel"/>
    <w:tmpl w:val="892030CC"/>
    <w:lvl w:ilvl="0">
      <w:start w:val="1"/>
      <w:numFmt w:val="decimal"/>
      <w:pStyle w:val="Heading1"/>
      <w:lvlText w:val="%1."/>
      <w:lvlJc w:val="left"/>
      <w:pPr>
        <w:ind w:left="502" w:hanging="360"/>
      </w:pPr>
      <w:rPr>
        <w:rFonts w:hint="default"/>
      </w:rPr>
    </w:lvl>
    <w:lvl w:ilvl="1">
      <w:start w:val="1"/>
      <w:numFmt w:val="decimal"/>
      <w:pStyle w:val="Heading2"/>
      <w:lvlText w:val="%1.%2"/>
      <w:lvlJc w:val="left"/>
      <w:pPr>
        <w:ind w:left="718" w:hanging="576"/>
      </w:pPr>
      <w:rPr>
        <w:i w:val="0"/>
      </w:rPr>
    </w:lvl>
    <w:lvl w:ilvl="2">
      <w:start w:val="1"/>
      <w:numFmt w:val="decimal"/>
      <w:lvlText w:val="%1.%2.%3"/>
      <w:lvlJc w:val="left"/>
      <w:pPr>
        <w:ind w:left="862"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150"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438" w:hanging="1296"/>
      </w:pPr>
    </w:lvl>
    <w:lvl w:ilvl="7">
      <w:start w:val="1"/>
      <w:numFmt w:val="decimal"/>
      <w:pStyle w:val="Heading8"/>
      <w:lvlText w:val="%1.%2.%3.%4.%5.%6.%7.%8"/>
      <w:lvlJc w:val="left"/>
      <w:pPr>
        <w:ind w:left="1582" w:hanging="1440"/>
      </w:pPr>
    </w:lvl>
    <w:lvl w:ilvl="8">
      <w:start w:val="1"/>
      <w:numFmt w:val="decimal"/>
      <w:pStyle w:val="Heading9"/>
      <w:lvlText w:val="%1.%2.%3.%4.%5.%6.%7.%8.%9"/>
      <w:lvlJc w:val="left"/>
      <w:pPr>
        <w:ind w:left="1726" w:hanging="1584"/>
      </w:pPr>
    </w:lvl>
  </w:abstractNum>
  <w:abstractNum w:abstractNumId="14" w15:restartNumberingAfterBreak="0">
    <w:nsid w:val="3CB70198"/>
    <w:multiLevelType w:val="hybridMultilevel"/>
    <w:tmpl w:val="228A6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726D4"/>
    <w:multiLevelType w:val="hybridMultilevel"/>
    <w:tmpl w:val="1D280324"/>
    <w:lvl w:ilvl="0" w:tplc="D55E17F4">
      <w:start w:val="1"/>
      <w:numFmt w:val="upperRoman"/>
      <w:lvlText w:val="%1."/>
      <w:lvlJc w:val="left"/>
      <w:pPr>
        <w:ind w:left="1080" w:hanging="72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915432"/>
    <w:multiLevelType w:val="multilevel"/>
    <w:tmpl w:val="81B2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381B73"/>
    <w:multiLevelType w:val="multilevel"/>
    <w:tmpl w:val="70724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91555F"/>
    <w:multiLevelType w:val="hybridMultilevel"/>
    <w:tmpl w:val="58F2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3EB"/>
    <w:multiLevelType w:val="multilevel"/>
    <w:tmpl w:val="A962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0B050C"/>
    <w:multiLevelType w:val="hybridMultilevel"/>
    <w:tmpl w:val="E16C6608"/>
    <w:lvl w:ilvl="0" w:tplc="BCE65CBA">
      <w:start w:val="1"/>
      <w:numFmt w:val="lowerLetter"/>
      <w:lvlText w:val="%1)"/>
      <w:lvlJc w:val="left"/>
      <w:pPr>
        <w:ind w:left="1866" w:hanging="360"/>
      </w:pPr>
      <w:rPr>
        <w:b/>
      </w:rPr>
    </w:lvl>
    <w:lvl w:ilvl="1" w:tplc="08090019" w:tentative="1">
      <w:start w:val="1"/>
      <w:numFmt w:val="lowerLetter"/>
      <w:lvlText w:val="%2."/>
      <w:lvlJc w:val="left"/>
      <w:pPr>
        <w:ind w:left="2586" w:hanging="360"/>
      </w:pPr>
    </w:lvl>
    <w:lvl w:ilvl="2" w:tplc="0809001B" w:tentative="1">
      <w:start w:val="1"/>
      <w:numFmt w:val="lowerRoman"/>
      <w:lvlText w:val="%3."/>
      <w:lvlJc w:val="right"/>
      <w:pPr>
        <w:ind w:left="3306" w:hanging="180"/>
      </w:pPr>
    </w:lvl>
    <w:lvl w:ilvl="3" w:tplc="0809000F" w:tentative="1">
      <w:start w:val="1"/>
      <w:numFmt w:val="decimal"/>
      <w:lvlText w:val="%4."/>
      <w:lvlJc w:val="left"/>
      <w:pPr>
        <w:ind w:left="4026" w:hanging="360"/>
      </w:pPr>
    </w:lvl>
    <w:lvl w:ilvl="4" w:tplc="08090019" w:tentative="1">
      <w:start w:val="1"/>
      <w:numFmt w:val="lowerLetter"/>
      <w:lvlText w:val="%5."/>
      <w:lvlJc w:val="left"/>
      <w:pPr>
        <w:ind w:left="4746" w:hanging="360"/>
      </w:pPr>
    </w:lvl>
    <w:lvl w:ilvl="5" w:tplc="0809001B" w:tentative="1">
      <w:start w:val="1"/>
      <w:numFmt w:val="lowerRoman"/>
      <w:lvlText w:val="%6."/>
      <w:lvlJc w:val="right"/>
      <w:pPr>
        <w:ind w:left="5466" w:hanging="180"/>
      </w:pPr>
    </w:lvl>
    <w:lvl w:ilvl="6" w:tplc="0809000F" w:tentative="1">
      <w:start w:val="1"/>
      <w:numFmt w:val="decimal"/>
      <w:lvlText w:val="%7."/>
      <w:lvlJc w:val="left"/>
      <w:pPr>
        <w:ind w:left="6186" w:hanging="360"/>
      </w:pPr>
    </w:lvl>
    <w:lvl w:ilvl="7" w:tplc="08090019" w:tentative="1">
      <w:start w:val="1"/>
      <w:numFmt w:val="lowerLetter"/>
      <w:lvlText w:val="%8."/>
      <w:lvlJc w:val="left"/>
      <w:pPr>
        <w:ind w:left="6906" w:hanging="360"/>
      </w:pPr>
    </w:lvl>
    <w:lvl w:ilvl="8" w:tplc="0809001B" w:tentative="1">
      <w:start w:val="1"/>
      <w:numFmt w:val="lowerRoman"/>
      <w:lvlText w:val="%9."/>
      <w:lvlJc w:val="right"/>
      <w:pPr>
        <w:ind w:left="7626" w:hanging="180"/>
      </w:pPr>
    </w:lvl>
  </w:abstractNum>
  <w:abstractNum w:abstractNumId="21" w15:restartNumberingAfterBreak="0">
    <w:nsid w:val="6DD1333D"/>
    <w:multiLevelType w:val="hybridMultilevel"/>
    <w:tmpl w:val="1D189D5E"/>
    <w:lvl w:ilvl="0" w:tplc="83E446B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D9739C"/>
    <w:multiLevelType w:val="multilevel"/>
    <w:tmpl w:val="F1AE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BF2FFD"/>
    <w:multiLevelType w:val="multilevel"/>
    <w:tmpl w:val="55A8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0E2A63"/>
    <w:multiLevelType w:val="hybridMultilevel"/>
    <w:tmpl w:val="E5E6617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AF177B"/>
    <w:multiLevelType w:val="hybridMultilevel"/>
    <w:tmpl w:val="F9480312"/>
    <w:lvl w:ilvl="0" w:tplc="24D43FD2">
      <w:start w:val="1"/>
      <w:numFmt w:val="upperRoman"/>
      <w:pStyle w:val="Title"/>
      <w:lvlText w:val="%1."/>
      <w:lvlJc w:val="right"/>
      <w:pPr>
        <w:ind w:left="720" w:hanging="360"/>
      </w:pPr>
      <w:rPr>
        <w:rFonts w:hint="default"/>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6DF08D4"/>
    <w:multiLevelType w:val="multilevel"/>
    <w:tmpl w:val="A0D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4B514B"/>
    <w:multiLevelType w:val="hybridMultilevel"/>
    <w:tmpl w:val="095A3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C3E1C08"/>
    <w:multiLevelType w:val="multilevel"/>
    <w:tmpl w:val="3682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25"/>
  </w:num>
  <w:num w:numId="4">
    <w:abstractNumId w:val="24"/>
  </w:num>
  <w:num w:numId="5">
    <w:abstractNumId w:val="5"/>
  </w:num>
  <w:num w:numId="6">
    <w:abstractNumId w:val="6"/>
  </w:num>
  <w:num w:numId="7">
    <w:abstractNumId w:val="15"/>
  </w:num>
  <w:num w:numId="8">
    <w:abstractNumId w:val="20"/>
  </w:num>
  <w:num w:numId="9">
    <w:abstractNumId w:val="12"/>
  </w:num>
  <w:num w:numId="10">
    <w:abstractNumId w:val="9"/>
  </w:num>
  <w:num w:numId="11">
    <w:abstractNumId w:val="27"/>
  </w:num>
  <w:num w:numId="12">
    <w:abstractNumId w:val="0"/>
  </w:num>
  <w:num w:numId="13">
    <w:abstractNumId w:val="10"/>
  </w:num>
  <w:num w:numId="14">
    <w:abstractNumId w:val="4"/>
  </w:num>
  <w:num w:numId="15">
    <w:abstractNumId w:val="16"/>
  </w:num>
  <w:num w:numId="16">
    <w:abstractNumId w:val="8"/>
  </w:num>
  <w:num w:numId="17">
    <w:abstractNumId w:val="7"/>
  </w:num>
  <w:num w:numId="18">
    <w:abstractNumId w:val="1"/>
  </w:num>
  <w:num w:numId="19">
    <w:abstractNumId w:val="2"/>
  </w:num>
  <w:num w:numId="20">
    <w:abstractNumId w:val="22"/>
  </w:num>
  <w:num w:numId="21">
    <w:abstractNumId w:val="23"/>
  </w:num>
  <w:num w:numId="22">
    <w:abstractNumId w:val="11"/>
  </w:num>
  <w:num w:numId="23">
    <w:abstractNumId w:val="14"/>
  </w:num>
  <w:num w:numId="24">
    <w:abstractNumId w:val="17"/>
  </w:num>
  <w:num w:numId="25">
    <w:abstractNumId w:val="26"/>
  </w:num>
  <w:num w:numId="26">
    <w:abstractNumId w:val="18"/>
  </w:num>
  <w:num w:numId="27">
    <w:abstractNumId w:val="19"/>
  </w:num>
  <w:num w:numId="28">
    <w:abstractNumId w:val="28"/>
  </w:num>
  <w:num w:numId="29">
    <w:abstractNumId w:val="2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F91"/>
    <w:rsid w:val="00006C7C"/>
    <w:rsid w:val="000150EB"/>
    <w:rsid w:val="00023C11"/>
    <w:rsid w:val="00024AC1"/>
    <w:rsid w:val="000301F2"/>
    <w:rsid w:val="000324DB"/>
    <w:rsid w:val="00046D6E"/>
    <w:rsid w:val="0005448B"/>
    <w:rsid w:val="000554FA"/>
    <w:rsid w:val="00057595"/>
    <w:rsid w:val="000622E8"/>
    <w:rsid w:val="00064400"/>
    <w:rsid w:val="00066667"/>
    <w:rsid w:val="0006728B"/>
    <w:rsid w:val="0007146E"/>
    <w:rsid w:val="0008007A"/>
    <w:rsid w:val="00091002"/>
    <w:rsid w:val="00091EC8"/>
    <w:rsid w:val="000A2FCA"/>
    <w:rsid w:val="000A68FC"/>
    <w:rsid w:val="000C2324"/>
    <w:rsid w:val="000D1BB2"/>
    <w:rsid w:val="000E7BBC"/>
    <w:rsid w:val="000E7BE0"/>
    <w:rsid w:val="00106FED"/>
    <w:rsid w:val="001141E5"/>
    <w:rsid w:val="00124EB2"/>
    <w:rsid w:val="00126225"/>
    <w:rsid w:val="00127E8F"/>
    <w:rsid w:val="0015615A"/>
    <w:rsid w:val="001647CC"/>
    <w:rsid w:val="001669E8"/>
    <w:rsid w:val="00171401"/>
    <w:rsid w:val="00175967"/>
    <w:rsid w:val="00180D2D"/>
    <w:rsid w:val="00186915"/>
    <w:rsid w:val="0019459E"/>
    <w:rsid w:val="0019544B"/>
    <w:rsid w:val="001A67DE"/>
    <w:rsid w:val="001B47B3"/>
    <w:rsid w:val="001C05D9"/>
    <w:rsid w:val="001C38F4"/>
    <w:rsid w:val="001C7296"/>
    <w:rsid w:val="001D1E95"/>
    <w:rsid w:val="001E5928"/>
    <w:rsid w:val="001E7103"/>
    <w:rsid w:val="001F5CAF"/>
    <w:rsid w:val="002108A6"/>
    <w:rsid w:val="00210FEB"/>
    <w:rsid w:val="00221D5B"/>
    <w:rsid w:val="00223A0B"/>
    <w:rsid w:val="00234DFA"/>
    <w:rsid w:val="002362D0"/>
    <w:rsid w:val="00254F93"/>
    <w:rsid w:val="00264301"/>
    <w:rsid w:val="00265476"/>
    <w:rsid w:val="00270D58"/>
    <w:rsid w:val="002736C8"/>
    <w:rsid w:val="00275250"/>
    <w:rsid w:val="002757FB"/>
    <w:rsid w:val="002826DA"/>
    <w:rsid w:val="00282FA6"/>
    <w:rsid w:val="00285068"/>
    <w:rsid w:val="002852F8"/>
    <w:rsid w:val="00286E5F"/>
    <w:rsid w:val="0029246F"/>
    <w:rsid w:val="00295C6C"/>
    <w:rsid w:val="00297F2A"/>
    <w:rsid w:val="002A07F8"/>
    <w:rsid w:val="002A45AB"/>
    <w:rsid w:val="002B10F9"/>
    <w:rsid w:val="002B31C8"/>
    <w:rsid w:val="002B3973"/>
    <w:rsid w:val="002B71E2"/>
    <w:rsid w:val="002C3FD4"/>
    <w:rsid w:val="002C656E"/>
    <w:rsid w:val="002D4199"/>
    <w:rsid w:val="002E2BAA"/>
    <w:rsid w:val="002E721C"/>
    <w:rsid w:val="002E7F36"/>
    <w:rsid w:val="002F0C1A"/>
    <w:rsid w:val="002F323F"/>
    <w:rsid w:val="002F34E6"/>
    <w:rsid w:val="00302B19"/>
    <w:rsid w:val="00303A1C"/>
    <w:rsid w:val="003045D4"/>
    <w:rsid w:val="00313AFB"/>
    <w:rsid w:val="00317A2A"/>
    <w:rsid w:val="003222F0"/>
    <w:rsid w:val="0033348A"/>
    <w:rsid w:val="00335696"/>
    <w:rsid w:val="00336742"/>
    <w:rsid w:val="0034070D"/>
    <w:rsid w:val="003408AB"/>
    <w:rsid w:val="003441C3"/>
    <w:rsid w:val="00344385"/>
    <w:rsid w:val="003523C2"/>
    <w:rsid w:val="00353894"/>
    <w:rsid w:val="00356825"/>
    <w:rsid w:val="00360C81"/>
    <w:rsid w:val="00366C90"/>
    <w:rsid w:val="00372788"/>
    <w:rsid w:val="00375175"/>
    <w:rsid w:val="003818D7"/>
    <w:rsid w:val="00386882"/>
    <w:rsid w:val="003907E5"/>
    <w:rsid w:val="0039510B"/>
    <w:rsid w:val="003A1912"/>
    <w:rsid w:val="003A4EE8"/>
    <w:rsid w:val="003B1565"/>
    <w:rsid w:val="003C056C"/>
    <w:rsid w:val="003C2B93"/>
    <w:rsid w:val="003C7BCD"/>
    <w:rsid w:val="003D0A3B"/>
    <w:rsid w:val="003D793C"/>
    <w:rsid w:val="003E1D7D"/>
    <w:rsid w:val="003E2337"/>
    <w:rsid w:val="003E5E57"/>
    <w:rsid w:val="003E64EF"/>
    <w:rsid w:val="003F0DCC"/>
    <w:rsid w:val="003F1FC2"/>
    <w:rsid w:val="003F34C9"/>
    <w:rsid w:val="00411D9C"/>
    <w:rsid w:val="00411DC5"/>
    <w:rsid w:val="0041238E"/>
    <w:rsid w:val="004129CA"/>
    <w:rsid w:val="00412D6B"/>
    <w:rsid w:val="00420CBA"/>
    <w:rsid w:val="004219E3"/>
    <w:rsid w:val="004250D4"/>
    <w:rsid w:val="00443747"/>
    <w:rsid w:val="00444400"/>
    <w:rsid w:val="004444D1"/>
    <w:rsid w:val="00445368"/>
    <w:rsid w:val="00445963"/>
    <w:rsid w:val="00457CB0"/>
    <w:rsid w:val="00463F1F"/>
    <w:rsid w:val="00464FA1"/>
    <w:rsid w:val="00465924"/>
    <w:rsid w:val="00473015"/>
    <w:rsid w:val="00473FCB"/>
    <w:rsid w:val="00476536"/>
    <w:rsid w:val="0048297E"/>
    <w:rsid w:val="004829F2"/>
    <w:rsid w:val="00483B0C"/>
    <w:rsid w:val="004930D0"/>
    <w:rsid w:val="004A6350"/>
    <w:rsid w:val="004A67A9"/>
    <w:rsid w:val="004C006B"/>
    <w:rsid w:val="004C3D01"/>
    <w:rsid w:val="004C476E"/>
    <w:rsid w:val="004D67D0"/>
    <w:rsid w:val="004E7B49"/>
    <w:rsid w:val="004F2B9A"/>
    <w:rsid w:val="004F4931"/>
    <w:rsid w:val="004F49F3"/>
    <w:rsid w:val="004F5C4C"/>
    <w:rsid w:val="005005C5"/>
    <w:rsid w:val="00512227"/>
    <w:rsid w:val="00521B1E"/>
    <w:rsid w:val="00524AF3"/>
    <w:rsid w:val="00532EFD"/>
    <w:rsid w:val="005340C3"/>
    <w:rsid w:val="005450BA"/>
    <w:rsid w:val="0055411C"/>
    <w:rsid w:val="005737A0"/>
    <w:rsid w:val="00576887"/>
    <w:rsid w:val="00577EF8"/>
    <w:rsid w:val="00584259"/>
    <w:rsid w:val="00590A1E"/>
    <w:rsid w:val="00590C1C"/>
    <w:rsid w:val="00590E29"/>
    <w:rsid w:val="00596B14"/>
    <w:rsid w:val="005A1260"/>
    <w:rsid w:val="005A7BDD"/>
    <w:rsid w:val="005B693F"/>
    <w:rsid w:val="005C1FD7"/>
    <w:rsid w:val="005D60E9"/>
    <w:rsid w:val="005E73AF"/>
    <w:rsid w:val="00605462"/>
    <w:rsid w:val="00624416"/>
    <w:rsid w:val="00641AC1"/>
    <w:rsid w:val="006454BA"/>
    <w:rsid w:val="006474FF"/>
    <w:rsid w:val="00654F32"/>
    <w:rsid w:val="00664162"/>
    <w:rsid w:val="00670C73"/>
    <w:rsid w:val="00677844"/>
    <w:rsid w:val="00680B3E"/>
    <w:rsid w:val="006839BB"/>
    <w:rsid w:val="00685866"/>
    <w:rsid w:val="00693501"/>
    <w:rsid w:val="00693E88"/>
    <w:rsid w:val="006A263B"/>
    <w:rsid w:val="006A576F"/>
    <w:rsid w:val="006B0593"/>
    <w:rsid w:val="006B0A4D"/>
    <w:rsid w:val="006B2177"/>
    <w:rsid w:val="006C1021"/>
    <w:rsid w:val="006C1539"/>
    <w:rsid w:val="006C71A9"/>
    <w:rsid w:val="006C7C2E"/>
    <w:rsid w:val="006E1426"/>
    <w:rsid w:val="006E21B7"/>
    <w:rsid w:val="006E7F85"/>
    <w:rsid w:val="006F0F91"/>
    <w:rsid w:val="006F591C"/>
    <w:rsid w:val="00702F43"/>
    <w:rsid w:val="007040A5"/>
    <w:rsid w:val="007070D3"/>
    <w:rsid w:val="00721F06"/>
    <w:rsid w:val="0072667C"/>
    <w:rsid w:val="0073037C"/>
    <w:rsid w:val="007324C7"/>
    <w:rsid w:val="0074119B"/>
    <w:rsid w:val="00744E55"/>
    <w:rsid w:val="00763768"/>
    <w:rsid w:val="00764422"/>
    <w:rsid w:val="007649C6"/>
    <w:rsid w:val="00765DAA"/>
    <w:rsid w:val="00770DFE"/>
    <w:rsid w:val="00771533"/>
    <w:rsid w:val="00780FEA"/>
    <w:rsid w:val="00783BC9"/>
    <w:rsid w:val="007971E4"/>
    <w:rsid w:val="007A5C3D"/>
    <w:rsid w:val="007B461C"/>
    <w:rsid w:val="007B7325"/>
    <w:rsid w:val="007C011E"/>
    <w:rsid w:val="007C1D4D"/>
    <w:rsid w:val="007C574A"/>
    <w:rsid w:val="007D267E"/>
    <w:rsid w:val="007E0166"/>
    <w:rsid w:val="007E0D0F"/>
    <w:rsid w:val="007E264D"/>
    <w:rsid w:val="007E4B14"/>
    <w:rsid w:val="007F080F"/>
    <w:rsid w:val="007F10ED"/>
    <w:rsid w:val="007F3A38"/>
    <w:rsid w:val="008021E2"/>
    <w:rsid w:val="008022D4"/>
    <w:rsid w:val="008067D7"/>
    <w:rsid w:val="0081048F"/>
    <w:rsid w:val="00811E65"/>
    <w:rsid w:val="008122FA"/>
    <w:rsid w:val="00817F43"/>
    <w:rsid w:val="008223D4"/>
    <w:rsid w:val="00830D8F"/>
    <w:rsid w:val="00833292"/>
    <w:rsid w:val="00834195"/>
    <w:rsid w:val="0083455E"/>
    <w:rsid w:val="00836516"/>
    <w:rsid w:val="00841E00"/>
    <w:rsid w:val="00851FB1"/>
    <w:rsid w:val="00853E26"/>
    <w:rsid w:val="0085540D"/>
    <w:rsid w:val="00862448"/>
    <w:rsid w:val="00863DB2"/>
    <w:rsid w:val="00877F30"/>
    <w:rsid w:val="00883A94"/>
    <w:rsid w:val="00884AD5"/>
    <w:rsid w:val="00884FE0"/>
    <w:rsid w:val="00891770"/>
    <w:rsid w:val="00892A1E"/>
    <w:rsid w:val="008946DB"/>
    <w:rsid w:val="008A2E46"/>
    <w:rsid w:val="008A7BCF"/>
    <w:rsid w:val="008B38A6"/>
    <w:rsid w:val="008C11EE"/>
    <w:rsid w:val="008C4E72"/>
    <w:rsid w:val="008D6509"/>
    <w:rsid w:val="008D79EC"/>
    <w:rsid w:val="008E09E0"/>
    <w:rsid w:val="008F7973"/>
    <w:rsid w:val="00904290"/>
    <w:rsid w:val="00905642"/>
    <w:rsid w:val="009068E1"/>
    <w:rsid w:val="00907B6C"/>
    <w:rsid w:val="00913F93"/>
    <w:rsid w:val="00922875"/>
    <w:rsid w:val="0093292F"/>
    <w:rsid w:val="00933653"/>
    <w:rsid w:val="00933F49"/>
    <w:rsid w:val="009453ED"/>
    <w:rsid w:val="009516FE"/>
    <w:rsid w:val="00954320"/>
    <w:rsid w:val="00965C40"/>
    <w:rsid w:val="00966D3D"/>
    <w:rsid w:val="00967F23"/>
    <w:rsid w:val="009750CB"/>
    <w:rsid w:val="0098072B"/>
    <w:rsid w:val="009823AF"/>
    <w:rsid w:val="00997FB4"/>
    <w:rsid w:val="009A055A"/>
    <w:rsid w:val="009C447A"/>
    <w:rsid w:val="009C75FF"/>
    <w:rsid w:val="009C77A7"/>
    <w:rsid w:val="009D6BCD"/>
    <w:rsid w:val="009E00BC"/>
    <w:rsid w:val="009F00C3"/>
    <w:rsid w:val="009F0E29"/>
    <w:rsid w:val="009F1E30"/>
    <w:rsid w:val="009F2D2F"/>
    <w:rsid w:val="009F3497"/>
    <w:rsid w:val="009F5214"/>
    <w:rsid w:val="00A0717C"/>
    <w:rsid w:val="00A0721E"/>
    <w:rsid w:val="00A16061"/>
    <w:rsid w:val="00A167DB"/>
    <w:rsid w:val="00A23580"/>
    <w:rsid w:val="00A235F7"/>
    <w:rsid w:val="00A2470E"/>
    <w:rsid w:val="00A24AC5"/>
    <w:rsid w:val="00A32AD0"/>
    <w:rsid w:val="00A34158"/>
    <w:rsid w:val="00A358AB"/>
    <w:rsid w:val="00A35D81"/>
    <w:rsid w:val="00A406CC"/>
    <w:rsid w:val="00A42438"/>
    <w:rsid w:val="00A424CE"/>
    <w:rsid w:val="00A53B10"/>
    <w:rsid w:val="00A606BF"/>
    <w:rsid w:val="00A9087C"/>
    <w:rsid w:val="00A9241E"/>
    <w:rsid w:val="00A9388B"/>
    <w:rsid w:val="00AA028C"/>
    <w:rsid w:val="00AA4E92"/>
    <w:rsid w:val="00AA6217"/>
    <w:rsid w:val="00AB58D3"/>
    <w:rsid w:val="00AC567E"/>
    <w:rsid w:val="00AD09E7"/>
    <w:rsid w:val="00AE3077"/>
    <w:rsid w:val="00AE31CE"/>
    <w:rsid w:val="00AE3DCF"/>
    <w:rsid w:val="00AF428C"/>
    <w:rsid w:val="00AF7086"/>
    <w:rsid w:val="00B013AF"/>
    <w:rsid w:val="00B130CB"/>
    <w:rsid w:val="00B32729"/>
    <w:rsid w:val="00B32E8C"/>
    <w:rsid w:val="00B3447E"/>
    <w:rsid w:val="00B36BD0"/>
    <w:rsid w:val="00B43B10"/>
    <w:rsid w:val="00B54AB5"/>
    <w:rsid w:val="00B5537C"/>
    <w:rsid w:val="00B67801"/>
    <w:rsid w:val="00B749CB"/>
    <w:rsid w:val="00B75533"/>
    <w:rsid w:val="00B75E8A"/>
    <w:rsid w:val="00B972E6"/>
    <w:rsid w:val="00B978F8"/>
    <w:rsid w:val="00BA0353"/>
    <w:rsid w:val="00BA43AE"/>
    <w:rsid w:val="00BA5195"/>
    <w:rsid w:val="00BA7571"/>
    <w:rsid w:val="00BC0A94"/>
    <w:rsid w:val="00BC19B6"/>
    <w:rsid w:val="00BC25A7"/>
    <w:rsid w:val="00BC2D69"/>
    <w:rsid w:val="00BD35C8"/>
    <w:rsid w:val="00BE2A4B"/>
    <w:rsid w:val="00BE4BC8"/>
    <w:rsid w:val="00BF10C6"/>
    <w:rsid w:val="00C03774"/>
    <w:rsid w:val="00C100A3"/>
    <w:rsid w:val="00C16BFB"/>
    <w:rsid w:val="00C22E1B"/>
    <w:rsid w:val="00C3034A"/>
    <w:rsid w:val="00C30952"/>
    <w:rsid w:val="00C30F02"/>
    <w:rsid w:val="00C407CC"/>
    <w:rsid w:val="00C478BD"/>
    <w:rsid w:val="00C53861"/>
    <w:rsid w:val="00C53C24"/>
    <w:rsid w:val="00C57E8C"/>
    <w:rsid w:val="00C62051"/>
    <w:rsid w:val="00C62794"/>
    <w:rsid w:val="00C65611"/>
    <w:rsid w:val="00C74C23"/>
    <w:rsid w:val="00C84A8B"/>
    <w:rsid w:val="00C850B9"/>
    <w:rsid w:val="00C95397"/>
    <w:rsid w:val="00C96C15"/>
    <w:rsid w:val="00CA6CAF"/>
    <w:rsid w:val="00CB2EEC"/>
    <w:rsid w:val="00CC281F"/>
    <w:rsid w:val="00CC6430"/>
    <w:rsid w:val="00CC786A"/>
    <w:rsid w:val="00CD2DE3"/>
    <w:rsid w:val="00CD3F39"/>
    <w:rsid w:val="00CD46CF"/>
    <w:rsid w:val="00CD5304"/>
    <w:rsid w:val="00CF3BFC"/>
    <w:rsid w:val="00CF3E67"/>
    <w:rsid w:val="00D010C1"/>
    <w:rsid w:val="00D010F9"/>
    <w:rsid w:val="00D11EEC"/>
    <w:rsid w:val="00D12C49"/>
    <w:rsid w:val="00D13A52"/>
    <w:rsid w:val="00D14AD3"/>
    <w:rsid w:val="00D14BED"/>
    <w:rsid w:val="00D16BF0"/>
    <w:rsid w:val="00D16EB8"/>
    <w:rsid w:val="00D26A54"/>
    <w:rsid w:val="00D34BAA"/>
    <w:rsid w:val="00D366F2"/>
    <w:rsid w:val="00D40E18"/>
    <w:rsid w:val="00D51A38"/>
    <w:rsid w:val="00D54C7A"/>
    <w:rsid w:val="00D5619E"/>
    <w:rsid w:val="00D563C7"/>
    <w:rsid w:val="00D63820"/>
    <w:rsid w:val="00D93AB5"/>
    <w:rsid w:val="00DA0FD8"/>
    <w:rsid w:val="00DA2212"/>
    <w:rsid w:val="00DA66DD"/>
    <w:rsid w:val="00DC6EFA"/>
    <w:rsid w:val="00DD159F"/>
    <w:rsid w:val="00DD6079"/>
    <w:rsid w:val="00DD76C2"/>
    <w:rsid w:val="00DE29CA"/>
    <w:rsid w:val="00DE540B"/>
    <w:rsid w:val="00DE67E1"/>
    <w:rsid w:val="00DF00F2"/>
    <w:rsid w:val="00DF4532"/>
    <w:rsid w:val="00DF4A7C"/>
    <w:rsid w:val="00DF5A4C"/>
    <w:rsid w:val="00E06677"/>
    <w:rsid w:val="00E06EF8"/>
    <w:rsid w:val="00E15CE0"/>
    <w:rsid w:val="00E16ED1"/>
    <w:rsid w:val="00E2276B"/>
    <w:rsid w:val="00E230DC"/>
    <w:rsid w:val="00E31E64"/>
    <w:rsid w:val="00E34A9F"/>
    <w:rsid w:val="00E35332"/>
    <w:rsid w:val="00E4147B"/>
    <w:rsid w:val="00E53F22"/>
    <w:rsid w:val="00E60597"/>
    <w:rsid w:val="00E616A1"/>
    <w:rsid w:val="00E626B8"/>
    <w:rsid w:val="00E62BF4"/>
    <w:rsid w:val="00E63B2D"/>
    <w:rsid w:val="00E649D8"/>
    <w:rsid w:val="00E82FF8"/>
    <w:rsid w:val="00E83975"/>
    <w:rsid w:val="00E861AF"/>
    <w:rsid w:val="00E90AE3"/>
    <w:rsid w:val="00E9209D"/>
    <w:rsid w:val="00E959B7"/>
    <w:rsid w:val="00E9642A"/>
    <w:rsid w:val="00EA1834"/>
    <w:rsid w:val="00EA1AC4"/>
    <w:rsid w:val="00EB17B2"/>
    <w:rsid w:val="00EB248E"/>
    <w:rsid w:val="00EB523A"/>
    <w:rsid w:val="00EC0A34"/>
    <w:rsid w:val="00EF001C"/>
    <w:rsid w:val="00EF485E"/>
    <w:rsid w:val="00EF7C8D"/>
    <w:rsid w:val="00F003DA"/>
    <w:rsid w:val="00F050A6"/>
    <w:rsid w:val="00F05703"/>
    <w:rsid w:val="00F06680"/>
    <w:rsid w:val="00F07143"/>
    <w:rsid w:val="00F07CDB"/>
    <w:rsid w:val="00F21361"/>
    <w:rsid w:val="00F250BC"/>
    <w:rsid w:val="00F30746"/>
    <w:rsid w:val="00F31DF6"/>
    <w:rsid w:val="00F33CB5"/>
    <w:rsid w:val="00F4000F"/>
    <w:rsid w:val="00F44C4D"/>
    <w:rsid w:val="00F45F32"/>
    <w:rsid w:val="00F500DC"/>
    <w:rsid w:val="00F52DE1"/>
    <w:rsid w:val="00F61427"/>
    <w:rsid w:val="00F63D6C"/>
    <w:rsid w:val="00F6411C"/>
    <w:rsid w:val="00F64308"/>
    <w:rsid w:val="00F64B39"/>
    <w:rsid w:val="00F84171"/>
    <w:rsid w:val="00F85521"/>
    <w:rsid w:val="00F86324"/>
    <w:rsid w:val="00F913AD"/>
    <w:rsid w:val="00F919FB"/>
    <w:rsid w:val="00FA0402"/>
    <w:rsid w:val="00FA39F5"/>
    <w:rsid w:val="00FA65C2"/>
    <w:rsid w:val="00FB1ECA"/>
    <w:rsid w:val="00FB4DF1"/>
    <w:rsid w:val="00FB717A"/>
    <w:rsid w:val="00FC0643"/>
    <w:rsid w:val="00FC2CF7"/>
    <w:rsid w:val="00FC7E26"/>
    <w:rsid w:val="00FD22CB"/>
    <w:rsid w:val="00FE3AC4"/>
    <w:rsid w:val="00FE5051"/>
    <w:rsid w:val="00FF2955"/>
    <w:rsid w:val="00FF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85C9"/>
  <w15:docId w15:val="{5EB9F6BD-569D-487F-A494-DC5E5EAA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91"/>
    <w:pPr>
      <w:spacing w:line="360" w:lineRule="auto"/>
      <w:jc w:val="both"/>
    </w:pPr>
    <w:rPr>
      <w:rFonts w:ascii="Arial" w:eastAsia="Calibri" w:hAnsi="Arial" w:cs="Times New Roman"/>
      <w:sz w:val="24"/>
      <w:szCs w:val="28"/>
      <w:lang w:val="en-US"/>
    </w:rPr>
  </w:style>
  <w:style w:type="paragraph" w:styleId="Heading1">
    <w:name w:val="heading 1"/>
    <w:basedOn w:val="Normal"/>
    <w:next w:val="Normal"/>
    <w:link w:val="Heading1Char"/>
    <w:uiPriority w:val="99"/>
    <w:qFormat/>
    <w:rsid w:val="006F0F91"/>
    <w:pPr>
      <w:keepNext/>
      <w:numPr>
        <w:numId w:val="1"/>
      </w:numPr>
      <w:spacing w:before="240" w:after="60"/>
      <w:outlineLvl w:val="0"/>
    </w:pPr>
    <w:rPr>
      <w:rFonts w:eastAsia="Times New Roman"/>
      <w:b/>
      <w:bCs/>
      <w:iCs/>
      <w:kern w:val="32"/>
      <w:szCs w:val="32"/>
    </w:rPr>
  </w:style>
  <w:style w:type="paragraph" w:styleId="Heading2">
    <w:name w:val="heading 2"/>
    <w:basedOn w:val="Normal"/>
    <w:link w:val="Heading2Char"/>
    <w:uiPriority w:val="99"/>
    <w:qFormat/>
    <w:rsid w:val="006F0F91"/>
    <w:pPr>
      <w:numPr>
        <w:ilvl w:val="1"/>
        <w:numId w:val="1"/>
      </w:numPr>
      <w:spacing w:before="100" w:beforeAutospacing="1" w:after="100" w:afterAutospacing="1" w:line="240" w:lineRule="auto"/>
      <w:outlineLvl w:val="1"/>
    </w:pPr>
    <w:rPr>
      <w:rFonts w:eastAsia="Times New Roman"/>
      <w:b/>
      <w:bCs/>
      <w:i/>
      <w:szCs w:val="36"/>
    </w:rPr>
  </w:style>
  <w:style w:type="paragraph" w:styleId="Heading3">
    <w:name w:val="heading 3"/>
    <w:basedOn w:val="Normal"/>
    <w:link w:val="Heading3Char"/>
    <w:uiPriority w:val="99"/>
    <w:qFormat/>
    <w:rsid w:val="006F0F91"/>
    <w:pPr>
      <w:numPr>
        <w:numId w:val="5"/>
      </w:numPr>
      <w:spacing w:before="100" w:beforeAutospacing="1" w:after="100" w:afterAutospacing="1" w:line="240" w:lineRule="auto"/>
      <w:outlineLvl w:val="2"/>
    </w:pPr>
    <w:rPr>
      <w:rFonts w:eastAsia="Times New Roman"/>
      <w:b/>
      <w:bCs/>
      <w:szCs w:val="27"/>
    </w:rPr>
  </w:style>
  <w:style w:type="paragraph" w:styleId="Heading4">
    <w:name w:val="heading 4"/>
    <w:basedOn w:val="Normal"/>
    <w:link w:val="Heading4Char"/>
    <w:uiPriority w:val="99"/>
    <w:qFormat/>
    <w:rsid w:val="006F0F91"/>
    <w:pPr>
      <w:numPr>
        <w:ilvl w:val="3"/>
        <w:numId w:val="1"/>
      </w:numPr>
      <w:spacing w:before="100" w:beforeAutospacing="1" w:after="100" w:afterAutospacing="1" w:line="240" w:lineRule="auto"/>
      <w:outlineLvl w:val="3"/>
    </w:pPr>
    <w:rPr>
      <w:rFonts w:eastAsia="Times New Roman"/>
      <w:b/>
      <w:bCs/>
      <w:i/>
      <w:szCs w:val="24"/>
    </w:rPr>
  </w:style>
  <w:style w:type="paragraph" w:styleId="Heading5">
    <w:name w:val="heading 5"/>
    <w:basedOn w:val="Normal"/>
    <w:next w:val="Normal"/>
    <w:link w:val="Heading5Char"/>
    <w:uiPriority w:val="9"/>
    <w:semiHidden/>
    <w:unhideWhenUsed/>
    <w:qFormat/>
    <w:rsid w:val="006F0F91"/>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0F91"/>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0F9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qFormat/>
    <w:rsid w:val="006F0F91"/>
    <w:pPr>
      <w:numPr>
        <w:ilvl w:val="7"/>
        <w:numId w:val="1"/>
      </w:numPr>
      <w:spacing w:before="240" w:after="60"/>
      <w:outlineLvl w:val="7"/>
    </w:pPr>
    <w:rPr>
      <w:rFonts w:eastAsia="Times New Roman"/>
      <w:b/>
      <w:i/>
      <w:iCs/>
      <w:szCs w:val="24"/>
    </w:rPr>
  </w:style>
  <w:style w:type="paragraph" w:styleId="Heading9">
    <w:name w:val="heading 9"/>
    <w:basedOn w:val="Normal"/>
    <w:next w:val="Normal"/>
    <w:link w:val="Heading9Char"/>
    <w:uiPriority w:val="99"/>
    <w:qFormat/>
    <w:rsid w:val="006F0F91"/>
    <w:pPr>
      <w:numPr>
        <w:ilvl w:val="8"/>
        <w:numId w:val="1"/>
      </w:num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F0F91"/>
    <w:rPr>
      <w:rFonts w:ascii="Arial" w:eastAsia="Times New Roman" w:hAnsi="Arial" w:cs="Times New Roman"/>
      <w:b/>
      <w:bCs/>
      <w:iCs/>
      <w:kern w:val="32"/>
      <w:sz w:val="24"/>
      <w:szCs w:val="32"/>
      <w:lang w:val="en-US"/>
    </w:rPr>
  </w:style>
  <w:style w:type="character" w:customStyle="1" w:styleId="Heading2Char">
    <w:name w:val="Heading 2 Char"/>
    <w:basedOn w:val="DefaultParagraphFont"/>
    <w:link w:val="Heading2"/>
    <w:uiPriority w:val="99"/>
    <w:rsid w:val="006F0F91"/>
    <w:rPr>
      <w:rFonts w:ascii="Arial" w:eastAsia="Times New Roman" w:hAnsi="Arial" w:cs="Times New Roman"/>
      <w:b/>
      <w:bCs/>
      <w:i/>
      <w:sz w:val="24"/>
      <w:szCs w:val="36"/>
      <w:lang w:val="en-US"/>
    </w:rPr>
  </w:style>
  <w:style w:type="character" w:customStyle="1" w:styleId="Heading3Char">
    <w:name w:val="Heading 3 Char"/>
    <w:basedOn w:val="DefaultParagraphFont"/>
    <w:link w:val="Heading3"/>
    <w:uiPriority w:val="99"/>
    <w:rsid w:val="006F0F91"/>
    <w:rPr>
      <w:rFonts w:ascii="Arial" w:eastAsia="Times New Roman" w:hAnsi="Arial" w:cs="Times New Roman"/>
      <w:b/>
      <w:bCs/>
      <w:sz w:val="24"/>
      <w:szCs w:val="27"/>
      <w:lang w:val="en-US"/>
    </w:rPr>
  </w:style>
  <w:style w:type="character" w:customStyle="1" w:styleId="Heading4Char">
    <w:name w:val="Heading 4 Char"/>
    <w:basedOn w:val="DefaultParagraphFont"/>
    <w:link w:val="Heading4"/>
    <w:uiPriority w:val="99"/>
    <w:rsid w:val="006F0F91"/>
    <w:rPr>
      <w:rFonts w:ascii="Arial" w:eastAsia="Times New Roman" w:hAnsi="Arial" w:cs="Times New Roman"/>
      <w:b/>
      <w:bCs/>
      <w:i/>
      <w:sz w:val="24"/>
      <w:szCs w:val="24"/>
      <w:lang w:val="en-US"/>
    </w:rPr>
  </w:style>
  <w:style w:type="character" w:customStyle="1" w:styleId="Heading5Char">
    <w:name w:val="Heading 5 Char"/>
    <w:basedOn w:val="DefaultParagraphFont"/>
    <w:link w:val="Heading5"/>
    <w:uiPriority w:val="9"/>
    <w:semiHidden/>
    <w:rsid w:val="006F0F91"/>
    <w:rPr>
      <w:rFonts w:asciiTheme="majorHAnsi" w:eastAsiaTheme="majorEastAsia" w:hAnsiTheme="majorHAnsi" w:cstheme="majorBidi"/>
      <w:color w:val="243F60" w:themeColor="accent1" w:themeShade="7F"/>
      <w:sz w:val="24"/>
      <w:szCs w:val="28"/>
      <w:lang w:val="en-US"/>
    </w:rPr>
  </w:style>
  <w:style w:type="character" w:customStyle="1" w:styleId="Heading6Char">
    <w:name w:val="Heading 6 Char"/>
    <w:basedOn w:val="DefaultParagraphFont"/>
    <w:link w:val="Heading6"/>
    <w:uiPriority w:val="9"/>
    <w:semiHidden/>
    <w:rsid w:val="006F0F91"/>
    <w:rPr>
      <w:rFonts w:asciiTheme="majorHAnsi" w:eastAsiaTheme="majorEastAsia" w:hAnsiTheme="majorHAnsi" w:cstheme="majorBidi"/>
      <w:i/>
      <w:iCs/>
      <w:color w:val="243F60" w:themeColor="accent1" w:themeShade="7F"/>
      <w:sz w:val="24"/>
      <w:szCs w:val="28"/>
      <w:lang w:val="en-US"/>
    </w:rPr>
  </w:style>
  <w:style w:type="character" w:customStyle="1" w:styleId="Heading7Char">
    <w:name w:val="Heading 7 Char"/>
    <w:basedOn w:val="DefaultParagraphFont"/>
    <w:link w:val="Heading7"/>
    <w:uiPriority w:val="9"/>
    <w:semiHidden/>
    <w:rsid w:val="006F0F91"/>
    <w:rPr>
      <w:rFonts w:asciiTheme="majorHAnsi" w:eastAsiaTheme="majorEastAsia" w:hAnsiTheme="majorHAnsi" w:cstheme="majorBidi"/>
      <w:i/>
      <w:iCs/>
      <w:color w:val="404040" w:themeColor="text1" w:themeTint="BF"/>
      <w:sz w:val="24"/>
      <w:szCs w:val="28"/>
      <w:lang w:val="en-US"/>
    </w:rPr>
  </w:style>
  <w:style w:type="character" w:customStyle="1" w:styleId="Heading8Char">
    <w:name w:val="Heading 8 Char"/>
    <w:basedOn w:val="DefaultParagraphFont"/>
    <w:link w:val="Heading8"/>
    <w:uiPriority w:val="99"/>
    <w:rsid w:val="006F0F91"/>
    <w:rPr>
      <w:rFonts w:ascii="Arial" w:eastAsia="Times New Roman" w:hAnsi="Arial" w:cs="Times New Roman"/>
      <w:b/>
      <w:i/>
      <w:iCs/>
      <w:sz w:val="24"/>
      <w:szCs w:val="24"/>
      <w:lang w:val="en-US"/>
    </w:rPr>
  </w:style>
  <w:style w:type="character" w:customStyle="1" w:styleId="Heading9Char">
    <w:name w:val="Heading 9 Char"/>
    <w:basedOn w:val="DefaultParagraphFont"/>
    <w:link w:val="Heading9"/>
    <w:uiPriority w:val="99"/>
    <w:rsid w:val="006F0F91"/>
    <w:rPr>
      <w:rFonts w:ascii="Cambria" w:eastAsia="Times New Roman" w:hAnsi="Cambria" w:cs="Times New Roman"/>
      <w:sz w:val="20"/>
      <w:szCs w:val="20"/>
      <w:lang w:val="en-US"/>
    </w:rPr>
  </w:style>
  <w:style w:type="paragraph" w:styleId="Subtitle">
    <w:name w:val="Subtitle"/>
    <w:basedOn w:val="Normal"/>
    <w:next w:val="Heading3"/>
    <w:link w:val="SubtitleChar"/>
    <w:uiPriority w:val="99"/>
    <w:qFormat/>
    <w:rsid w:val="006F0F91"/>
    <w:pPr>
      <w:spacing w:after="60"/>
      <w:outlineLvl w:val="1"/>
    </w:pPr>
    <w:rPr>
      <w:rFonts w:eastAsia="Times New Roman"/>
      <w:b/>
      <w:bCs/>
      <w:iCs/>
      <w:u w:val="single"/>
    </w:rPr>
  </w:style>
  <w:style w:type="character" w:customStyle="1" w:styleId="SubtitleChar">
    <w:name w:val="Subtitle Char"/>
    <w:basedOn w:val="DefaultParagraphFont"/>
    <w:link w:val="Subtitle"/>
    <w:uiPriority w:val="99"/>
    <w:rsid w:val="006F0F91"/>
    <w:rPr>
      <w:rFonts w:ascii="Arial" w:eastAsia="Times New Roman" w:hAnsi="Arial" w:cs="Times New Roman"/>
      <w:b/>
      <w:bCs/>
      <w:iCs/>
      <w:sz w:val="24"/>
      <w:szCs w:val="28"/>
      <w:u w:val="single"/>
      <w:lang w:val="en-US"/>
    </w:rPr>
  </w:style>
  <w:style w:type="paragraph" w:styleId="Caption">
    <w:name w:val="caption"/>
    <w:basedOn w:val="Normal"/>
    <w:next w:val="Normal"/>
    <w:uiPriority w:val="35"/>
    <w:qFormat/>
    <w:rsid w:val="006F0F91"/>
    <w:pPr>
      <w:spacing w:line="240" w:lineRule="auto"/>
    </w:pPr>
    <w:rPr>
      <w:b/>
      <w:bCs/>
      <w:color w:val="4F81BD"/>
      <w:sz w:val="18"/>
      <w:szCs w:val="18"/>
    </w:rPr>
  </w:style>
  <w:style w:type="character" w:customStyle="1" w:styleId="highlight">
    <w:name w:val="highlight"/>
    <w:basedOn w:val="DefaultParagraphFont"/>
    <w:rsid w:val="006F0F91"/>
  </w:style>
  <w:style w:type="character" w:styleId="Hyperlink">
    <w:name w:val="Hyperlink"/>
    <w:basedOn w:val="DefaultParagraphFont"/>
    <w:uiPriority w:val="99"/>
    <w:unhideWhenUsed/>
    <w:rsid w:val="006F0F91"/>
    <w:rPr>
      <w:color w:val="0000FF"/>
      <w:u w:val="single"/>
    </w:rPr>
  </w:style>
  <w:style w:type="paragraph" w:styleId="Title">
    <w:name w:val="Title"/>
    <w:aliases w:val="subtitle 2"/>
    <w:basedOn w:val="Normal"/>
    <w:next w:val="Normal"/>
    <w:link w:val="TitleChar1"/>
    <w:uiPriority w:val="99"/>
    <w:qFormat/>
    <w:rsid w:val="006F0F91"/>
    <w:pPr>
      <w:numPr>
        <w:numId w:val="3"/>
      </w:numPr>
      <w:spacing w:before="240" w:after="60"/>
      <w:outlineLvl w:val="0"/>
    </w:pPr>
    <w:rPr>
      <w:b/>
      <w:bCs/>
      <w:kern w:val="28"/>
      <w:szCs w:val="32"/>
    </w:rPr>
  </w:style>
  <w:style w:type="character" w:customStyle="1" w:styleId="TitleChar">
    <w:name w:val="Title Char"/>
    <w:basedOn w:val="DefaultParagraphFont"/>
    <w:uiPriority w:val="10"/>
    <w:rsid w:val="006F0F91"/>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1">
    <w:name w:val="Title Char1"/>
    <w:aliases w:val="subtitle 2 Char"/>
    <w:basedOn w:val="DefaultParagraphFont"/>
    <w:link w:val="Title"/>
    <w:uiPriority w:val="99"/>
    <w:rsid w:val="006F0F91"/>
    <w:rPr>
      <w:rFonts w:ascii="Arial" w:eastAsia="Calibri" w:hAnsi="Arial" w:cs="Times New Roman"/>
      <w:b/>
      <w:bCs/>
      <w:kern w:val="28"/>
      <w:sz w:val="24"/>
      <w:szCs w:val="32"/>
      <w:lang w:val="en-US"/>
    </w:rPr>
  </w:style>
  <w:style w:type="paragraph" w:styleId="Header">
    <w:name w:val="header"/>
    <w:basedOn w:val="Normal"/>
    <w:link w:val="HeaderChar"/>
    <w:uiPriority w:val="99"/>
    <w:unhideWhenUsed/>
    <w:rsid w:val="006F0F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0F91"/>
    <w:rPr>
      <w:rFonts w:ascii="Arial" w:eastAsia="Calibri" w:hAnsi="Arial" w:cs="Times New Roman"/>
      <w:sz w:val="24"/>
      <w:szCs w:val="28"/>
      <w:lang w:val="en-US"/>
    </w:rPr>
  </w:style>
  <w:style w:type="character" w:styleId="Emphasis">
    <w:name w:val="Emphasis"/>
    <w:basedOn w:val="DefaultParagraphFont"/>
    <w:uiPriority w:val="20"/>
    <w:qFormat/>
    <w:rsid w:val="006F0F91"/>
    <w:rPr>
      <w:i/>
      <w:iCs/>
      <w:sz w:val="24"/>
      <w:szCs w:val="24"/>
      <w:bdr w:val="none" w:sz="0" w:space="0" w:color="auto" w:frame="1"/>
      <w:vertAlign w:val="baseline"/>
    </w:rPr>
  </w:style>
  <w:style w:type="paragraph" w:styleId="BalloonText">
    <w:name w:val="Balloon Text"/>
    <w:basedOn w:val="Normal"/>
    <w:link w:val="BalloonTextChar"/>
    <w:uiPriority w:val="99"/>
    <w:semiHidden/>
    <w:unhideWhenUsed/>
    <w:rsid w:val="006F0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F91"/>
    <w:rPr>
      <w:rFonts w:ascii="Tahoma" w:eastAsia="Calibri" w:hAnsi="Tahoma" w:cs="Tahoma"/>
      <w:sz w:val="16"/>
      <w:szCs w:val="16"/>
      <w:lang w:val="en-US"/>
    </w:rPr>
  </w:style>
  <w:style w:type="paragraph" w:styleId="Footer">
    <w:name w:val="footer"/>
    <w:basedOn w:val="Normal"/>
    <w:link w:val="FooterChar"/>
    <w:uiPriority w:val="99"/>
    <w:unhideWhenUsed/>
    <w:rsid w:val="006F0F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0F91"/>
    <w:rPr>
      <w:rFonts w:ascii="Arial" w:eastAsia="Calibri" w:hAnsi="Arial" w:cs="Times New Roman"/>
      <w:sz w:val="24"/>
      <w:szCs w:val="28"/>
      <w:lang w:val="en-US"/>
    </w:rPr>
  </w:style>
  <w:style w:type="paragraph" w:customStyle="1" w:styleId="FreeForm">
    <w:name w:val="Free Form"/>
    <w:rsid w:val="006F0F91"/>
    <w:pPr>
      <w:spacing w:after="0" w:line="240" w:lineRule="auto"/>
    </w:pPr>
    <w:rPr>
      <w:rFonts w:ascii="Lucida Grande" w:eastAsia="ヒラギノ角ゴ Pro W3" w:hAnsi="Lucida Grande" w:cs="Times New Roman"/>
      <w:color w:val="000000"/>
      <w:sz w:val="20"/>
      <w:szCs w:val="20"/>
    </w:rPr>
  </w:style>
  <w:style w:type="character" w:customStyle="1" w:styleId="Hyperlink1">
    <w:name w:val="Hyperlink1"/>
    <w:rsid w:val="006F0F91"/>
    <w:rPr>
      <w:color w:val="0000FE"/>
      <w:sz w:val="20"/>
      <w:u w:val="single"/>
    </w:rPr>
  </w:style>
  <w:style w:type="paragraph" w:styleId="ListParagraph">
    <w:name w:val="List Paragraph"/>
    <w:basedOn w:val="Normal"/>
    <w:uiPriority w:val="34"/>
    <w:qFormat/>
    <w:rsid w:val="006F0F91"/>
    <w:pPr>
      <w:spacing w:line="276" w:lineRule="auto"/>
      <w:ind w:left="720"/>
      <w:contextualSpacing/>
      <w:jc w:val="left"/>
    </w:pPr>
    <w:rPr>
      <w:rFonts w:ascii="Calibri" w:hAnsi="Calibri"/>
      <w:sz w:val="22"/>
      <w:szCs w:val="22"/>
    </w:rPr>
  </w:style>
  <w:style w:type="table" w:customStyle="1" w:styleId="LightGrid1">
    <w:name w:val="Light Grid1"/>
    <w:basedOn w:val="TableNormal"/>
    <w:uiPriority w:val="62"/>
    <w:rsid w:val="006F0F9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PlainText">
    <w:name w:val="Plain Text"/>
    <w:basedOn w:val="Normal"/>
    <w:link w:val="PlainTextChar"/>
    <w:uiPriority w:val="99"/>
    <w:semiHidden/>
    <w:rsid w:val="006F0F9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6F0F91"/>
    <w:rPr>
      <w:rFonts w:ascii="Consolas" w:eastAsia="Calibri" w:hAnsi="Consolas" w:cs="Consolas"/>
      <w:sz w:val="21"/>
      <w:szCs w:val="21"/>
      <w:lang w:val="en-US"/>
    </w:rPr>
  </w:style>
  <w:style w:type="character" w:customStyle="1" w:styleId="st1">
    <w:name w:val="st1"/>
    <w:basedOn w:val="DefaultParagraphFont"/>
    <w:rsid w:val="006F0F91"/>
  </w:style>
  <w:style w:type="character" w:customStyle="1" w:styleId="highlight2">
    <w:name w:val="highlight2"/>
    <w:basedOn w:val="DefaultParagraphFont"/>
    <w:rsid w:val="006F0F91"/>
  </w:style>
  <w:style w:type="character" w:customStyle="1" w:styleId="ecxs6">
    <w:name w:val="ecxs6"/>
    <w:basedOn w:val="DefaultParagraphFont"/>
    <w:rsid w:val="006F0F91"/>
  </w:style>
  <w:style w:type="character" w:customStyle="1" w:styleId="ecxs8">
    <w:name w:val="ecxs8"/>
    <w:basedOn w:val="DefaultParagraphFont"/>
    <w:rsid w:val="006F0F91"/>
  </w:style>
  <w:style w:type="character" w:customStyle="1" w:styleId="cit">
    <w:name w:val="cit"/>
    <w:basedOn w:val="DefaultParagraphFont"/>
    <w:rsid w:val="006F0F91"/>
  </w:style>
  <w:style w:type="character" w:customStyle="1" w:styleId="fm-vol-iss-date">
    <w:name w:val="fm-vol-iss-date"/>
    <w:basedOn w:val="DefaultParagraphFont"/>
    <w:rsid w:val="006F0F91"/>
  </w:style>
  <w:style w:type="character" w:customStyle="1" w:styleId="doi1">
    <w:name w:val="doi1"/>
    <w:basedOn w:val="DefaultParagraphFont"/>
    <w:rsid w:val="006F0F91"/>
  </w:style>
  <w:style w:type="character" w:customStyle="1" w:styleId="fm-citation-ids-label">
    <w:name w:val="fm-citation-ids-label"/>
    <w:basedOn w:val="DefaultParagraphFont"/>
    <w:rsid w:val="006F0F91"/>
  </w:style>
  <w:style w:type="character" w:customStyle="1" w:styleId="element-citation">
    <w:name w:val="element-citation"/>
    <w:basedOn w:val="DefaultParagraphFont"/>
    <w:rsid w:val="006F0F91"/>
  </w:style>
  <w:style w:type="character" w:customStyle="1" w:styleId="ref-journal">
    <w:name w:val="ref-journal"/>
    <w:basedOn w:val="DefaultParagraphFont"/>
    <w:rsid w:val="006F0F91"/>
  </w:style>
  <w:style w:type="character" w:customStyle="1" w:styleId="ref-vol">
    <w:name w:val="ref-vol"/>
    <w:basedOn w:val="DefaultParagraphFont"/>
    <w:rsid w:val="006F0F91"/>
  </w:style>
  <w:style w:type="character" w:customStyle="1" w:styleId="nowrap">
    <w:name w:val="nowrap"/>
    <w:basedOn w:val="DefaultParagraphFont"/>
    <w:rsid w:val="006F0F91"/>
  </w:style>
  <w:style w:type="character" w:customStyle="1" w:styleId="articletext1">
    <w:name w:val="articletext1"/>
    <w:basedOn w:val="DefaultParagraphFont"/>
    <w:rsid w:val="006F0F91"/>
    <w:rPr>
      <w:rFonts w:ascii="Verdana" w:hAnsi="Verdana" w:hint="default"/>
      <w:color w:val="000000"/>
      <w:sz w:val="20"/>
      <w:szCs w:val="20"/>
    </w:rPr>
  </w:style>
  <w:style w:type="character" w:styleId="CommentReference">
    <w:name w:val="annotation reference"/>
    <w:basedOn w:val="DefaultParagraphFont"/>
    <w:uiPriority w:val="99"/>
    <w:semiHidden/>
    <w:unhideWhenUsed/>
    <w:rsid w:val="006F0F91"/>
    <w:rPr>
      <w:sz w:val="18"/>
      <w:szCs w:val="18"/>
    </w:rPr>
  </w:style>
  <w:style w:type="paragraph" w:styleId="CommentText">
    <w:name w:val="annotation text"/>
    <w:basedOn w:val="Normal"/>
    <w:link w:val="CommentTextChar"/>
    <w:uiPriority w:val="99"/>
    <w:semiHidden/>
    <w:unhideWhenUsed/>
    <w:rsid w:val="006F0F91"/>
    <w:pPr>
      <w:spacing w:line="240" w:lineRule="auto"/>
    </w:pPr>
    <w:rPr>
      <w:szCs w:val="24"/>
    </w:rPr>
  </w:style>
  <w:style w:type="character" w:customStyle="1" w:styleId="CommentTextChar">
    <w:name w:val="Comment Text Char"/>
    <w:basedOn w:val="DefaultParagraphFont"/>
    <w:link w:val="CommentText"/>
    <w:uiPriority w:val="99"/>
    <w:semiHidden/>
    <w:rsid w:val="006F0F91"/>
    <w:rPr>
      <w:rFonts w:ascii="Arial" w:eastAsia="Calibri" w:hAnsi="Arial"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6F0F91"/>
    <w:rPr>
      <w:b/>
      <w:bCs/>
      <w:sz w:val="20"/>
      <w:szCs w:val="20"/>
    </w:rPr>
  </w:style>
  <w:style w:type="character" w:customStyle="1" w:styleId="CommentSubjectChar">
    <w:name w:val="Comment Subject Char"/>
    <w:basedOn w:val="CommentTextChar"/>
    <w:link w:val="CommentSubject"/>
    <w:uiPriority w:val="99"/>
    <w:semiHidden/>
    <w:rsid w:val="006F0F91"/>
    <w:rPr>
      <w:rFonts w:ascii="Arial" w:eastAsia="Calibri" w:hAnsi="Arial" w:cs="Times New Roman"/>
      <w:b/>
      <w:bCs/>
      <w:sz w:val="20"/>
      <w:szCs w:val="20"/>
      <w:lang w:val="en-US"/>
    </w:rPr>
  </w:style>
  <w:style w:type="character" w:customStyle="1" w:styleId="A2">
    <w:name w:val="A2"/>
    <w:uiPriority w:val="99"/>
    <w:rsid w:val="006F0F91"/>
    <w:rPr>
      <w:rFonts w:cs="Times"/>
      <w:color w:val="000000"/>
      <w:sz w:val="20"/>
      <w:szCs w:val="20"/>
    </w:rPr>
  </w:style>
  <w:style w:type="paragraph" w:customStyle="1" w:styleId="Default">
    <w:name w:val="Default"/>
    <w:rsid w:val="006F0F91"/>
    <w:pPr>
      <w:autoSpaceDE w:val="0"/>
      <w:autoSpaceDN w:val="0"/>
      <w:adjustRightInd w:val="0"/>
      <w:spacing w:after="0" w:line="240" w:lineRule="auto"/>
    </w:pPr>
    <w:rPr>
      <w:rFonts w:ascii="Times" w:hAnsi="Times" w:cs="Times"/>
      <w:color w:val="000000"/>
      <w:sz w:val="24"/>
      <w:szCs w:val="24"/>
      <w:lang w:val="en-US"/>
    </w:rPr>
  </w:style>
  <w:style w:type="character" w:customStyle="1" w:styleId="articlecategories">
    <w:name w:val="articlecategories"/>
    <w:basedOn w:val="DefaultParagraphFont"/>
    <w:rsid w:val="006F0F91"/>
  </w:style>
  <w:style w:type="character" w:customStyle="1" w:styleId="authors">
    <w:name w:val="authors"/>
    <w:basedOn w:val="DefaultParagraphFont"/>
    <w:rsid w:val="006F0F91"/>
  </w:style>
  <w:style w:type="character" w:customStyle="1" w:styleId="showinfo1">
    <w:name w:val="showinfo1"/>
    <w:basedOn w:val="DefaultParagraphFont"/>
    <w:rsid w:val="006F0F91"/>
    <w:rPr>
      <w:b/>
      <w:bCs/>
      <w:vanish w:val="0"/>
      <w:webHidden w:val="0"/>
      <w:color w:val="316C9D"/>
      <w:sz w:val="17"/>
      <w:szCs w:val="17"/>
      <w:bdr w:val="none" w:sz="0" w:space="0" w:color="auto" w:frame="1"/>
      <w:shd w:val="clear" w:color="auto" w:fill="FFFFFF"/>
      <w:vertAlign w:val="baseline"/>
      <w:specVanish w:val="0"/>
    </w:rPr>
  </w:style>
  <w:style w:type="paragraph" w:customStyle="1" w:styleId="title1">
    <w:name w:val="title1"/>
    <w:basedOn w:val="Normal"/>
    <w:rsid w:val="006F0F91"/>
    <w:pPr>
      <w:spacing w:after="0" w:line="240" w:lineRule="auto"/>
      <w:jc w:val="left"/>
    </w:pPr>
    <w:rPr>
      <w:rFonts w:ascii="Times New Roman" w:eastAsia="Times New Roman" w:hAnsi="Times New Roman"/>
      <w:sz w:val="27"/>
      <w:szCs w:val="27"/>
    </w:rPr>
  </w:style>
  <w:style w:type="paragraph" w:customStyle="1" w:styleId="desc2">
    <w:name w:val="desc2"/>
    <w:basedOn w:val="Normal"/>
    <w:rsid w:val="006F0F91"/>
    <w:pPr>
      <w:spacing w:after="0" w:line="240" w:lineRule="auto"/>
      <w:jc w:val="left"/>
    </w:pPr>
    <w:rPr>
      <w:rFonts w:ascii="Times New Roman" w:eastAsia="Times New Roman" w:hAnsi="Times New Roman"/>
      <w:sz w:val="26"/>
      <w:szCs w:val="26"/>
    </w:rPr>
  </w:style>
  <w:style w:type="paragraph" w:customStyle="1" w:styleId="details1">
    <w:name w:val="details1"/>
    <w:basedOn w:val="Normal"/>
    <w:rsid w:val="006F0F91"/>
    <w:pPr>
      <w:spacing w:after="0" w:line="240" w:lineRule="auto"/>
      <w:jc w:val="left"/>
    </w:pPr>
    <w:rPr>
      <w:rFonts w:ascii="Times New Roman" w:eastAsia="Times New Roman" w:hAnsi="Times New Roman"/>
      <w:sz w:val="22"/>
      <w:szCs w:val="22"/>
    </w:rPr>
  </w:style>
  <w:style w:type="character" w:customStyle="1" w:styleId="jrnl">
    <w:name w:val="jrnl"/>
    <w:basedOn w:val="DefaultParagraphFont"/>
    <w:rsid w:val="006F0F91"/>
  </w:style>
  <w:style w:type="paragraph" w:styleId="NormalWeb">
    <w:name w:val="Normal (Web)"/>
    <w:basedOn w:val="Normal"/>
    <w:uiPriority w:val="99"/>
    <w:unhideWhenUsed/>
    <w:rsid w:val="006F0F91"/>
    <w:pPr>
      <w:spacing w:before="100" w:beforeAutospacing="1" w:after="100" w:afterAutospacing="1" w:line="240" w:lineRule="auto"/>
      <w:jc w:val="left"/>
    </w:pPr>
    <w:rPr>
      <w:rFonts w:ascii="Times New Roman" w:eastAsia="Times New Roman" w:hAnsi="Times New Roman"/>
      <w:szCs w:val="24"/>
    </w:rPr>
  </w:style>
  <w:style w:type="character" w:customStyle="1" w:styleId="tablecaption-label">
    <w:name w:val="table__caption-label"/>
    <w:basedOn w:val="DefaultParagraphFont"/>
    <w:rsid w:val="006F0F91"/>
  </w:style>
  <w:style w:type="character" w:styleId="Strong">
    <w:name w:val="Strong"/>
    <w:basedOn w:val="DefaultParagraphFont"/>
    <w:uiPriority w:val="22"/>
    <w:qFormat/>
    <w:rsid w:val="006F0F91"/>
    <w:rPr>
      <w:b/>
      <w:bCs/>
    </w:rPr>
  </w:style>
  <w:style w:type="character" w:customStyle="1" w:styleId="doi6">
    <w:name w:val="doi6"/>
    <w:basedOn w:val="DefaultParagraphFont"/>
    <w:rsid w:val="006F0F91"/>
  </w:style>
  <w:style w:type="character" w:customStyle="1" w:styleId="A0">
    <w:name w:val="A0"/>
    <w:uiPriority w:val="99"/>
    <w:rsid w:val="006F0F91"/>
    <w:rPr>
      <w:rFonts w:cs="Times"/>
      <w:i/>
      <w:iCs/>
      <w:color w:val="000000"/>
      <w:sz w:val="18"/>
      <w:szCs w:val="18"/>
    </w:rPr>
  </w:style>
  <w:style w:type="character" w:customStyle="1" w:styleId="pseudotab3">
    <w:name w:val="pseudotab3"/>
    <w:basedOn w:val="DefaultParagraphFont"/>
    <w:rsid w:val="006F0F91"/>
  </w:style>
  <w:style w:type="character" w:customStyle="1" w:styleId="slug-doi">
    <w:name w:val="slug-doi"/>
    <w:basedOn w:val="DefaultParagraphFont"/>
    <w:rsid w:val="006F0F91"/>
  </w:style>
  <w:style w:type="character" w:customStyle="1" w:styleId="apple-converted-space">
    <w:name w:val="apple-converted-space"/>
    <w:basedOn w:val="DefaultParagraphFont"/>
    <w:rsid w:val="00F21361"/>
  </w:style>
  <w:style w:type="character" w:customStyle="1" w:styleId="citationref">
    <w:name w:val="citationref"/>
    <w:basedOn w:val="DefaultParagraphFont"/>
    <w:rsid w:val="004C476E"/>
  </w:style>
  <w:style w:type="character" w:styleId="HTMLCite">
    <w:name w:val="HTML Cite"/>
    <w:basedOn w:val="DefaultParagraphFont"/>
    <w:uiPriority w:val="99"/>
    <w:semiHidden/>
    <w:unhideWhenUsed/>
    <w:rsid w:val="008F7973"/>
    <w:rPr>
      <w:i/>
      <w:iCs/>
    </w:rPr>
  </w:style>
  <w:style w:type="character" w:customStyle="1" w:styleId="nlmstring-name">
    <w:name w:val="nlm_string-name"/>
    <w:basedOn w:val="DefaultParagraphFont"/>
    <w:rsid w:val="008F7973"/>
  </w:style>
  <w:style w:type="character" w:customStyle="1" w:styleId="article-dateslabel1">
    <w:name w:val="article-dates__label1"/>
    <w:basedOn w:val="DefaultParagraphFont"/>
    <w:rsid w:val="00E9642A"/>
    <w:rPr>
      <w:b/>
      <w:bCs/>
    </w:rPr>
  </w:style>
  <w:style w:type="character" w:customStyle="1" w:styleId="article-datesfirst-online">
    <w:name w:val="article-dates__first-online"/>
    <w:basedOn w:val="DefaultParagraphFont"/>
    <w:rsid w:val="00E9642A"/>
  </w:style>
  <w:style w:type="character" w:customStyle="1" w:styleId="author">
    <w:name w:val="author"/>
    <w:basedOn w:val="DefaultParagraphFont"/>
    <w:rsid w:val="007649C6"/>
  </w:style>
  <w:style w:type="character" w:customStyle="1" w:styleId="givennames">
    <w:name w:val="given_names"/>
    <w:basedOn w:val="DefaultParagraphFont"/>
    <w:rsid w:val="007649C6"/>
  </w:style>
  <w:style w:type="character" w:customStyle="1" w:styleId="surname">
    <w:name w:val="surname"/>
    <w:basedOn w:val="DefaultParagraphFont"/>
    <w:rsid w:val="007649C6"/>
  </w:style>
  <w:style w:type="paragraph" w:customStyle="1" w:styleId="icon--meta-keyline-before1">
    <w:name w:val="icon--meta-keyline-before1"/>
    <w:basedOn w:val="Normal"/>
    <w:rsid w:val="00E861AF"/>
    <w:pPr>
      <w:spacing w:after="0" w:line="240" w:lineRule="auto"/>
      <w:jc w:val="left"/>
    </w:pPr>
    <w:rPr>
      <w:rFonts w:ascii="Times New Roman" w:eastAsia="Times New Roman" w:hAnsi="Times New Roman"/>
      <w:szCs w:val="24"/>
    </w:rPr>
  </w:style>
  <w:style w:type="character" w:customStyle="1" w:styleId="journaltitle2">
    <w:name w:val="journaltitle2"/>
    <w:basedOn w:val="DefaultParagraphFont"/>
    <w:rsid w:val="00E861AF"/>
  </w:style>
  <w:style w:type="character" w:customStyle="1" w:styleId="articlecitationyear">
    <w:name w:val="articlecitation_year"/>
    <w:basedOn w:val="DefaultParagraphFont"/>
    <w:rsid w:val="00E861AF"/>
  </w:style>
  <w:style w:type="character" w:customStyle="1" w:styleId="articlecitationvolume">
    <w:name w:val="articlecitation_volume"/>
    <w:basedOn w:val="DefaultParagraphFont"/>
    <w:rsid w:val="00E861AF"/>
  </w:style>
  <w:style w:type="character" w:customStyle="1" w:styleId="articlecitationpages">
    <w:name w:val="articlecitation_pages"/>
    <w:basedOn w:val="DefaultParagraphFont"/>
    <w:rsid w:val="00E861AF"/>
  </w:style>
  <w:style w:type="character" w:customStyle="1" w:styleId="u-inline-block">
    <w:name w:val="u-inline-block"/>
    <w:basedOn w:val="DefaultParagraphFont"/>
    <w:rsid w:val="00E861AF"/>
  </w:style>
  <w:style w:type="character" w:customStyle="1" w:styleId="title-text">
    <w:name w:val="title-text"/>
    <w:basedOn w:val="DefaultParagraphFont"/>
    <w:rsid w:val="00C407CC"/>
  </w:style>
  <w:style w:type="character" w:customStyle="1" w:styleId="sr-only1">
    <w:name w:val="sr-only1"/>
    <w:basedOn w:val="DefaultParagraphFont"/>
    <w:rsid w:val="00C407CC"/>
    <w:rPr>
      <w:bdr w:val="none" w:sz="0" w:space="0" w:color="auto" w:frame="1"/>
    </w:rPr>
  </w:style>
  <w:style w:type="character" w:customStyle="1" w:styleId="text2">
    <w:name w:val="text2"/>
    <w:basedOn w:val="DefaultParagraphFont"/>
    <w:rsid w:val="00C407CC"/>
  </w:style>
  <w:style w:type="character" w:customStyle="1" w:styleId="author-ref">
    <w:name w:val="author-ref"/>
    <w:basedOn w:val="DefaultParagraphFont"/>
    <w:rsid w:val="00C407CC"/>
  </w:style>
  <w:style w:type="paragraph" w:customStyle="1" w:styleId="author-type">
    <w:name w:val="author-type"/>
    <w:basedOn w:val="Normal"/>
    <w:rsid w:val="002826DA"/>
    <w:pPr>
      <w:spacing w:before="75" w:after="75" w:line="240" w:lineRule="auto"/>
      <w:jc w:val="left"/>
    </w:pPr>
    <w:rPr>
      <w:rFonts w:ascii="Times New Roman" w:eastAsia="Times New Roman" w:hAnsi="Times New Roman"/>
      <w:szCs w:val="24"/>
    </w:rPr>
  </w:style>
  <w:style w:type="paragraph" w:customStyle="1" w:styleId="orcid-account">
    <w:name w:val="orcid-account"/>
    <w:basedOn w:val="Normal"/>
    <w:rsid w:val="002826DA"/>
    <w:pPr>
      <w:spacing w:before="75" w:after="75" w:line="240" w:lineRule="auto"/>
      <w:jc w:val="left"/>
    </w:pPr>
    <w:rPr>
      <w:rFonts w:ascii="Times New Roman" w:eastAsia="Times New Roman" w:hAnsi="Times New Roman"/>
      <w:szCs w:val="24"/>
    </w:rPr>
  </w:style>
  <w:style w:type="character" w:customStyle="1" w:styleId="epub-state1">
    <w:name w:val="epub-state1"/>
    <w:basedOn w:val="DefaultParagraphFont"/>
    <w:rsid w:val="002826DA"/>
    <w:rPr>
      <w:color w:val="8B8B8B"/>
    </w:rPr>
  </w:style>
  <w:style w:type="character" w:customStyle="1" w:styleId="epub-date1">
    <w:name w:val="epub-date1"/>
    <w:basedOn w:val="DefaultParagraphFont"/>
    <w:rsid w:val="002826DA"/>
    <w:rPr>
      <w:b w:val="0"/>
      <w:bCs w:val="0"/>
      <w:color w:val="1C1D1E"/>
    </w:rPr>
  </w:style>
  <w:style w:type="character" w:customStyle="1" w:styleId="ref-lnk">
    <w:name w:val="ref-lnk"/>
    <w:basedOn w:val="DefaultParagraphFont"/>
    <w:rsid w:val="00D16BF0"/>
  </w:style>
  <w:style w:type="character" w:customStyle="1" w:styleId="ref-overlay2">
    <w:name w:val="ref-overlay2"/>
    <w:basedOn w:val="DefaultParagraphFont"/>
    <w:rsid w:val="00D16BF0"/>
    <w:rPr>
      <w:shd w:val="clear" w:color="auto" w:fill="FFFFFF"/>
    </w:rPr>
  </w:style>
  <w:style w:type="character" w:customStyle="1" w:styleId="hlfld-contribauthor">
    <w:name w:val="hlfld-contribauthor"/>
    <w:basedOn w:val="DefaultParagraphFont"/>
    <w:rsid w:val="00D16BF0"/>
  </w:style>
  <w:style w:type="character" w:customStyle="1" w:styleId="nlmgiven-names">
    <w:name w:val="nlm_given-names"/>
    <w:basedOn w:val="DefaultParagraphFont"/>
    <w:rsid w:val="00D16BF0"/>
  </w:style>
  <w:style w:type="character" w:customStyle="1" w:styleId="nlmarticle-title">
    <w:name w:val="nlm_article-title"/>
    <w:basedOn w:val="DefaultParagraphFont"/>
    <w:rsid w:val="00D16BF0"/>
  </w:style>
  <w:style w:type="character" w:customStyle="1" w:styleId="nlmyear">
    <w:name w:val="nlm_year"/>
    <w:basedOn w:val="DefaultParagraphFont"/>
    <w:rsid w:val="00D16BF0"/>
  </w:style>
  <w:style w:type="character" w:customStyle="1" w:styleId="nlmfpage">
    <w:name w:val="nlm_fpage"/>
    <w:basedOn w:val="DefaultParagraphFont"/>
    <w:rsid w:val="00D16BF0"/>
  </w:style>
  <w:style w:type="character" w:customStyle="1" w:styleId="nlmlpage">
    <w:name w:val="nlm_lpage"/>
    <w:basedOn w:val="DefaultParagraphFont"/>
    <w:rsid w:val="00D16BF0"/>
  </w:style>
  <w:style w:type="character" w:customStyle="1" w:styleId="ref-links2">
    <w:name w:val="ref-links2"/>
    <w:basedOn w:val="DefaultParagraphFont"/>
    <w:rsid w:val="00D16BF0"/>
  </w:style>
  <w:style w:type="character" w:customStyle="1" w:styleId="xlinks-container">
    <w:name w:val="xlinks-container"/>
    <w:basedOn w:val="DefaultParagraphFont"/>
    <w:rsid w:val="00D16BF0"/>
  </w:style>
  <w:style w:type="character" w:customStyle="1" w:styleId="googlescholar-container">
    <w:name w:val="googlescholar-container"/>
    <w:basedOn w:val="DefaultParagraphFont"/>
    <w:rsid w:val="00D16BF0"/>
  </w:style>
  <w:style w:type="character" w:customStyle="1" w:styleId="nlmmonth">
    <w:name w:val="nlm_month"/>
    <w:basedOn w:val="DefaultParagraphFont"/>
    <w:rsid w:val="00D16BF0"/>
  </w:style>
  <w:style w:type="character" w:customStyle="1" w:styleId="contribdegrees2">
    <w:name w:val="contribdegrees2"/>
    <w:basedOn w:val="DefaultParagraphFont"/>
    <w:rsid w:val="00D16BF0"/>
  </w:style>
  <w:style w:type="character" w:customStyle="1" w:styleId="overlay2">
    <w:name w:val="overlay2"/>
    <w:basedOn w:val="DefaultParagraphFont"/>
    <w:rsid w:val="00D16BF0"/>
    <w:rPr>
      <w:vanish/>
      <w:webHidden w:val="0"/>
      <w:specVanish w:val="0"/>
    </w:rPr>
  </w:style>
  <w:style w:type="character" w:customStyle="1" w:styleId="orcid-author2">
    <w:name w:val="orcid-author2"/>
    <w:basedOn w:val="DefaultParagraphFont"/>
    <w:rsid w:val="00D16BF0"/>
  </w:style>
  <w:style w:type="character" w:customStyle="1" w:styleId="orcid-icon2">
    <w:name w:val="orcid-icon2"/>
    <w:basedOn w:val="DefaultParagraphFont"/>
    <w:rsid w:val="00D16BF0"/>
  </w:style>
  <w:style w:type="character" w:customStyle="1" w:styleId="heading">
    <w:name w:val="heading"/>
    <w:basedOn w:val="DefaultParagraphFont"/>
    <w:rsid w:val="00D16BF0"/>
  </w:style>
  <w:style w:type="character" w:customStyle="1" w:styleId="corr-email">
    <w:name w:val="corr-email"/>
    <w:basedOn w:val="DefaultParagraphFont"/>
    <w:rsid w:val="00D16BF0"/>
  </w:style>
  <w:style w:type="character" w:customStyle="1" w:styleId="invert">
    <w:name w:val="invert"/>
    <w:basedOn w:val="DefaultParagraphFont"/>
    <w:rsid w:val="006E1426"/>
  </w:style>
  <w:style w:type="character" w:customStyle="1" w:styleId="primary-heading1">
    <w:name w:val="primary-heading1"/>
    <w:basedOn w:val="DefaultParagraphFont"/>
    <w:rsid w:val="00F250BC"/>
    <w:rPr>
      <w:color w:val="1C1D1E"/>
    </w:rPr>
  </w:style>
  <w:style w:type="character" w:customStyle="1" w:styleId="current-selection">
    <w:name w:val="current-selection"/>
    <w:basedOn w:val="DefaultParagraphFont"/>
    <w:rsid w:val="009F2D2F"/>
  </w:style>
  <w:style w:type="character" w:customStyle="1" w:styleId="a">
    <w:name w:val="_"/>
    <w:basedOn w:val="DefaultParagraphFont"/>
    <w:rsid w:val="009F2D2F"/>
  </w:style>
  <w:style w:type="character" w:customStyle="1" w:styleId="ff6">
    <w:name w:val="ff6"/>
    <w:basedOn w:val="DefaultParagraphFont"/>
    <w:rsid w:val="009F2D2F"/>
  </w:style>
  <w:style w:type="character" w:customStyle="1" w:styleId="fs2">
    <w:name w:val="fs2"/>
    <w:basedOn w:val="DefaultParagraphFont"/>
    <w:rsid w:val="0019459E"/>
  </w:style>
  <w:style w:type="paragraph" w:customStyle="1" w:styleId="p">
    <w:name w:val="p"/>
    <w:basedOn w:val="Normal"/>
    <w:uiPriority w:val="99"/>
    <w:rsid w:val="001669E8"/>
    <w:pPr>
      <w:spacing w:before="100" w:beforeAutospacing="1" w:after="100" w:afterAutospacing="1" w:line="240" w:lineRule="auto"/>
      <w:jc w:val="left"/>
    </w:pPr>
    <w:rPr>
      <w:rFonts w:ascii="Times New Roman" w:eastAsia="Times New Roman" w:hAnsi="Times New Roman"/>
      <w:szCs w:val="24"/>
    </w:rPr>
  </w:style>
  <w:style w:type="character" w:styleId="FollowedHyperlink">
    <w:name w:val="FollowedHyperlink"/>
    <w:basedOn w:val="DefaultParagraphFont"/>
    <w:uiPriority w:val="99"/>
    <w:semiHidden/>
    <w:unhideWhenUsed/>
    <w:rsid w:val="00476536"/>
    <w:rPr>
      <w:color w:val="800080" w:themeColor="followedHyperlink"/>
      <w:u w:val="single"/>
    </w:rPr>
  </w:style>
  <w:style w:type="character" w:customStyle="1" w:styleId="citation">
    <w:name w:val="citation"/>
    <w:basedOn w:val="DefaultParagraphFont"/>
    <w:rsid w:val="009068E1"/>
  </w:style>
  <w:style w:type="paragraph" w:customStyle="1" w:styleId="msonormal0">
    <w:name w:val="msonormal"/>
    <w:basedOn w:val="Normal"/>
    <w:rsid w:val="0083455E"/>
    <w:pPr>
      <w:spacing w:before="100" w:beforeAutospacing="1" w:after="100" w:afterAutospacing="1" w:line="240" w:lineRule="auto"/>
      <w:jc w:val="left"/>
    </w:pPr>
    <w:rPr>
      <w:rFonts w:ascii="Times New Roman" w:eastAsia="Times New Roman" w:hAnsi="Times New Roman"/>
      <w:szCs w:val="24"/>
      <w:lang w:val="en-GB" w:eastAsia="en-GB"/>
    </w:rPr>
  </w:style>
  <w:style w:type="character" w:styleId="UnresolvedMention">
    <w:name w:val="Unresolved Mention"/>
    <w:basedOn w:val="DefaultParagraphFont"/>
    <w:uiPriority w:val="99"/>
    <w:semiHidden/>
    <w:unhideWhenUsed/>
    <w:rsid w:val="00C22E1B"/>
    <w:rPr>
      <w:color w:val="605E5C"/>
      <w:shd w:val="clear" w:color="auto" w:fill="E1DFDD"/>
    </w:rPr>
  </w:style>
  <w:style w:type="character" w:customStyle="1" w:styleId="Date1">
    <w:name w:val="Date1"/>
    <w:basedOn w:val="DefaultParagraphFont"/>
    <w:rsid w:val="00A35D81"/>
  </w:style>
  <w:style w:type="character" w:customStyle="1" w:styleId="arttitle">
    <w:name w:val="art_title"/>
    <w:basedOn w:val="DefaultParagraphFont"/>
    <w:rsid w:val="00A35D81"/>
  </w:style>
  <w:style w:type="character" w:customStyle="1" w:styleId="serialtitle">
    <w:name w:val="serial_title"/>
    <w:basedOn w:val="DefaultParagraphFont"/>
    <w:rsid w:val="00A35D81"/>
  </w:style>
  <w:style w:type="character" w:customStyle="1" w:styleId="volumeissue">
    <w:name w:val="volume_issue"/>
    <w:basedOn w:val="DefaultParagraphFont"/>
    <w:rsid w:val="00A35D81"/>
  </w:style>
  <w:style w:type="character" w:customStyle="1" w:styleId="pagerange">
    <w:name w:val="page_range"/>
    <w:basedOn w:val="DefaultParagraphFont"/>
    <w:rsid w:val="00A35D81"/>
  </w:style>
  <w:style w:type="character" w:customStyle="1" w:styleId="doilink">
    <w:name w:val="doi_link"/>
    <w:basedOn w:val="DefaultParagraphFont"/>
    <w:rsid w:val="00A35D81"/>
  </w:style>
  <w:style w:type="character" w:customStyle="1" w:styleId="docsum-authors">
    <w:name w:val="docsum-authors"/>
    <w:basedOn w:val="DefaultParagraphFont"/>
    <w:rsid w:val="003222F0"/>
  </w:style>
  <w:style w:type="character" w:customStyle="1" w:styleId="docsum-journal-citation">
    <w:name w:val="docsum-journal-citation"/>
    <w:basedOn w:val="DefaultParagraphFont"/>
    <w:rsid w:val="003222F0"/>
  </w:style>
  <w:style w:type="character" w:customStyle="1" w:styleId="doi">
    <w:name w:val="doi"/>
    <w:basedOn w:val="DefaultParagraphFont"/>
    <w:rsid w:val="00965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8114">
      <w:bodyDiv w:val="1"/>
      <w:marLeft w:val="0"/>
      <w:marRight w:val="0"/>
      <w:marTop w:val="0"/>
      <w:marBottom w:val="0"/>
      <w:divBdr>
        <w:top w:val="none" w:sz="0" w:space="0" w:color="auto"/>
        <w:left w:val="none" w:sz="0" w:space="0" w:color="auto"/>
        <w:bottom w:val="none" w:sz="0" w:space="0" w:color="auto"/>
        <w:right w:val="none" w:sz="0" w:space="0" w:color="auto"/>
      </w:divBdr>
    </w:div>
    <w:div w:id="10842343">
      <w:bodyDiv w:val="1"/>
      <w:marLeft w:val="0"/>
      <w:marRight w:val="0"/>
      <w:marTop w:val="0"/>
      <w:marBottom w:val="0"/>
      <w:divBdr>
        <w:top w:val="none" w:sz="0" w:space="0" w:color="auto"/>
        <w:left w:val="none" w:sz="0" w:space="0" w:color="auto"/>
        <w:bottom w:val="none" w:sz="0" w:space="0" w:color="auto"/>
        <w:right w:val="none" w:sz="0" w:space="0" w:color="auto"/>
      </w:divBdr>
      <w:divsChild>
        <w:div w:id="462116486">
          <w:marLeft w:val="0"/>
          <w:marRight w:val="0"/>
          <w:marTop w:val="0"/>
          <w:marBottom w:val="0"/>
          <w:divBdr>
            <w:top w:val="none" w:sz="0" w:space="0" w:color="auto"/>
            <w:left w:val="none" w:sz="0" w:space="0" w:color="auto"/>
            <w:bottom w:val="none" w:sz="0" w:space="0" w:color="auto"/>
            <w:right w:val="none" w:sz="0" w:space="0" w:color="auto"/>
          </w:divBdr>
          <w:divsChild>
            <w:div w:id="634719944">
              <w:marLeft w:val="0"/>
              <w:marRight w:val="0"/>
              <w:marTop w:val="0"/>
              <w:marBottom w:val="0"/>
              <w:divBdr>
                <w:top w:val="none" w:sz="0" w:space="0" w:color="auto"/>
                <w:left w:val="none" w:sz="0" w:space="0" w:color="auto"/>
                <w:bottom w:val="none" w:sz="0" w:space="0" w:color="auto"/>
                <w:right w:val="none" w:sz="0" w:space="0" w:color="auto"/>
              </w:divBdr>
              <w:divsChild>
                <w:div w:id="722675936">
                  <w:marLeft w:val="0"/>
                  <w:marRight w:val="0"/>
                  <w:marTop w:val="0"/>
                  <w:marBottom w:val="0"/>
                  <w:divBdr>
                    <w:top w:val="none" w:sz="0" w:space="0" w:color="auto"/>
                    <w:left w:val="none" w:sz="0" w:space="0" w:color="auto"/>
                    <w:bottom w:val="none" w:sz="0" w:space="0" w:color="auto"/>
                    <w:right w:val="none" w:sz="0" w:space="0" w:color="auto"/>
                  </w:divBdr>
                  <w:divsChild>
                    <w:div w:id="81998399">
                      <w:marLeft w:val="0"/>
                      <w:marRight w:val="0"/>
                      <w:marTop w:val="0"/>
                      <w:marBottom w:val="0"/>
                      <w:divBdr>
                        <w:top w:val="none" w:sz="0" w:space="0" w:color="auto"/>
                        <w:left w:val="none" w:sz="0" w:space="0" w:color="auto"/>
                        <w:bottom w:val="none" w:sz="0" w:space="0" w:color="auto"/>
                        <w:right w:val="none" w:sz="0" w:space="0" w:color="auto"/>
                      </w:divBdr>
                      <w:divsChild>
                        <w:div w:id="2024932399">
                          <w:marLeft w:val="0"/>
                          <w:marRight w:val="0"/>
                          <w:marTop w:val="0"/>
                          <w:marBottom w:val="0"/>
                          <w:divBdr>
                            <w:top w:val="none" w:sz="0" w:space="0" w:color="auto"/>
                            <w:left w:val="none" w:sz="0" w:space="0" w:color="auto"/>
                            <w:bottom w:val="none" w:sz="0" w:space="0" w:color="auto"/>
                            <w:right w:val="none" w:sz="0" w:space="0" w:color="auto"/>
                          </w:divBdr>
                          <w:divsChild>
                            <w:div w:id="199172211">
                              <w:marLeft w:val="0"/>
                              <w:marRight w:val="0"/>
                              <w:marTop w:val="0"/>
                              <w:marBottom w:val="360"/>
                              <w:divBdr>
                                <w:top w:val="none" w:sz="0" w:space="0" w:color="auto"/>
                                <w:left w:val="none" w:sz="0" w:space="0" w:color="auto"/>
                                <w:bottom w:val="none" w:sz="0" w:space="0" w:color="auto"/>
                                <w:right w:val="none" w:sz="0" w:space="0" w:color="auto"/>
                              </w:divBdr>
                              <w:divsChild>
                                <w:div w:id="1281643179">
                                  <w:marLeft w:val="0"/>
                                  <w:marRight w:val="0"/>
                                  <w:marTop w:val="0"/>
                                  <w:marBottom w:val="0"/>
                                  <w:divBdr>
                                    <w:top w:val="none" w:sz="0" w:space="0" w:color="auto"/>
                                    <w:left w:val="none" w:sz="0" w:space="0" w:color="auto"/>
                                    <w:bottom w:val="none" w:sz="0" w:space="0" w:color="auto"/>
                                    <w:right w:val="none" w:sz="0" w:space="0" w:color="auto"/>
                                  </w:divBdr>
                                  <w:divsChild>
                                    <w:div w:id="7416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104143">
      <w:bodyDiv w:val="1"/>
      <w:marLeft w:val="0"/>
      <w:marRight w:val="0"/>
      <w:marTop w:val="0"/>
      <w:marBottom w:val="0"/>
      <w:divBdr>
        <w:top w:val="none" w:sz="0" w:space="0" w:color="auto"/>
        <w:left w:val="none" w:sz="0" w:space="0" w:color="auto"/>
        <w:bottom w:val="none" w:sz="0" w:space="0" w:color="auto"/>
        <w:right w:val="none" w:sz="0" w:space="0" w:color="auto"/>
      </w:divBdr>
      <w:divsChild>
        <w:div w:id="309139157">
          <w:marLeft w:val="0"/>
          <w:marRight w:val="1"/>
          <w:marTop w:val="0"/>
          <w:marBottom w:val="0"/>
          <w:divBdr>
            <w:top w:val="none" w:sz="0" w:space="0" w:color="auto"/>
            <w:left w:val="none" w:sz="0" w:space="0" w:color="auto"/>
            <w:bottom w:val="none" w:sz="0" w:space="0" w:color="auto"/>
            <w:right w:val="none" w:sz="0" w:space="0" w:color="auto"/>
          </w:divBdr>
          <w:divsChild>
            <w:div w:id="1688560083">
              <w:marLeft w:val="0"/>
              <w:marRight w:val="0"/>
              <w:marTop w:val="0"/>
              <w:marBottom w:val="0"/>
              <w:divBdr>
                <w:top w:val="none" w:sz="0" w:space="0" w:color="auto"/>
                <w:left w:val="none" w:sz="0" w:space="0" w:color="auto"/>
                <w:bottom w:val="none" w:sz="0" w:space="0" w:color="auto"/>
                <w:right w:val="none" w:sz="0" w:space="0" w:color="auto"/>
              </w:divBdr>
              <w:divsChild>
                <w:div w:id="20203221">
                  <w:marLeft w:val="0"/>
                  <w:marRight w:val="1"/>
                  <w:marTop w:val="0"/>
                  <w:marBottom w:val="0"/>
                  <w:divBdr>
                    <w:top w:val="none" w:sz="0" w:space="0" w:color="auto"/>
                    <w:left w:val="none" w:sz="0" w:space="0" w:color="auto"/>
                    <w:bottom w:val="none" w:sz="0" w:space="0" w:color="auto"/>
                    <w:right w:val="none" w:sz="0" w:space="0" w:color="auto"/>
                  </w:divBdr>
                  <w:divsChild>
                    <w:div w:id="1125348363">
                      <w:marLeft w:val="0"/>
                      <w:marRight w:val="0"/>
                      <w:marTop w:val="0"/>
                      <w:marBottom w:val="0"/>
                      <w:divBdr>
                        <w:top w:val="none" w:sz="0" w:space="0" w:color="auto"/>
                        <w:left w:val="none" w:sz="0" w:space="0" w:color="auto"/>
                        <w:bottom w:val="none" w:sz="0" w:space="0" w:color="auto"/>
                        <w:right w:val="none" w:sz="0" w:space="0" w:color="auto"/>
                      </w:divBdr>
                      <w:divsChild>
                        <w:div w:id="1231191250">
                          <w:marLeft w:val="0"/>
                          <w:marRight w:val="0"/>
                          <w:marTop w:val="0"/>
                          <w:marBottom w:val="0"/>
                          <w:divBdr>
                            <w:top w:val="none" w:sz="0" w:space="0" w:color="auto"/>
                            <w:left w:val="none" w:sz="0" w:space="0" w:color="auto"/>
                            <w:bottom w:val="none" w:sz="0" w:space="0" w:color="auto"/>
                            <w:right w:val="none" w:sz="0" w:space="0" w:color="auto"/>
                          </w:divBdr>
                          <w:divsChild>
                            <w:div w:id="1583220124">
                              <w:marLeft w:val="0"/>
                              <w:marRight w:val="0"/>
                              <w:marTop w:val="120"/>
                              <w:marBottom w:val="360"/>
                              <w:divBdr>
                                <w:top w:val="none" w:sz="0" w:space="0" w:color="auto"/>
                                <w:left w:val="none" w:sz="0" w:space="0" w:color="auto"/>
                                <w:bottom w:val="none" w:sz="0" w:space="0" w:color="auto"/>
                                <w:right w:val="none" w:sz="0" w:space="0" w:color="auto"/>
                              </w:divBdr>
                              <w:divsChild>
                                <w:div w:id="1800536660">
                                  <w:marLeft w:val="420"/>
                                  <w:marRight w:val="0"/>
                                  <w:marTop w:val="0"/>
                                  <w:marBottom w:val="0"/>
                                  <w:divBdr>
                                    <w:top w:val="none" w:sz="0" w:space="0" w:color="auto"/>
                                    <w:left w:val="none" w:sz="0" w:space="0" w:color="auto"/>
                                    <w:bottom w:val="none" w:sz="0" w:space="0" w:color="auto"/>
                                    <w:right w:val="none" w:sz="0" w:space="0" w:color="auto"/>
                                  </w:divBdr>
                                  <w:divsChild>
                                    <w:div w:id="595600429">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16728">
      <w:bodyDiv w:val="1"/>
      <w:marLeft w:val="0"/>
      <w:marRight w:val="0"/>
      <w:marTop w:val="0"/>
      <w:marBottom w:val="0"/>
      <w:divBdr>
        <w:top w:val="none" w:sz="0" w:space="0" w:color="auto"/>
        <w:left w:val="none" w:sz="0" w:space="0" w:color="auto"/>
        <w:bottom w:val="none" w:sz="0" w:space="0" w:color="auto"/>
        <w:right w:val="none" w:sz="0" w:space="0" w:color="auto"/>
      </w:divBdr>
      <w:divsChild>
        <w:div w:id="1300763399">
          <w:marLeft w:val="0"/>
          <w:marRight w:val="1"/>
          <w:marTop w:val="0"/>
          <w:marBottom w:val="0"/>
          <w:divBdr>
            <w:top w:val="none" w:sz="0" w:space="0" w:color="auto"/>
            <w:left w:val="none" w:sz="0" w:space="0" w:color="auto"/>
            <w:bottom w:val="none" w:sz="0" w:space="0" w:color="auto"/>
            <w:right w:val="none" w:sz="0" w:space="0" w:color="auto"/>
          </w:divBdr>
          <w:divsChild>
            <w:div w:id="1872764952">
              <w:marLeft w:val="0"/>
              <w:marRight w:val="0"/>
              <w:marTop w:val="0"/>
              <w:marBottom w:val="0"/>
              <w:divBdr>
                <w:top w:val="none" w:sz="0" w:space="0" w:color="auto"/>
                <w:left w:val="none" w:sz="0" w:space="0" w:color="auto"/>
                <w:bottom w:val="none" w:sz="0" w:space="0" w:color="auto"/>
                <w:right w:val="none" w:sz="0" w:space="0" w:color="auto"/>
              </w:divBdr>
              <w:divsChild>
                <w:div w:id="1674600441">
                  <w:marLeft w:val="0"/>
                  <w:marRight w:val="1"/>
                  <w:marTop w:val="0"/>
                  <w:marBottom w:val="0"/>
                  <w:divBdr>
                    <w:top w:val="none" w:sz="0" w:space="0" w:color="auto"/>
                    <w:left w:val="none" w:sz="0" w:space="0" w:color="auto"/>
                    <w:bottom w:val="none" w:sz="0" w:space="0" w:color="auto"/>
                    <w:right w:val="none" w:sz="0" w:space="0" w:color="auto"/>
                  </w:divBdr>
                  <w:divsChild>
                    <w:div w:id="1918008558">
                      <w:marLeft w:val="0"/>
                      <w:marRight w:val="0"/>
                      <w:marTop w:val="0"/>
                      <w:marBottom w:val="0"/>
                      <w:divBdr>
                        <w:top w:val="none" w:sz="0" w:space="0" w:color="auto"/>
                        <w:left w:val="none" w:sz="0" w:space="0" w:color="auto"/>
                        <w:bottom w:val="none" w:sz="0" w:space="0" w:color="auto"/>
                        <w:right w:val="none" w:sz="0" w:space="0" w:color="auto"/>
                      </w:divBdr>
                      <w:divsChild>
                        <w:div w:id="1441685770">
                          <w:marLeft w:val="0"/>
                          <w:marRight w:val="0"/>
                          <w:marTop w:val="0"/>
                          <w:marBottom w:val="0"/>
                          <w:divBdr>
                            <w:top w:val="none" w:sz="0" w:space="0" w:color="auto"/>
                            <w:left w:val="none" w:sz="0" w:space="0" w:color="auto"/>
                            <w:bottom w:val="none" w:sz="0" w:space="0" w:color="auto"/>
                            <w:right w:val="none" w:sz="0" w:space="0" w:color="auto"/>
                          </w:divBdr>
                          <w:divsChild>
                            <w:div w:id="464198316">
                              <w:marLeft w:val="0"/>
                              <w:marRight w:val="0"/>
                              <w:marTop w:val="120"/>
                              <w:marBottom w:val="360"/>
                              <w:divBdr>
                                <w:top w:val="none" w:sz="0" w:space="0" w:color="auto"/>
                                <w:left w:val="none" w:sz="0" w:space="0" w:color="auto"/>
                                <w:bottom w:val="none" w:sz="0" w:space="0" w:color="auto"/>
                                <w:right w:val="none" w:sz="0" w:space="0" w:color="auto"/>
                              </w:divBdr>
                              <w:divsChild>
                                <w:div w:id="860509671">
                                  <w:marLeft w:val="420"/>
                                  <w:marRight w:val="0"/>
                                  <w:marTop w:val="0"/>
                                  <w:marBottom w:val="0"/>
                                  <w:divBdr>
                                    <w:top w:val="none" w:sz="0" w:space="0" w:color="auto"/>
                                    <w:left w:val="none" w:sz="0" w:space="0" w:color="auto"/>
                                    <w:bottom w:val="none" w:sz="0" w:space="0" w:color="auto"/>
                                    <w:right w:val="none" w:sz="0" w:space="0" w:color="auto"/>
                                  </w:divBdr>
                                  <w:divsChild>
                                    <w:div w:id="207049716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558155">
      <w:bodyDiv w:val="1"/>
      <w:marLeft w:val="0"/>
      <w:marRight w:val="0"/>
      <w:marTop w:val="0"/>
      <w:marBottom w:val="0"/>
      <w:divBdr>
        <w:top w:val="none" w:sz="0" w:space="0" w:color="auto"/>
        <w:left w:val="none" w:sz="0" w:space="0" w:color="auto"/>
        <w:bottom w:val="none" w:sz="0" w:space="0" w:color="auto"/>
        <w:right w:val="none" w:sz="0" w:space="0" w:color="auto"/>
      </w:divBdr>
      <w:divsChild>
        <w:div w:id="1707944096">
          <w:marLeft w:val="0"/>
          <w:marRight w:val="1"/>
          <w:marTop w:val="0"/>
          <w:marBottom w:val="0"/>
          <w:divBdr>
            <w:top w:val="none" w:sz="0" w:space="0" w:color="auto"/>
            <w:left w:val="none" w:sz="0" w:space="0" w:color="auto"/>
            <w:bottom w:val="none" w:sz="0" w:space="0" w:color="auto"/>
            <w:right w:val="none" w:sz="0" w:space="0" w:color="auto"/>
          </w:divBdr>
          <w:divsChild>
            <w:div w:id="427426292">
              <w:marLeft w:val="0"/>
              <w:marRight w:val="0"/>
              <w:marTop w:val="0"/>
              <w:marBottom w:val="0"/>
              <w:divBdr>
                <w:top w:val="none" w:sz="0" w:space="0" w:color="auto"/>
                <w:left w:val="none" w:sz="0" w:space="0" w:color="auto"/>
                <w:bottom w:val="none" w:sz="0" w:space="0" w:color="auto"/>
                <w:right w:val="none" w:sz="0" w:space="0" w:color="auto"/>
              </w:divBdr>
              <w:divsChild>
                <w:div w:id="945766852">
                  <w:marLeft w:val="0"/>
                  <w:marRight w:val="1"/>
                  <w:marTop w:val="0"/>
                  <w:marBottom w:val="0"/>
                  <w:divBdr>
                    <w:top w:val="none" w:sz="0" w:space="0" w:color="auto"/>
                    <w:left w:val="none" w:sz="0" w:space="0" w:color="auto"/>
                    <w:bottom w:val="none" w:sz="0" w:space="0" w:color="auto"/>
                    <w:right w:val="none" w:sz="0" w:space="0" w:color="auto"/>
                  </w:divBdr>
                  <w:divsChild>
                    <w:div w:id="344409298">
                      <w:marLeft w:val="0"/>
                      <w:marRight w:val="0"/>
                      <w:marTop w:val="0"/>
                      <w:marBottom w:val="0"/>
                      <w:divBdr>
                        <w:top w:val="none" w:sz="0" w:space="0" w:color="auto"/>
                        <w:left w:val="none" w:sz="0" w:space="0" w:color="auto"/>
                        <w:bottom w:val="none" w:sz="0" w:space="0" w:color="auto"/>
                        <w:right w:val="none" w:sz="0" w:space="0" w:color="auto"/>
                      </w:divBdr>
                      <w:divsChild>
                        <w:div w:id="1193685019">
                          <w:marLeft w:val="0"/>
                          <w:marRight w:val="0"/>
                          <w:marTop w:val="0"/>
                          <w:marBottom w:val="0"/>
                          <w:divBdr>
                            <w:top w:val="none" w:sz="0" w:space="0" w:color="auto"/>
                            <w:left w:val="none" w:sz="0" w:space="0" w:color="auto"/>
                            <w:bottom w:val="none" w:sz="0" w:space="0" w:color="auto"/>
                            <w:right w:val="none" w:sz="0" w:space="0" w:color="auto"/>
                          </w:divBdr>
                          <w:divsChild>
                            <w:div w:id="2144809903">
                              <w:marLeft w:val="0"/>
                              <w:marRight w:val="0"/>
                              <w:marTop w:val="120"/>
                              <w:marBottom w:val="360"/>
                              <w:divBdr>
                                <w:top w:val="none" w:sz="0" w:space="0" w:color="auto"/>
                                <w:left w:val="none" w:sz="0" w:space="0" w:color="auto"/>
                                <w:bottom w:val="none" w:sz="0" w:space="0" w:color="auto"/>
                                <w:right w:val="none" w:sz="0" w:space="0" w:color="auto"/>
                              </w:divBdr>
                              <w:divsChild>
                                <w:div w:id="423380893">
                                  <w:marLeft w:val="420"/>
                                  <w:marRight w:val="0"/>
                                  <w:marTop w:val="0"/>
                                  <w:marBottom w:val="0"/>
                                  <w:divBdr>
                                    <w:top w:val="none" w:sz="0" w:space="0" w:color="auto"/>
                                    <w:left w:val="none" w:sz="0" w:space="0" w:color="auto"/>
                                    <w:bottom w:val="none" w:sz="0" w:space="0" w:color="auto"/>
                                    <w:right w:val="none" w:sz="0" w:space="0" w:color="auto"/>
                                  </w:divBdr>
                                  <w:divsChild>
                                    <w:div w:id="82864144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22667">
      <w:bodyDiv w:val="1"/>
      <w:marLeft w:val="0"/>
      <w:marRight w:val="0"/>
      <w:marTop w:val="0"/>
      <w:marBottom w:val="0"/>
      <w:divBdr>
        <w:top w:val="none" w:sz="0" w:space="0" w:color="auto"/>
        <w:left w:val="none" w:sz="0" w:space="0" w:color="auto"/>
        <w:bottom w:val="none" w:sz="0" w:space="0" w:color="auto"/>
        <w:right w:val="none" w:sz="0" w:space="0" w:color="auto"/>
      </w:divBdr>
      <w:divsChild>
        <w:div w:id="496461581">
          <w:marLeft w:val="0"/>
          <w:marRight w:val="1"/>
          <w:marTop w:val="0"/>
          <w:marBottom w:val="0"/>
          <w:divBdr>
            <w:top w:val="none" w:sz="0" w:space="0" w:color="auto"/>
            <w:left w:val="none" w:sz="0" w:space="0" w:color="auto"/>
            <w:bottom w:val="none" w:sz="0" w:space="0" w:color="auto"/>
            <w:right w:val="none" w:sz="0" w:space="0" w:color="auto"/>
          </w:divBdr>
          <w:divsChild>
            <w:div w:id="1183663733">
              <w:marLeft w:val="0"/>
              <w:marRight w:val="0"/>
              <w:marTop w:val="0"/>
              <w:marBottom w:val="0"/>
              <w:divBdr>
                <w:top w:val="none" w:sz="0" w:space="0" w:color="auto"/>
                <w:left w:val="none" w:sz="0" w:space="0" w:color="auto"/>
                <w:bottom w:val="none" w:sz="0" w:space="0" w:color="auto"/>
                <w:right w:val="none" w:sz="0" w:space="0" w:color="auto"/>
              </w:divBdr>
              <w:divsChild>
                <w:div w:id="1929002664">
                  <w:marLeft w:val="0"/>
                  <w:marRight w:val="1"/>
                  <w:marTop w:val="0"/>
                  <w:marBottom w:val="0"/>
                  <w:divBdr>
                    <w:top w:val="none" w:sz="0" w:space="0" w:color="auto"/>
                    <w:left w:val="none" w:sz="0" w:space="0" w:color="auto"/>
                    <w:bottom w:val="none" w:sz="0" w:space="0" w:color="auto"/>
                    <w:right w:val="none" w:sz="0" w:space="0" w:color="auto"/>
                  </w:divBdr>
                  <w:divsChild>
                    <w:div w:id="2031298359">
                      <w:marLeft w:val="0"/>
                      <w:marRight w:val="0"/>
                      <w:marTop w:val="0"/>
                      <w:marBottom w:val="0"/>
                      <w:divBdr>
                        <w:top w:val="none" w:sz="0" w:space="0" w:color="auto"/>
                        <w:left w:val="none" w:sz="0" w:space="0" w:color="auto"/>
                        <w:bottom w:val="none" w:sz="0" w:space="0" w:color="auto"/>
                        <w:right w:val="none" w:sz="0" w:space="0" w:color="auto"/>
                      </w:divBdr>
                      <w:divsChild>
                        <w:div w:id="356541216">
                          <w:marLeft w:val="0"/>
                          <w:marRight w:val="0"/>
                          <w:marTop w:val="0"/>
                          <w:marBottom w:val="0"/>
                          <w:divBdr>
                            <w:top w:val="none" w:sz="0" w:space="0" w:color="auto"/>
                            <w:left w:val="none" w:sz="0" w:space="0" w:color="auto"/>
                            <w:bottom w:val="none" w:sz="0" w:space="0" w:color="auto"/>
                            <w:right w:val="none" w:sz="0" w:space="0" w:color="auto"/>
                          </w:divBdr>
                          <w:divsChild>
                            <w:div w:id="1380209533">
                              <w:marLeft w:val="0"/>
                              <w:marRight w:val="0"/>
                              <w:marTop w:val="120"/>
                              <w:marBottom w:val="360"/>
                              <w:divBdr>
                                <w:top w:val="none" w:sz="0" w:space="0" w:color="auto"/>
                                <w:left w:val="none" w:sz="0" w:space="0" w:color="auto"/>
                                <w:bottom w:val="none" w:sz="0" w:space="0" w:color="auto"/>
                                <w:right w:val="none" w:sz="0" w:space="0" w:color="auto"/>
                              </w:divBdr>
                              <w:divsChild>
                                <w:div w:id="1771775378">
                                  <w:marLeft w:val="420"/>
                                  <w:marRight w:val="0"/>
                                  <w:marTop w:val="0"/>
                                  <w:marBottom w:val="0"/>
                                  <w:divBdr>
                                    <w:top w:val="none" w:sz="0" w:space="0" w:color="auto"/>
                                    <w:left w:val="none" w:sz="0" w:space="0" w:color="auto"/>
                                    <w:bottom w:val="none" w:sz="0" w:space="0" w:color="auto"/>
                                    <w:right w:val="none" w:sz="0" w:space="0" w:color="auto"/>
                                  </w:divBdr>
                                  <w:divsChild>
                                    <w:div w:id="1374384699">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81994">
      <w:bodyDiv w:val="1"/>
      <w:marLeft w:val="0"/>
      <w:marRight w:val="0"/>
      <w:marTop w:val="0"/>
      <w:marBottom w:val="0"/>
      <w:divBdr>
        <w:top w:val="none" w:sz="0" w:space="0" w:color="auto"/>
        <w:left w:val="none" w:sz="0" w:space="0" w:color="auto"/>
        <w:bottom w:val="none" w:sz="0" w:space="0" w:color="auto"/>
        <w:right w:val="none" w:sz="0" w:space="0" w:color="auto"/>
      </w:divBdr>
      <w:divsChild>
        <w:div w:id="1209881269">
          <w:marLeft w:val="0"/>
          <w:marRight w:val="1"/>
          <w:marTop w:val="0"/>
          <w:marBottom w:val="0"/>
          <w:divBdr>
            <w:top w:val="none" w:sz="0" w:space="0" w:color="auto"/>
            <w:left w:val="none" w:sz="0" w:space="0" w:color="auto"/>
            <w:bottom w:val="none" w:sz="0" w:space="0" w:color="auto"/>
            <w:right w:val="none" w:sz="0" w:space="0" w:color="auto"/>
          </w:divBdr>
          <w:divsChild>
            <w:div w:id="136647653">
              <w:marLeft w:val="0"/>
              <w:marRight w:val="0"/>
              <w:marTop w:val="0"/>
              <w:marBottom w:val="0"/>
              <w:divBdr>
                <w:top w:val="none" w:sz="0" w:space="0" w:color="auto"/>
                <w:left w:val="none" w:sz="0" w:space="0" w:color="auto"/>
                <w:bottom w:val="none" w:sz="0" w:space="0" w:color="auto"/>
                <w:right w:val="none" w:sz="0" w:space="0" w:color="auto"/>
              </w:divBdr>
              <w:divsChild>
                <w:div w:id="1195386389">
                  <w:marLeft w:val="0"/>
                  <w:marRight w:val="1"/>
                  <w:marTop w:val="0"/>
                  <w:marBottom w:val="0"/>
                  <w:divBdr>
                    <w:top w:val="none" w:sz="0" w:space="0" w:color="auto"/>
                    <w:left w:val="none" w:sz="0" w:space="0" w:color="auto"/>
                    <w:bottom w:val="none" w:sz="0" w:space="0" w:color="auto"/>
                    <w:right w:val="none" w:sz="0" w:space="0" w:color="auto"/>
                  </w:divBdr>
                  <w:divsChild>
                    <w:div w:id="851723117">
                      <w:marLeft w:val="0"/>
                      <w:marRight w:val="0"/>
                      <w:marTop w:val="0"/>
                      <w:marBottom w:val="0"/>
                      <w:divBdr>
                        <w:top w:val="none" w:sz="0" w:space="0" w:color="auto"/>
                        <w:left w:val="none" w:sz="0" w:space="0" w:color="auto"/>
                        <w:bottom w:val="none" w:sz="0" w:space="0" w:color="auto"/>
                        <w:right w:val="none" w:sz="0" w:space="0" w:color="auto"/>
                      </w:divBdr>
                      <w:divsChild>
                        <w:div w:id="1990792715">
                          <w:marLeft w:val="0"/>
                          <w:marRight w:val="0"/>
                          <w:marTop w:val="0"/>
                          <w:marBottom w:val="0"/>
                          <w:divBdr>
                            <w:top w:val="none" w:sz="0" w:space="0" w:color="auto"/>
                            <w:left w:val="none" w:sz="0" w:space="0" w:color="auto"/>
                            <w:bottom w:val="none" w:sz="0" w:space="0" w:color="auto"/>
                            <w:right w:val="none" w:sz="0" w:space="0" w:color="auto"/>
                          </w:divBdr>
                          <w:divsChild>
                            <w:div w:id="1654331473">
                              <w:marLeft w:val="0"/>
                              <w:marRight w:val="0"/>
                              <w:marTop w:val="120"/>
                              <w:marBottom w:val="360"/>
                              <w:divBdr>
                                <w:top w:val="none" w:sz="0" w:space="0" w:color="auto"/>
                                <w:left w:val="none" w:sz="0" w:space="0" w:color="auto"/>
                                <w:bottom w:val="none" w:sz="0" w:space="0" w:color="auto"/>
                                <w:right w:val="none" w:sz="0" w:space="0" w:color="auto"/>
                              </w:divBdr>
                              <w:divsChild>
                                <w:div w:id="1785611628">
                                  <w:marLeft w:val="420"/>
                                  <w:marRight w:val="0"/>
                                  <w:marTop w:val="0"/>
                                  <w:marBottom w:val="0"/>
                                  <w:divBdr>
                                    <w:top w:val="none" w:sz="0" w:space="0" w:color="auto"/>
                                    <w:left w:val="none" w:sz="0" w:space="0" w:color="auto"/>
                                    <w:bottom w:val="none" w:sz="0" w:space="0" w:color="auto"/>
                                    <w:right w:val="none" w:sz="0" w:space="0" w:color="auto"/>
                                  </w:divBdr>
                                  <w:divsChild>
                                    <w:div w:id="1550991080">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974278">
      <w:bodyDiv w:val="1"/>
      <w:marLeft w:val="0"/>
      <w:marRight w:val="0"/>
      <w:marTop w:val="0"/>
      <w:marBottom w:val="0"/>
      <w:divBdr>
        <w:top w:val="none" w:sz="0" w:space="0" w:color="auto"/>
        <w:left w:val="none" w:sz="0" w:space="0" w:color="auto"/>
        <w:bottom w:val="none" w:sz="0" w:space="0" w:color="auto"/>
        <w:right w:val="none" w:sz="0" w:space="0" w:color="auto"/>
      </w:divBdr>
      <w:divsChild>
        <w:div w:id="176627714">
          <w:marLeft w:val="0"/>
          <w:marRight w:val="1"/>
          <w:marTop w:val="0"/>
          <w:marBottom w:val="0"/>
          <w:divBdr>
            <w:top w:val="none" w:sz="0" w:space="0" w:color="auto"/>
            <w:left w:val="none" w:sz="0" w:space="0" w:color="auto"/>
            <w:bottom w:val="none" w:sz="0" w:space="0" w:color="auto"/>
            <w:right w:val="none" w:sz="0" w:space="0" w:color="auto"/>
          </w:divBdr>
          <w:divsChild>
            <w:div w:id="1046872768">
              <w:marLeft w:val="0"/>
              <w:marRight w:val="0"/>
              <w:marTop w:val="0"/>
              <w:marBottom w:val="0"/>
              <w:divBdr>
                <w:top w:val="none" w:sz="0" w:space="0" w:color="auto"/>
                <w:left w:val="none" w:sz="0" w:space="0" w:color="auto"/>
                <w:bottom w:val="none" w:sz="0" w:space="0" w:color="auto"/>
                <w:right w:val="none" w:sz="0" w:space="0" w:color="auto"/>
              </w:divBdr>
              <w:divsChild>
                <w:div w:id="1440829520">
                  <w:marLeft w:val="0"/>
                  <w:marRight w:val="1"/>
                  <w:marTop w:val="0"/>
                  <w:marBottom w:val="0"/>
                  <w:divBdr>
                    <w:top w:val="none" w:sz="0" w:space="0" w:color="auto"/>
                    <w:left w:val="none" w:sz="0" w:space="0" w:color="auto"/>
                    <w:bottom w:val="none" w:sz="0" w:space="0" w:color="auto"/>
                    <w:right w:val="none" w:sz="0" w:space="0" w:color="auto"/>
                  </w:divBdr>
                  <w:divsChild>
                    <w:div w:id="1143694562">
                      <w:marLeft w:val="0"/>
                      <w:marRight w:val="0"/>
                      <w:marTop w:val="0"/>
                      <w:marBottom w:val="0"/>
                      <w:divBdr>
                        <w:top w:val="none" w:sz="0" w:space="0" w:color="auto"/>
                        <w:left w:val="none" w:sz="0" w:space="0" w:color="auto"/>
                        <w:bottom w:val="none" w:sz="0" w:space="0" w:color="auto"/>
                        <w:right w:val="none" w:sz="0" w:space="0" w:color="auto"/>
                      </w:divBdr>
                      <w:divsChild>
                        <w:div w:id="1068766445">
                          <w:marLeft w:val="0"/>
                          <w:marRight w:val="0"/>
                          <w:marTop w:val="0"/>
                          <w:marBottom w:val="0"/>
                          <w:divBdr>
                            <w:top w:val="none" w:sz="0" w:space="0" w:color="auto"/>
                            <w:left w:val="none" w:sz="0" w:space="0" w:color="auto"/>
                            <w:bottom w:val="none" w:sz="0" w:space="0" w:color="auto"/>
                            <w:right w:val="none" w:sz="0" w:space="0" w:color="auto"/>
                          </w:divBdr>
                          <w:divsChild>
                            <w:div w:id="688025266">
                              <w:marLeft w:val="0"/>
                              <w:marRight w:val="0"/>
                              <w:marTop w:val="120"/>
                              <w:marBottom w:val="360"/>
                              <w:divBdr>
                                <w:top w:val="none" w:sz="0" w:space="0" w:color="auto"/>
                                <w:left w:val="none" w:sz="0" w:space="0" w:color="auto"/>
                                <w:bottom w:val="none" w:sz="0" w:space="0" w:color="auto"/>
                                <w:right w:val="none" w:sz="0" w:space="0" w:color="auto"/>
                              </w:divBdr>
                              <w:divsChild>
                                <w:div w:id="26880681">
                                  <w:marLeft w:val="420"/>
                                  <w:marRight w:val="0"/>
                                  <w:marTop w:val="0"/>
                                  <w:marBottom w:val="0"/>
                                  <w:divBdr>
                                    <w:top w:val="none" w:sz="0" w:space="0" w:color="auto"/>
                                    <w:left w:val="none" w:sz="0" w:space="0" w:color="auto"/>
                                    <w:bottom w:val="none" w:sz="0" w:space="0" w:color="auto"/>
                                    <w:right w:val="none" w:sz="0" w:space="0" w:color="auto"/>
                                  </w:divBdr>
                                  <w:divsChild>
                                    <w:div w:id="1124543888">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179509">
      <w:bodyDiv w:val="1"/>
      <w:marLeft w:val="0"/>
      <w:marRight w:val="0"/>
      <w:marTop w:val="0"/>
      <w:marBottom w:val="0"/>
      <w:divBdr>
        <w:top w:val="none" w:sz="0" w:space="0" w:color="auto"/>
        <w:left w:val="none" w:sz="0" w:space="0" w:color="auto"/>
        <w:bottom w:val="none" w:sz="0" w:space="0" w:color="auto"/>
        <w:right w:val="none" w:sz="0" w:space="0" w:color="auto"/>
      </w:divBdr>
    </w:div>
    <w:div w:id="206921139">
      <w:bodyDiv w:val="1"/>
      <w:marLeft w:val="0"/>
      <w:marRight w:val="0"/>
      <w:marTop w:val="0"/>
      <w:marBottom w:val="0"/>
      <w:divBdr>
        <w:top w:val="none" w:sz="0" w:space="0" w:color="auto"/>
        <w:left w:val="none" w:sz="0" w:space="0" w:color="auto"/>
        <w:bottom w:val="none" w:sz="0" w:space="0" w:color="auto"/>
        <w:right w:val="none" w:sz="0" w:space="0" w:color="auto"/>
      </w:divBdr>
      <w:divsChild>
        <w:div w:id="268894338">
          <w:marLeft w:val="0"/>
          <w:marRight w:val="1"/>
          <w:marTop w:val="0"/>
          <w:marBottom w:val="0"/>
          <w:divBdr>
            <w:top w:val="none" w:sz="0" w:space="0" w:color="auto"/>
            <w:left w:val="none" w:sz="0" w:space="0" w:color="auto"/>
            <w:bottom w:val="none" w:sz="0" w:space="0" w:color="auto"/>
            <w:right w:val="none" w:sz="0" w:space="0" w:color="auto"/>
          </w:divBdr>
          <w:divsChild>
            <w:div w:id="131289945">
              <w:marLeft w:val="0"/>
              <w:marRight w:val="0"/>
              <w:marTop w:val="0"/>
              <w:marBottom w:val="0"/>
              <w:divBdr>
                <w:top w:val="none" w:sz="0" w:space="0" w:color="auto"/>
                <w:left w:val="none" w:sz="0" w:space="0" w:color="auto"/>
                <w:bottom w:val="none" w:sz="0" w:space="0" w:color="auto"/>
                <w:right w:val="none" w:sz="0" w:space="0" w:color="auto"/>
              </w:divBdr>
              <w:divsChild>
                <w:div w:id="914972866">
                  <w:marLeft w:val="0"/>
                  <w:marRight w:val="1"/>
                  <w:marTop w:val="0"/>
                  <w:marBottom w:val="0"/>
                  <w:divBdr>
                    <w:top w:val="none" w:sz="0" w:space="0" w:color="auto"/>
                    <w:left w:val="none" w:sz="0" w:space="0" w:color="auto"/>
                    <w:bottom w:val="none" w:sz="0" w:space="0" w:color="auto"/>
                    <w:right w:val="none" w:sz="0" w:space="0" w:color="auto"/>
                  </w:divBdr>
                  <w:divsChild>
                    <w:div w:id="403839806">
                      <w:marLeft w:val="0"/>
                      <w:marRight w:val="0"/>
                      <w:marTop w:val="0"/>
                      <w:marBottom w:val="0"/>
                      <w:divBdr>
                        <w:top w:val="none" w:sz="0" w:space="0" w:color="auto"/>
                        <w:left w:val="none" w:sz="0" w:space="0" w:color="auto"/>
                        <w:bottom w:val="none" w:sz="0" w:space="0" w:color="auto"/>
                        <w:right w:val="none" w:sz="0" w:space="0" w:color="auto"/>
                      </w:divBdr>
                      <w:divsChild>
                        <w:div w:id="1455323919">
                          <w:marLeft w:val="0"/>
                          <w:marRight w:val="0"/>
                          <w:marTop w:val="0"/>
                          <w:marBottom w:val="0"/>
                          <w:divBdr>
                            <w:top w:val="none" w:sz="0" w:space="0" w:color="auto"/>
                            <w:left w:val="none" w:sz="0" w:space="0" w:color="auto"/>
                            <w:bottom w:val="none" w:sz="0" w:space="0" w:color="auto"/>
                            <w:right w:val="none" w:sz="0" w:space="0" w:color="auto"/>
                          </w:divBdr>
                          <w:divsChild>
                            <w:div w:id="293873922">
                              <w:marLeft w:val="0"/>
                              <w:marRight w:val="0"/>
                              <w:marTop w:val="120"/>
                              <w:marBottom w:val="360"/>
                              <w:divBdr>
                                <w:top w:val="none" w:sz="0" w:space="0" w:color="auto"/>
                                <w:left w:val="none" w:sz="0" w:space="0" w:color="auto"/>
                                <w:bottom w:val="none" w:sz="0" w:space="0" w:color="auto"/>
                                <w:right w:val="none" w:sz="0" w:space="0" w:color="auto"/>
                              </w:divBdr>
                              <w:divsChild>
                                <w:div w:id="243225066">
                                  <w:marLeft w:val="420"/>
                                  <w:marRight w:val="0"/>
                                  <w:marTop w:val="0"/>
                                  <w:marBottom w:val="0"/>
                                  <w:divBdr>
                                    <w:top w:val="none" w:sz="0" w:space="0" w:color="auto"/>
                                    <w:left w:val="none" w:sz="0" w:space="0" w:color="auto"/>
                                    <w:bottom w:val="none" w:sz="0" w:space="0" w:color="auto"/>
                                    <w:right w:val="none" w:sz="0" w:space="0" w:color="auto"/>
                                  </w:divBdr>
                                  <w:divsChild>
                                    <w:div w:id="55400811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47502">
      <w:bodyDiv w:val="1"/>
      <w:marLeft w:val="0"/>
      <w:marRight w:val="0"/>
      <w:marTop w:val="0"/>
      <w:marBottom w:val="0"/>
      <w:divBdr>
        <w:top w:val="none" w:sz="0" w:space="0" w:color="auto"/>
        <w:left w:val="none" w:sz="0" w:space="0" w:color="auto"/>
        <w:bottom w:val="none" w:sz="0" w:space="0" w:color="auto"/>
        <w:right w:val="none" w:sz="0" w:space="0" w:color="auto"/>
      </w:divBdr>
    </w:div>
    <w:div w:id="225263418">
      <w:bodyDiv w:val="1"/>
      <w:marLeft w:val="0"/>
      <w:marRight w:val="0"/>
      <w:marTop w:val="0"/>
      <w:marBottom w:val="0"/>
      <w:divBdr>
        <w:top w:val="none" w:sz="0" w:space="0" w:color="auto"/>
        <w:left w:val="none" w:sz="0" w:space="0" w:color="auto"/>
        <w:bottom w:val="none" w:sz="0" w:space="0" w:color="auto"/>
        <w:right w:val="none" w:sz="0" w:space="0" w:color="auto"/>
      </w:divBdr>
      <w:divsChild>
        <w:div w:id="1918444330">
          <w:marLeft w:val="0"/>
          <w:marRight w:val="0"/>
          <w:marTop w:val="150"/>
          <w:marBottom w:val="150"/>
          <w:divBdr>
            <w:top w:val="single" w:sz="36" w:space="0" w:color="FFFFFF"/>
            <w:left w:val="single" w:sz="36" w:space="0" w:color="FFFFFF"/>
            <w:bottom w:val="single" w:sz="36" w:space="0" w:color="FFFFFF"/>
            <w:right w:val="single" w:sz="36" w:space="0" w:color="FFFFFF"/>
          </w:divBdr>
          <w:divsChild>
            <w:div w:id="1127966513">
              <w:marLeft w:val="10"/>
              <w:marRight w:val="10"/>
              <w:marTop w:val="0"/>
              <w:marBottom w:val="0"/>
              <w:divBdr>
                <w:top w:val="none" w:sz="0" w:space="11" w:color="888888"/>
                <w:left w:val="none" w:sz="0" w:space="11" w:color="888888"/>
                <w:bottom w:val="none" w:sz="0" w:space="11" w:color="888888"/>
                <w:right w:val="none" w:sz="0" w:space="11" w:color="888888"/>
              </w:divBdr>
              <w:divsChild>
                <w:div w:id="659506533">
                  <w:marLeft w:val="0"/>
                  <w:marRight w:val="0"/>
                  <w:marTop w:val="0"/>
                  <w:marBottom w:val="0"/>
                  <w:divBdr>
                    <w:top w:val="none" w:sz="0" w:space="0" w:color="auto"/>
                    <w:left w:val="none" w:sz="0" w:space="0" w:color="auto"/>
                    <w:bottom w:val="none" w:sz="0" w:space="0" w:color="auto"/>
                    <w:right w:val="none" w:sz="0" w:space="0" w:color="auto"/>
                  </w:divBdr>
                  <w:divsChild>
                    <w:div w:id="901872658">
                      <w:marLeft w:val="0"/>
                      <w:marRight w:val="0"/>
                      <w:marTop w:val="0"/>
                      <w:marBottom w:val="0"/>
                      <w:divBdr>
                        <w:top w:val="none" w:sz="0" w:space="0" w:color="auto"/>
                        <w:left w:val="none" w:sz="0" w:space="0" w:color="auto"/>
                        <w:bottom w:val="none" w:sz="0" w:space="0" w:color="auto"/>
                        <w:right w:val="none" w:sz="0" w:space="0" w:color="auto"/>
                      </w:divBdr>
                    </w:div>
                    <w:div w:id="1801486311">
                      <w:marLeft w:val="0"/>
                      <w:marRight w:val="0"/>
                      <w:marTop w:val="0"/>
                      <w:marBottom w:val="0"/>
                      <w:divBdr>
                        <w:top w:val="none" w:sz="0" w:space="0" w:color="auto"/>
                        <w:left w:val="none" w:sz="0" w:space="0" w:color="auto"/>
                        <w:bottom w:val="none" w:sz="0" w:space="0" w:color="auto"/>
                        <w:right w:val="none" w:sz="0" w:space="0" w:color="auto"/>
                      </w:divBdr>
                    </w:div>
                    <w:div w:id="1530875120">
                      <w:marLeft w:val="0"/>
                      <w:marRight w:val="0"/>
                      <w:marTop w:val="120"/>
                      <w:marBottom w:val="0"/>
                      <w:divBdr>
                        <w:top w:val="none" w:sz="0" w:space="0" w:color="auto"/>
                        <w:left w:val="none" w:sz="0" w:space="0" w:color="auto"/>
                        <w:bottom w:val="none" w:sz="0" w:space="0" w:color="auto"/>
                        <w:right w:val="none" w:sz="0" w:space="0" w:color="auto"/>
                      </w:divBdr>
                      <w:divsChild>
                        <w:div w:id="20788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7351680">
      <w:bodyDiv w:val="1"/>
      <w:marLeft w:val="0"/>
      <w:marRight w:val="0"/>
      <w:marTop w:val="0"/>
      <w:marBottom w:val="0"/>
      <w:divBdr>
        <w:top w:val="none" w:sz="0" w:space="0" w:color="auto"/>
        <w:left w:val="none" w:sz="0" w:space="0" w:color="auto"/>
        <w:bottom w:val="none" w:sz="0" w:space="0" w:color="auto"/>
        <w:right w:val="none" w:sz="0" w:space="0" w:color="auto"/>
      </w:divBdr>
      <w:divsChild>
        <w:div w:id="284966973">
          <w:marLeft w:val="0"/>
          <w:marRight w:val="1"/>
          <w:marTop w:val="0"/>
          <w:marBottom w:val="0"/>
          <w:divBdr>
            <w:top w:val="none" w:sz="0" w:space="0" w:color="auto"/>
            <w:left w:val="none" w:sz="0" w:space="0" w:color="auto"/>
            <w:bottom w:val="none" w:sz="0" w:space="0" w:color="auto"/>
            <w:right w:val="none" w:sz="0" w:space="0" w:color="auto"/>
          </w:divBdr>
          <w:divsChild>
            <w:div w:id="735200054">
              <w:marLeft w:val="0"/>
              <w:marRight w:val="0"/>
              <w:marTop w:val="0"/>
              <w:marBottom w:val="0"/>
              <w:divBdr>
                <w:top w:val="none" w:sz="0" w:space="0" w:color="auto"/>
                <w:left w:val="none" w:sz="0" w:space="0" w:color="auto"/>
                <w:bottom w:val="none" w:sz="0" w:space="0" w:color="auto"/>
                <w:right w:val="none" w:sz="0" w:space="0" w:color="auto"/>
              </w:divBdr>
              <w:divsChild>
                <w:div w:id="273250333">
                  <w:marLeft w:val="0"/>
                  <w:marRight w:val="1"/>
                  <w:marTop w:val="0"/>
                  <w:marBottom w:val="0"/>
                  <w:divBdr>
                    <w:top w:val="none" w:sz="0" w:space="0" w:color="auto"/>
                    <w:left w:val="none" w:sz="0" w:space="0" w:color="auto"/>
                    <w:bottom w:val="none" w:sz="0" w:space="0" w:color="auto"/>
                    <w:right w:val="none" w:sz="0" w:space="0" w:color="auto"/>
                  </w:divBdr>
                  <w:divsChild>
                    <w:div w:id="2145731923">
                      <w:marLeft w:val="0"/>
                      <w:marRight w:val="0"/>
                      <w:marTop w:val="0"/>
                      <w:marBottom w:val="0"/>
                      <w:divBdr>
                        <w:top w:val="none" w:sz="0" w:space="0" w:color="auto"/>
                        <w:left w:val="none" w:sz="0" w:space="0" w:color="auto"/>
                        <w:bottom w:val="none" w:sz="0" w:space="0" w:color="auto"/>
                        <w:right w:val="none" w:sz="0" w:space="0" w:color="auto"/>
                      </w:divBdr>
                      <w:divsChild>
                        <w:div w:id="1069226339">
                          <w:marLeft w:val="0"/>
                          <w:marRight w:val="0"/>
                          <w:marTop w:val="0"/>
                          <w:marBottom w:val="0"/>
                          <w:divBdr>
                            <w:top w:val="none" w:sz="0" w:space="0" w:color="auto"/>
                            <w:left w:val="none" w:sz="0" w:space="0" w:color="auto"/>
                            <w:bottom w:val="none" w:sz="0" w:space="0" w:color="auto"/>
                            <w:right w:val="none" w:sz="0" w:space="0" w:color="auto"/>
                          </w:divBdr>
                          <w:divsChild>
                            <w:div w:id="284314848">
                              <w:marLeft w:val="0"/>
                              <w:marRight w:val="0"/>
                              <w:marTop w:val="120"/>
                              <w:marBottom w:val="360"/>
                              <w:divBdr>
                                <w:top w:val="none" w:sz="0" w:space="0" w:color="auto"/>
                                <w:left w:val="none" w:sz="0" w:space="0" w:color="auto"/>
                                <w:bottom w:val="none" w:sz="0" w:space="0" w:color="auto"/>
                                <w:right w:val="none" w:sz="0" w:space="0" w:color="auto"/>
                              </w:divBdr>
                              <w:divsChild>
                                <w:div w:id="1900440420">
                                  <w:marLeft w:val="420"/>
                                  <w:marRight w:val="0"/>
                                  <w:marTop w:val="0"/>
                                  <w:marBottom w:val="0"/>
                                  <w:divBdr>
                                    <w:top w:val="none" w:sz="0" w:space="0" w:color="auto"/>
                                    <w:left w:val="none" w:sz="0" w:space="0" w:color="auto"/>
                                    <w:bottom w:val="none" w:sz="0" w:space="0" w:color="auto"/>
                                    <w:right w:val="none" w:sz="0" w:space="0" w:color="auto"/>
                                  </w:divBdr>
                                  <w:divsChild>
                                    <w:div w:id="198203794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5039369">
      <w:bodyDiv w:val="1"/>
      <w:marLeft w:val="0"/>
      <w:marRight w:val="0"/>
      <w:marTop w:val="0"/>
      <w:marBottom w:val="0"/>
      <w:divBdr>
        <w:top w:val="none" w:sz="0" w:space="0" w:color="auto"/>
        <w:left w:val="none" w:sz="0" w:space="0" w:color="auto"/>
        <w:bottom w:val="none" w:sz="0" w:space="0" w:color="auto"/>
        <w:right w:val="none" w:sz="0" w:space="0" w:color="auto"/>
      </w:divBdr>
      <w:divsChild>
        <w:div w:id="372273834">
          <w:marLeft w:val="0"/>
          <w:marRight w:val="0"/>
          <w:marTop w:val="0"/>
          <w:marBottom w:val="0"/>
          <w:divBdr>
            <w:top w:val="none" w:sz="0" w:space="0" w:color="auto"/>
            <w:left w:val="none" w:sz="0" w:space="0" w:color="auto"/>
            <w:bottom w:val="none" w:sz="0" w:space="0" w:color="auto"/>
            <w:right w:val="none" w:sz="0" w:space="0" w:color="auto"/>
          </w:divBdr>
          <w:divsChild>
            <w:div w:id="1845316357">
              <w:marLeft w:val="0"/>
              <w:marRight w:val="0"/>
              <w:marTop w:val="0"/>
              <w:marBottom w:val="0"/>
              <w:divBdr>
                <w:top w:val="none" w:sz="0" w:space="0" w:color="auto"/>
                <w:left w:val="none" w:sz="0" w:space="0" w:color="auto"/>
                <w:bottom w:val="none" w:sz="0" w:space="0" w:color="auto"/>
                <w:right w:val="none" w:sz="0" w:space="0" w:color="auto"/>
              </w:divBdr>
              <w:divsChild>
                <w:div w:id="1812287450">
                  <w:marLeft w:val="0"/>
                  <w:marRight w:val="0"/>
                  <w:marTop w:val="227"/>
                  <w:marBottom w:val="227"/>
                  <w:divBdr>
                    <w:top w:val="none" w:sz="0" w:space="0" w:color="auto"/>
                    <w:left w:val="none" w:sz="0" w:space="0" w:color="auto"/>
                    <w:bottom w:val="none" w:sz="0" w:space="0" w:color="auto"/>
                    <w:right w:val="none" w:sz="0" w:space="0" w:color="auto"/>
                  </w:divBdr>
                  <w:divsChild>
                    <w:div w:id="872617808">
                      <w:marLeft w:val="0"/>
                      <w:marRight w:val="0"/>
                      <w:marTop w:val="0"/>
                      <w:marBottom w:val="0"/>
                      <w:divBdr>
                        <w:top w:val="none" w:sz="0" w:space="0" w:color="auto"/>
                        <w:left w:val="none" w:sz="0" w:space="0" w:color="auto"/>
                        <w:bottom w:val="none" w:sz="0" w:space="0" w:color="auto"/>
                        <w:right w:val="none" w:sz="0" w:space="0" w:color="auto"/>
                      </w:divBdr>
                      <w:divsChild>
                        <w:div w:id="853425126">
                          <w:marLeft w:val="0"/>
                          <w:marRight w:val="0"/>
                          <w:marTop w:val="0"/>
                          <w:marBottom w:val="0"/>
                          <w:divBdr>
                            <w:top w:val="none" w:sz="0" w:space="0" w:color="auto"/>
                            <w:left w:val="none" w:sz="0" w:space="0" w:color="auto"/>
                            <w:bottom w:val="none" w:sz="0" w:space="0" w:color="auto"/>
                            <w:right w:val="none" w:sz="0" w:space="0" w:color="auto"/>
                          </w:divBdr>
                        </w:div>
                        <w:div w:id="1932933067">
                          <w:marLeft w:val="0"/>
                          <w:marRight w:val="0"/>
                          <w:marTop w:val="0"/>
                          <w:marBottom w:val="0"/>
                          <w:divBdr>
                            <w:top w:val="none" w:sz="0" w:space="0" w:color="auto"/>
                            <w:left w:val="none" w:sz="0" w:space="0" w:color="auto"/>
                            <w:bottom w:val="none" w:sz="0" w:space="0" w:color="auto"/>
                            <w:right w:val="none" w:sz="0" w:space="0" w:color="auto"/>
                          </w:divBdr>
                        </w:div>
                        <w:div w:id="262152341">
                          <w:marLeft w:val="0"/>
                          <w:marRight w:val="0"/>
                          <w:marTop w:val="0"/>
                          <w:marBottom w:val="0"/>
                          <w:divBdr>
                            <w:top w:val="none" w:sz="0" w:space="0" w:color="auto"/>
                            <w:left w:val="none" w:sz="0" w:space="0" w:color="auto"/>
                            <w:bottom w:val="none" w:sz="0" w:space="0" w:color="auto"/>
                            <w:right w:val="none" w:sz="0" w:space="0" w:color="auto"/>
                          </w:divBdr>
                        </w:div>
                        <w:div w:id="2074809408">
                          <w:marLeft w:val="0"/>
                          <w:marRight w:val="0"/>
                          <w:marTop w:val="0"/>
                          <w:marBottom w:val="0"/>
                          <w:divBdr>
                            <w:top w:val="none" w:sz="0" w:space="0" w:color="auto"/>
                            <w:left w:val="none" w:sz="0" w:space="0" w:color="auto"/>
                            <w:bottom w:val="none" w:sz="0" w:space="0" w:color="auto"/>
                            <w:right w:val="none" w:sz="0" w:space="0" w:color="auto"/>
                          </w:divBdr>
                        </w:div>
                        <w:div w:id="1866550668">
                          <w:marLeft w:val="0"/>
                          <w:marRight w:val="0"/>
                          <w:marTop w:val="0"/>
                          <w:marBottom w:val="0"/>
                          <w:divBdr>
                            <w:top w:val="none" w:sz="0" w:space="0" w:color="auto"/>
                            <w:left w:val="none" w:sz="0" w:space="0" w:color="auto"/>
                            <w:bottom w:val="none" w:sz="0" w:space="0" w:color="auto"/>
                            <w:right w:val="none" w:sz="0" w:space="0" w:color="auto"/>
                          </w:divBdr>
                        </w:div>
                        <w:div w:id="432868742">
                          <w:marLeft w:val="0"/>
                          <w:marRight w:val="0"/>
                          <w:marTop w:val="0"/>
                          <w:marBottom w:val="0"/>
                          <w:divBdr>
                            <w:top w:val="none" w:sz="0" w:space="0" w:color="auto"/>
                            <w:left w:val="none" w:sz="0" w:space="0" w:color="auto"/>
                            <w:bottom w:val="none" w:sz="0" w:space="0" w:color="auto"/>
                            <w:right w:val="none" w:sz="0" w:space="0" w:color="auto"/>
                          </w:divBdr>
                        </w:div>
                        <w:div w:id="1192843728">
                          <w:marLeft w:val="0"/>
                          <w:marRight w:val="0"/>
                          <w:marTop w:val="0"/>
                          <w:marBottom w:val="0"/>
                          <w:divBdr>
                            <w:top w:val="none" w:sz="0" w:space="0" w:color="auto"/>
                            <w:left w:val="none" w:sz="0" w:space="0" w:color="auto"/>
                            <w:bottom w:val="none" w:sz="0" w:space="0" w:color="auto"/>
                            <w:right w:val="none" w:sz="0" w:space="0" w:color="auto"/>
                          </w:divBdr>
                        </w:div>
                        <w:div w:id="50347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262580">
      <w:bodyDiv w:val="1"/>
      <w:marLeft w:val="0"/>
      <w:marRight w:val="0"/>
      <w:marTop w:val="0"/>
      <w:marBottom w:val="0"/>
      <w:divBdr>
        <w:top w:val="none" w:sz="0" w:space="0" w:color="auto"/>
        <w:left w:val="none" w:sz="0" w:space="0" w:color="auto"/>
        <w:bottom w:val="none" w:sz="0" w:space="0" w:color="auto"/>
        <w:right w:val="none" w:sz="0" w:space="0" w:color="auto"/>
      </w:divBdr>
      <w:divsChild>
        <w:div w:id="1961034963">
          <w:marLeft w:val="0"/>
          <w:marRight w:val="1"/>
          <w:marTop w:val="0"/>
          <w:marBottom w:val="0"/>
          <w:divBdr>
            <w:top w:val="none" w:sz="0" w:space="0" w:color="auto"/>
            <w:left w:val="none" w:sz="0" w:space="0" w:color="auto"/>
            <w:bottom w:val="none" w:sz="0" w:space="0" w:color="auto"/>
            <w:right w:val="none" w:sz="0" w:space="0" w:color="auto"/>
          </w:divBdr>
          <w:divsChild>
            <w:div w:id="243999806">
              <w:marLeft w:val="0"/>
              <w:marRight w:val="0"/>
              <w:marTop w:val="0"/>
              <w:marBottom w:val="0"/>
              <w:divBdr>
                <w:top w:val="none" w:sz="0" w:space="0" w:color="auto"/>
                <w:left w:val="none" w:sz="0" w:space="0" w:color="auto"/>
                <w:bottom w:val="none" w:sz="0" w:space="0" w:color="auto"/>
                <w:right w:val="none" w:sz="0" w:space="0" w:color="auto"/>
              </w:divBdr>
              <w:divsChild>
                <w:div w:id="1634021730">
                  <w:marLeft w:val="0"/>
                  <w:marRight w:val="1"/>
                  <w:marTop w:val="0"/>
                  <w:marBottom w:val="0"/>
                  <w:divBdr>
                    <w:top w:val="none" w:sz="0" w:space="0" w:color="auto"/>
                    <w:left w:val="none" w:sz="0" w:space="0" w:color="auto"/>
                    <w:bottom w:val="none" w:sz="0" w:space="0" w:color="auto"/>
                    <w:right w:val="none" w:sz="0" w:space="0" w:color="auto"/>
                  </w:divBdr>
                  <w:divsChild>
                    <w:div w:id="566765106">
                      <w:marLeft w:val="0"/>
                      <w:marRight w:val="0"/>
                      <w:marTop w:val="0"/>
                      <w:marBottom w:val="0"/>
                      <w:divBdr>
                        <w:top w:val="none" w:sz="0" w:space="0" w:color="auto"/>
                        <w:left w:val="none" w:sz="0" w:space="0" w:color="auto"/>
                        <w:bottom w:val="none" w:sz="0" w:space="0" w:color="auto"/>
                        <w:right w:val="none" w:sz="0" w:space="0" w:color="auto"/>
                      </w:divBdr>
                      <w:divsChild>
                        <w:div w:id="1569530680">
                          <w:marLeft w:val="0"/>
                          <w:marRight w:val="0"/>
                          <w:marTop w:val="0"/>
                          <w:marBottom w:val="0"/>
                          <w:divBdr>
                            <w:top w:val="none" w:sz="0" w:space="0" w:color="auto"/>
                            <w:left w:val="none" w:sz="0" w:space="0" w:color="auto"/>
                            <w:bottom w:val="none" w:sz="0" w:space="0" w:color="auto"/>
                            <w:right w:val="none" w:sz="0" w:space="0" w:color="auto"/>
                          </w:divBdr>
                          <w:divsChild>
                            <w:div w:id="521475523">
                              <w:marLeft w:val="0"/>
                              <w:marRight w:val="0"/>
                              <w:marTop w:val="120"/>
                              <w:marBottom w:val="360"/>
                              <w:divBdr>
                                <w:top w:val="none" w:sz="0" w:space="0" w:color="auto"/>
                                <w:left w:val="none" w:sz="0" w:space="0" w:color="auto"/>
                                <w:bottom w:val="none" w:sz="0" w:space="0" w:color="auto"/>
                                <w:right w:val="none" w:sz="0" w:space="0" w:color="auto"/>
                              </w:divBdr>
                              <w:divsChild>
                                <w:div w:id="663237833">
                                  <w:marLeft w:val="420"/>
                                  <w:marRight w:val="0"/>
                                  <w:marTop w:val="0"/>
                                  <w:marBottom w:val="0"/>
                                  <w:divBdr>
                                    <w:top w:val="none" w:sz="0" w:space="0" w:color="auto"/>
                                    <w:left w:val="none" w:sz="0" w:space="0" w:color="auto"/>
                                    <w:bottom w:val="none" w:sz="0" w:space="0" w:color="auto"/>
                                    <w:right w:val="none" w:sz="0" w:space="0" w:color="auto"/>
                                  </w:divBdr>
                                  <w:divsChild>
                                    <w:div w:id="121412166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7301822">
      <w:bodyDiv w:val="1"/>
      <w:marLeft w:val="0"/>
      <w:marRight w:val="0"/>
      <w:marTop w:val="0"/>
      <w:marBottom w:val="0"/>
      <w:divBdr>
        <w:top w:val="none" w:sz="0" w:space="0" w:color="auto"/>
        <w:left w:val="none" w:sz="0" w:space="0" w:color="auto"/>
        <w:bottom w:val="none" w:sz="0" w:space="0" w:color="auto"/>
        <w:right w:val="none" w:sz="0" w:space="0" w:color="auto"/>
      </w:divBdr>
      <w:divsChild>
        <w:div w:id="1407876729">
          <w:marLeft w:val="0"/>
          <w:marRight w:val="0"/>
          <w:marTop w:val="100"/>
          <w:marBottom w:val="100"/>
          <w:divBdr>
            <w:top w:val="none" w:sz="0" w:space="0" w:color="auto"/>
            <w:left w:val="none" w:sz="0" w:space="0" w:color="auto"/>
            <w:bottom w:val="none" w:sz="0" w:space="0" w:color="auto"/>
            <w:right w:val="none" w:sz="0" w:space="0" w:color="auto"/>
          </w:divBdr>
          <w:divsChild>
            <w:div w:id="758525187">
              <w:marLeft w:val="0"/>
              <w:marRight w:val="0"/>
              <w:marTop w:val="0"/>
              <w:marBottom w:val="0"/>
              <w:divBdr>
                <w:top w:val="none" w:sz="0" w:space="0" w:color="auto"/>
                <w:left w:val="none" w:sz="0" w:space="0" w:color="auto"/>
                <w:bottom w:val="none" w:sz="0" w:space="0" w:color="auto"/>
                <w:right w:val="none" w:sz="0" w:space="0" w:color="auto"/>
              </w:divBdr>
              <w:divsChild>
                <w:div w:id="492573882">
                  <w:marLeft w:val="105"/>
                  <w:marRight w:val="105"/>
                  <w:marTop w:val="105"/>
                  <w:marBottom w:val="105"/>
                  <w:divBdr>
                    <w:top w:val="none" w:sz="0" w:space="0" w:color="auto"/>
                    <w:left w:val="none" w:sz="0" w:space="0" w:color="auto"/>
                    <w:bottom w:val="none" w:sz="0" w:space="0" w:color="auto"/>
                    <w:right w:val="none" w:sz="0" w:space="0" w:color="auto"/>
                  </w:divBdr>
                  <w:divsChild>
                    <w:div w:id="1401059063">
                      <w:marLeft w:val="0"/>
                      <w:marRight w:val="0"/>
                      <w:marTop w:val="0"/>
                      <w:marBottom w:val="0"/>
                      <w:divBdr>
                        <w:top w:val="none" w:sz="0" w:space="0" w:color="auto"/>
                        <w:left w:val="none" w:sz="0" w:space="0" w:color="auto"/>
                        <w:bottom w:val="none" w:sz="0" w:space="0" w:color="auto"/>
                        <w:right w:val="none" w:sz="0" w:space="0" w:color="auto"/>
                      </w:divBdr>
                      <w:divsChild>
                        <w:div w:id="455295393">
                          <w:marLeft w:val="0"/>
                          <w:marRight w:val="0"/>
                          <w:marTop w:val="0"/>
                          <w:marBottom w:val="0"/>
                          <w:divBdr>
                            <w:top w:val="none" w:sz="0" w:space="0" w:color="auto"/>
                            <w:left w:val="none" w:sz="0" w:space="0" w:color="auto"/>
                            <w:bottom w:val="none" w:sz="0" w:space="0" w:color="auto"/>
                            <w:right w:val="none" w:sz="0" w:space="0" w:color="auto"/>
                          </w:divBdr>
                          <w:divsChild>
                            <w:div w:id="408817993">
                              <w:marLeft w:val="0"/>
                              <w:marRight w:val="0"/>
                              <w:marTop w:val="0"/>
                              <w:marBottom w:val="0"/>
                              <w:divBdr>
                                <w:top w:val="none" w:sz="0" w:space="0" w:color="auto"/>
                                <w:left w:val="none" w:sz="0" w:space="0" w:color="auto"/>
                                <w:bottom w:val="none" w:sz="0" w:space="0" w:color="auto"/>
                                <w:right w:val="none" w:sz="0" w:space="0" w:color="auto"/>
                              </w:divBdr>
                              <w:divsChild>
                                <w:div w:id="1949389687">
                                  <w:marLeft w:val="0"/>
                                  <w:marRight w:val="0"/>
                                  <w:marTop w:val="0"/>
                                  <w:marBottom w:val="0"/>
                                  <w:divBdr>
                                    <w:top w:val="none" w:sz="0" w:space="0" w:color="auto"/>
                                    <w:left w:val="none" w:sz="0" w:space="0" w:color="auto"/>
                                    <w:bottom w:val="none" w:sz="0" w:space="0" w:color="auto"/>
                                    <w:right w:val="none" w:sz="0" w:space="0" w:color="auto"/>
                                  </w:divBdr>
                                  <w:divsChild>
                                    <w:div w:id="1698657474">
                                      <w:marLeft w:val="105"/>
                                      <w:marRight w:val="105"/>
                                      <w:marTop w:val="105"/>
                                      <w:marBottom w:val="105"/>
                                      <w:divBdr>
                                        <w:top w:val="none" w:sz="0" w:space="0" w:color="auto"/>
                                        <w:left w:val="none" w:sz="0" w:space="0" w:color="auto"/>
                                        <w:bottom w:val="none" w:sz="0" w:space="0" w:color="auto"/>
                                        <w:right w:val="none" w:sz="0" w:space="0" w:color="auto"/>
                                      </w:divBdr>
                                      <w:divsChild>
                                        <w:div w:id="2099476494">
                                          <w:marLeft w:val="0"/>
                                          <w:marRight w:val="0"/>
                                          <w:marTop w:val="0"/>
                                          <w:marBottom w:val="0"/>
                                          <w:divBdr>
                                            <w:top w:val="none" w:sz="0" w:space="0" w:color="auto"/>
                                            <w:left w:val="none" w:sz="0" w:space="0" w:color="auto"/>
                                            <w:bottom w:val="none" w:sz="0" w:space="0" w:color="auto"/>
                                            <w:right w:val="none" w:sz="0" w:space="0" w:color="auto"/>
                                          </w:divBdr>
                                          <w:divsChild>
                                            <w:div w:id="183442090">
                                              <w:marLeft w:val="0"/>
                                              <w:marRight w:val="0"/>
                                              <w:marTop w:val="0"/>
                                              <w:marBottom w:val="0"/>
                                              <w:divBdr>
                                                <w:top w:val="none" w:sz="0" w:space="0" w:color="auto"/>
                                                <w:left w:val="none" w:sz="0" w:space="0" w:color="auto"/>
                                                <w:bottom w:val="none" w:sz="0" w:space="0" w:color="auto"/>
                                                <w:right w:val="none" w:sz="0" w:space="0" w:color="auto"/>
                                              </w:divBdr>
                                              <w:divsChild>
                                                <w:div w:id="573049834">
                                                  <w:marLeft w:val="0"/>
                                                  <w:marRight w:val="0"/>
                                                  <w:marTop w:val="0"/>
                                                  <w:marBottom w:val="0"/>
                                                  <w:divBdr>
                                                    <w:top w:val="none" w:sz="0" w:space="0" w:color="auto"/>
                                                    <w:left w:val="none" w:sz="0" w:space="0" w:color="auto"/>
                                                    <w:bottom w:val="none" w:sz="0" w:space="0" w:color="auto"/>
                                                    <w:right w:val="none" w:sz="0" w:space="0" w:color="auto"/>
                                                  </w:divBdr>
                                                  <w:divsChild>
                                                    <w:div w:id="476992412">
                                                      <w:marLeft w:val="0"/>
                                                      <w:marRight w:val="0"/>
                                                      <w:marTop w:val="300"/>
                                                      <w:marBottom w:val="0"/>
                                                      <w:divBdr>
                                                        <w:top w:val="single" w:sz="6" w:space="0" w:color="BBC5DF"/>
                                                        <w:left w:val="none" w:sz="0" w:space="0" w:color="auto"/>
                                                        <w:bottom w:val="none" w:sz="0" w:space="0" w:color="auto"/>
                                                        <w:right w:val="none" w:sz="0" w:space="0" w:color="auto"/>
                                                      </w:divBdr>
                                                      <w:divsChild>
                                                        <w:div w:id="1932737363">
                                                          <w:marLeft w:val="0"/>
                                                          <w:marRight w:val="0"/>
                                                          <w:marTop w:val="0"/>
                                                          <w:marBottom w:val="0"/>
                                                          <w:divBdr>
                                                            <w:top w:val="none" w:sz="0" w:space="0" w:color="auto"/>
                                                            <w:left w:val="none" w:sz="0" w:space="0" w:color="auto"/>
                                                            <w:bottom w:val="none" w:sz="0" w:space="0" w:color="auto"/>
                                                            <w:right w:val="none" w:sz="0" w:space="0" w:color="auto"/>
                                                          </w:divBdr>
                                                        </w:div>
                                                        <w:div w:id="208637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2347893">
      <w:bodyDiv w:val="1"/>
      <w:marLeft w:val="0"/>
      <w:marRight w:val="0"/>
      <w:marTop w:val="0"/>
      <w:marBottom w:val="0"/>
      <w:divBdr>
        <w:top w:val="none" w:sz="0" w:space="0" w:color="auto"/>
        <w:left w:val="none" w:sz="0" w:space="0" w:color="auto"/>
        <w:bottom w:val="none" w:sz="0" w:space="0" w:color="auto"/>
        <w:right w:val="none" w:sz="0" w:space="0" w:color="auto"/>
      </w:divBdr>
      <w:divsChild>
        <w:div w:id="1191068113">
          <w:marLeft w:val="0"/>
          <w:marRight w:val="0"/>
          <w:marTop w:val="100"/>
          <w:marBottom w:val="100"/>
          <w:divBdr>
            <w:top w:val="none" w:sz="0" w:space="0" w:color="auto"/>
            <w:left w:val="none" w:sz="0" w:space="0" w:color="auto"/>
            <w:bottom w:val="none" w:sz="0" w:space="0" w:color="auto"/>
            <w:right w:val="none" w:sz="0" w:space="0" w:color="auto"/>
          </w:divBdr>
          <w:divsChild>
            <w:div w:id="893662067">
              <w:marLeft w:val="0"/>
              <w:marRight w:val="0"/>
              <w:marTop w:val="0"/>
              <w:marBottom w:val="0"/>
              <w:divBdr>
                <w:top w:val="none" w:sz="0" w:space="0" w:color="auto"/>
                <w:left w:val="none" w:sz="0" w:space="0" w:color="auto"/>
                <w:bottom w:val="none" w:sz="0" w:space="0" w:color="auto"/>
                <w:right w:val="none" w:sz="0" w:space="0" w:color="auto"/>
              </w:divBdr>
              <w:divsChild>
                <w:div w:id="1983579311">
                  <w:marLeft w:val="105"/>
                  <w:marRight w:val="105"/>
                  <w:marTop w:val="105"/>
                  <w:marBottom w:val="105"/>
                  <w:divBdr>
                    <w:top w:val="none" w:sz="0" w:space="0" w:color="auto"/>
                    <w:left w:val="none" w:sz="0" w:space="0" w:color="auto"/>
                    <w:bottom w:val="none" w:sz="0" w:space="0" w:color="auto"/>
                    <w:right w:val="none" w:sz="0" w:space="0" w:color="auto"/>
                  </w:divBdr>
                  <w:divsChild>
                    <w:div w:id="554437472">
                      <w:marLeft w:val="0"/>
                      <w:marRight w:val="0"/>
                      <w:marTop w:val="0"/>
                      <w:marBottom w:val="0"/>
                      <w:divBdr>
                        <w:top w:val="none" w:sz="0" w:space="0" w:color="auto"/>
                        <w:left w:val="none" w:sz="0" w:space="0" w:color="auto"/>
                        <w:bottom w:val="none" w:sz="0" w:space="0" w:color="auto"/>
                        <w:right w:val="none" w:sz="0" w:space="0" w:color="auto"/>
                      </w:divBdr>
                      <w:divsChild>
                        <w:div w:id="503478885">
                          <w:marLeft w:val="0"/>
                          <w:marRight w:val="0"/>
                          <w:marTop w:val="0"/>
                          <w:marBottom w:val="0"/>
                          <w:divBdr>
                            <w:top w:val="none" w:sz="0" w:space="0" w:color="auto"/>
                            <w:left w:val="none" w:sz="0" w:space="0" w:color="auto"/>
                            <w:bottom w:val="none" w:sz="0" w:space="0" w:color="auto"/>
                            <w:right w:val="none" w:sz="0" w:space="0" w:color="auto"/>
                          </w:divBdr>
                          <w:divsChild>
                            <w:div w:id="822241024">
                              <w:marLeft w:val="0"/>
                              <w:marRight w:val="0"/>
                              <w:marTop w:val="0"/>
                              <w:marBottom w:val="0"/>
                              <w:divBdr>
                                <w:top w:val="none" w:sz="0" w:space="0" w:color="auto"/>
                                <w:left w:val="none" w:sz="0" w:space="0" w:color="auto"/>
                                <w:bottom w:val="none" w:sz="0" w:space="0" w:color="auto"/>
                                <w:right w:val="none" w:sz="0" w:space="0" w:color="auto"/>
                              </w:divBdr>
                              <w:divsChild>
                                <w:div w:id="1180123926">
                                  <w:marLeft w:val="0"/>
                                  <w:marRight w:val="0"/>
                                  <w:marTop w:val="0"/>
                                  <w:marBottom w:val="0"/>
                                  <w:divBdr>
                                    <w:top w:val="none" w:sz="0" w:space="0" w:color="auto"/>
                                    <w:left w:val="none" w:sz="0" w:space="0" w:color="auto"/>
                                    <w:bottom w:val="none" w:sz="0" w:space="0" w:color="auto"/>
                                    <w:right w:val="none" w:sz="0" w:space="0" w:color="auto"/>
                                  </w:divBdr>
                                  <w:divsChild>
                                    <w:div w:id="292251443">
                                      <w:marLeft w:val="105"/>
                                      <w:marRight w:val="105"/>
                                      <w:marTop w:val="105"/>
                                      <w:marBottom w:val="105"/>
                                      <w:divBdr>
                                        <w:top w:val="none" w:sz="0" w:space="0" w:color="auto"/>
                                        <w:left w:val="none" w:sz="0" w:space="0" w:color="auto"/>
                                        <w:bottom w:val="none" w:sz="0" w:space="0" w:color="auto"/>
                                        <w:right w:val="none" w:sz="0" w:space="0" w:color="auto"/>
                                      </w:divBdr>
                                      <w:divsChild>
                                        <w:div w:id="1964535202">
                                          <w:marLeft w:val="0"/>
                                          <w:marRight w:val="0"/>
                                          <w:marTop w:val="0"/>
                                          <w:marBottom w:val="0"/>
                                          <w:divBdr>
                                            <w:top w:val="none" w:sz="0" w:space="0" w:color="auto"/>
                                            <w:left w:val="none" w:sz="0" w:space="0" w:color="auto"/>
                                            <w:bottom w:val="none" w:sz="0" w:space="0" w:color="auto"/>
                                            <w:right w:val="none" w:sz="0" w:space="0" w:color="auto"/>
                                          </w:divBdr>
                                          <w:divsChild>
                                            <w:div w:id="667681018">
                                              <w:marLeft w:val="0"/>
                                              <w:marRight w:val="0"/>
                                              <w:marTop w:val="0"/>
                                              <w:marBottom w:val="0"/>
                                              <w:divBdr>
                                                <w:top w:val="none" w:sz="0" w:space="0" w:color="auto"/>
                                                <w:left w:val="none" w:sz="0" w:space="0" w:color="auto"/>
                                                <w:bottom w:val="none" w:sz="0" w:space="0" w:color="auto"/>
                                                <w:right w:val="none" w:sz="0" w:space="0" w:color="auto"/>
                                              </w:divBdr>
                                              <w:divsChild>
                                                <w:div w:id="814494134">
                                                  <w:marLeft w:val="0"/>
                                                  <w:marRight w:val="0"/>
                                                  <w:marTop w:val="0"/>
                                                  <w:marBottom w:val="0"/>
                                                  <w:divBdr>
                                                    <w:top w:val="none" w:sz="0" w:space="0" w:color="auto"/>
                                                    <w:left w:val="none" w:sz="0" w:space="0" w:color="auto"/>
                                                    <w:bottom w:val="none" w:sz="0" w:space="0" w:color="auto"/>
                                                    <w:right w:val="none" w:sz="0" w:space="0" w:color="auto"/>
                                                  </w:divBdr>
                                                  <w:divsChild>
                                                    <w:div w:id="316767172">
                                                      <w:marLeft w:val="0"/>
                                                      <w:marRight w:val="0"/>
                                                      <w:marTop w:val="0"/>
                                                      <w:marBottom w:val="0"/>
                                                      <w:divBdr>
                                                        <w:top w:val="none" w:sz="0" w:space="0" w:color="auto"/>
                                                        <w:left w:val="none" w:sz="0" w:space="0" w:color="auto"/>
                                                        <w:bottom w:val="none" w:sz="0" w:space="0" w:color="auto"/>
                                                        <w:right w:val="none" w:sz="0" w:space="0" w:color="auto"/>
                                                      </w:divBdr>
                                                      <w:divsChild>
                                                        <w:div w:id="316224639">
                                                          <w:marLeft w:val="0"/>
                                                          <w:marRight w:val="0"/>
                                                          <w:marTop w:val="0"/>
                                                          <w:marBottom w:val="0"/>
                                                          <w:divBdr>
                                                            <w:top w:val="none" w:sz="0" w:space="0" w:color="auto"/>
                                                            <w:left w:val="none" w:sz="0" w:space="0" w:color="auto"/>
                                                            <w:bottom w:val="none" w:sz="0" w:space="0" w:color="auto"/>
                                                            <w:right w:val="none" w:sz="0" w:space="0" w:color="auto"/>
                                                          </w:divBdr>
                                                          <w:divsChild>
                                                            <w:div w:id="1745447804">
                                                              <w:marLeft w:val="0"/>
                                                              <w:marRight w:val="0"/>
                                                              <w:marTop w:val="0"/>
                                                              <w:marBottom w:val="0"/>
                                                              <w:divBdr>
                                                                <w:top w:val="none" w:sz="0" w:space="0" w:color="auto"/>
                                                                <w:left w:val="none" w:sz="0" w:space="0" w:color="auto"/>
                                                                <w:bottom w:val="none" w:sz="0" w:space="0" w:color="auto"/>
                                                                <w:right w:val="none" w:sz="0" w:space="0" w:color="auto"/>
                                                              </w:divBdr>
                                                              <w:divsChild>
                                                                <w:div w:id="176386449">
                                                                  <w:marLeft w:val="105"/>
                                                                  <w:marRight w:val="105"/>
                                                                  <w:marTop w:val="105"/>
                                                                  <w:marBottom w:val="105"/>
                                                                  <w:divBdr>
                                                                    <w:top w:val="none" w:sz="0" w:space="0" w:color="auto"/>
                                                                    <w:left w:val="none" w:sz="0" w:space="0" w:color="auto"/>
                                                                    <w:bottom w:val="none" w:sz="0" w:space="0" w:color="auto"/>
                                                                    <w:right w:val="none" w:sz="0" w:space="0" w:color="auto"/>
                                                                  </w:divBdr>
                                                                  <w:divsChild>
                                                                    <w:div w:id="1187720539">
                                                                      <w:marLeft w:val="0"/>
                                                                      <w:marRight w:val="0"/>
                                                                      <w:marTop w:val="0"/>
                                                                      <w:marBottom w:val="0"/>
                                                                      <w:divBdr>
                                                                        <w:top w:val="none" w:sz="0" w:space="0" w:color="auto"/>
                                                                        <w:left w:val="none" w:sz="0" w:space="0" w:color="auto"/>
                                                                        <w:bottom w:val="none" w:sz="0" w:space="0" w:color="auto"/>
                                                                        <w:right w:val="none" w:sz="0" w:space="0" w:color="auto"/>
                                                                      </w:divBdr>
                                                                      <w:divsChild>
                                                                        <w:div w:id="663243112">
                                                                          <w:marLeft w:val="0"/>
                                                                          <w:marRight w:val="0"/>
                                                                          <w:marTop w:val="0"/>
                                                                          <w:marBottom w:val="0"/>
                                                                          <w:divBdr>
                                                                            <w:top w:val="none" w:sz="0" w:space="0" w:color="auto"/>
                                                                            <w:left w:val="none" w:sz="0" w:space="0" w:color="auto"/>
                                                                            <w:bottom w:val="none" w:sz="0" w:space="0" w:color="auto"/>
                                                                            <w:right w:val="none" w:sz="0" w:space="0" w:color="auto"/>
                                                                          </w:divBdr>
                                                                          <w:divsChild>
                                                                            <w:div w:id="1711110500">
                                                                              <w:marLeft w:val="0"/>
                                                                              <w:marRight w:val="0"/>
                                                                              <w:marTop w:val="0"/>
                                                                              <w:marBottom w:val="0"/>
                                                                              <w:divBdr>
                                                                                <w:top w:val="none" w:sz="0" w:space="0" w:color="auto"/>
                                                                                <w:left w:val="none" w:sz="0" w:space="0" w:color="auto"/>
                                                                                <w:bottom w:val="none" w:sz="0" w:space="0" w:color="auto"/>
                                                                                <w:right w:val="none" w:sz="0" w:space="0" w:color="auto"/>
                                                                              </w:divBdr>
                                                                              <w:divsChild>
                                                                                <w:div w:id="2026247422">
                                                                                  <w:marLeft w:val="0"/>
                                                                                  <w:marRight w:val="0"/>
                                                                                  <w:marTop w:val="0"/>
                                                                                  <w:marBottom w:val="0"/>
                                                                                  <w:divBdr>
                                                                                    <w:top w:val="none" w:sz="0" w:space="0" w:color="auto"/>
                                                                                    <w:left w:val="none" w:sz="0" w:space="0" w:color="auto"/>
                                                                                    <w:bottom w:val="none" w:sz="0" w:space="0" w:color="auto"/>
                                                                                    <w:right w:val="none" w:sz="0" w:space="0" w:color="auto"/>
                                                                                  </w:divBdr>
                                                                                  <w:divsChild>
                                                                                    <w:div w:id="668398">
                                                                                      <w:marLeft w:val="0"/>
                                                                                      <w:marRight w:val="0"/>
                                                                                      <w:marTop w:val="0"/>
                                                                                      <w:marBottom w:val="0"/>
                                                                                      <w:divBdr>
                                                                                        <w:top w:val="none" w:sz="0" w:space="0" w:color="auto"/>
                                                                                        <w:left w:val="none" w:sz="0" w:space="0" w:color="auto"/>
                                                                                        <w:bottom w:val="none" w:sz="0" w:space="0" w:color="auto"/>
                                                                                        <w:right w:val="none" w:sz="0" w:space="0" w:color="auto"/>
                                                                                      </w:divBdr>
                                                                                      <w:divsChild>
                                                                                        <w:div w:id="1394112052">
                                                                                          <w:marLeft w:val="0"/>
                                                                                          <w:marRight w:val="0"/>
                                                                                          <w:marTop w:val="0"/>
                                                                                          <w:marBottom w:val="0"/>
                                                                                          <w:divBdr>
                                                                                            <w:top w:val="none" w:sz="0" w:space="0" w:color="auto"/>
                                                                                            <w:left w:val="none" w:sz="0" w:space="0" w:color="auto"/>
                                                                                            <w:bottom w:val="none" w:sz="0" w:space="0" w:color="auto"/>
                                                                                            <w:right w:val="none" w:sz="0" w:space="0" w:color="auto"/>
                                                                                          </w:divBdr>
                                                                                        </w:div>
                                                                                        <w:div w:id="649745843">
                                                                                          <w:marLeft w:val="0"/>
                                                                                          <w:marRight w:val="0"/>
                                                                                          <w:marTop w:val="0"/>
                                                                                          <w:marBottom w:val="0"/>
                                                                                          <w:divBdr>
                                                                                            <w:top w:val="none" w:sz="0" w:space="0" w:color="auto"/>
                                                                                            <w:left w:val="none" w:sz="0" w:space="0" w:color="auto"/>
                                                                                            <w:bottom w:val="none" w:sz="0" w:space="0" w:color="auto"/>
                                                                                            <w:right w:val="none" w:sz="0" w:space="0" w:color="auto"/>
                                                                                          </w:divBdr>
                                                                                        </w:div>
                                                                                        <w:div w:id="401221">
                                                                                          <w:marLeft w:val="0"/>
                                                                                          <w:marRight w:val="0"/>
                                                                                          <w:marTop w:val="0"/>
                                                                                          <w:marBottom w:val="0"/>
                                                                                          <w:divBdr>
                                                                                            <w:top w:val="none" w:sz="0" w:space="0" w:color="auto"/>
                                                                                            <w:left w:val="none" w:sz="0" w:space="0" w:color="auto"/>
                                                                                            <w:bottom w:val="none" w:sz="0" w:space="0" w:color="auto"/>
                                                                                            <w:right w:val="none" w:sz="0" w:space="0" w:color="auto"/>
                                                                                          </w:divBdr>
                                                                                        </w:div>
                                                                                        <w:div w:id="1797020266">
                                                                                          <w:marLeft w:val="0"/>
                                                                                          <w:marRight w:val="0"/>
                                                                                          <w:marTop w:val="0"/>
                                                                                          <w:marBottom w:val="0"/>
                                                                                          <w:divBdr>
                                                                                            <w:top w:val="none" w:sz="0" w:space="0" w:color="auto"/>
                                                                                            <w:left w:val="none" w:sz="0" w:space="0" w:color="auto"/>
                                                                                            <w:bottom w:val="none" w:sz="0" w:space="0" w:color="auto"/>
                                                                                            <w:right w:val="none" w:sz="0" w:space="0" w:color="auto"/>
                                                                                          </w:divBdr>
                                                                                        </w:div>
                                                                                        <w:div w:id="39741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3824315">
                                                                  <w:marLeft w:val="105"/>
                                                                  <w:marRight w:val="105"/>
                                                                  <w:marTop w:val="105"/>
                                                                  <w:marBottom w:val="105"/>
                                                                  <w:divBdr>
                                                                    <w:top w:val="none" w:sz="0" w:space="0" w:color="auto"/>
                                                                    <w:left w:val="none" w:sz="0" w:space="0" w:color="auto"/>
                                                                    <w:bottom w:val="none" w:sz="0" w:space="0" w:color="auto"/>
                                                                    <w:right w:val="none" w:sz="0" w:space="0" w:color="auto"/>
                                                                  </w:divBdr>
                                                                  <w:divsChild>
                                                                    <w:div w:id="360669946">
                                                                      <w:marLeft w:val="0"/>
                                                                      <w:marRight w:val="0"/>
                                                                      <w:marTop w:val="0"/>
                                                                      <w:marBottom w:val="0"/>
                                                                      <w:divBdr>
                                                                        <w:top w:val="none" w:sz="0" w:space="0" w:color="auto"/>
                                                                        <w:left w:val="none" w:sz="0" w:space="0" w:color="auto"/>
                                                                        <w:bottom w:val="none" w:sz="0" w:space="0" w:color="auto"/>
                                                                        <w:right w:val="none" w:sz="0" w:space="0" w:color="auto"/>
                                                                      </w:divBdr>
                                                                      <w:divsChild>
                                                                        <w:div w:id="1090352313">
                                                                          <w:marLeft w:val="0"/>
                                                                          <w:marRight w:val="0"/>
                                                                          <w:marTop w:val="0"/>
                                                                          <w:marBottom w:val="0"/>
                                                                          <w:divBdr>
                                                                            <w:top w:val="none" w:sz="0" w:space="0" w:color="auto"/>
                                                                            <w:left w:val="none" w:sz="0" w:space="0" w:color="auto"/>
                                                                            <w:bottom w:val="none" w:sz="0" w:space="0" w:color="auto"/>
                                                                            <w:right w:val="none" w:sz="0" w:space="0" w:color="auto"/>
                                                                          </w:divBdr>
                                                                          <w:divsChild>
                                                                            <w:div w:id="1555655552">
                                                                              <w:marLeft w:val="0"/>
                                                                              <w:marRight w:val="0"/>
                                                                              <w:marTop w:val="0"/>
                                                                              <w:marBottom w:val="0"/>
                                                                              <w:divBdr>
                                                                                <w:top w:val="none" w:sz="0" w:space="0" w:color="auto"/>
                                                                                <w:left w:val="none" w:sz="0" w:space="0" w:color="auto"/>
                                                                                <w:bottom w:val="none" w:sz="0" w:space="0" w:color="auto"/>
                                                                                <w:right w:val="none" w:sz="0" w:space="0" w:color="auto"/>
                                                                              </w:divBdr>
                                                                              <w:divsChild>
                                                                                <w:div w:id="1199733728">
                                                                                  <w:marLeft w:val="0"/>
                                                                                  <w:marRight w:val="0"/>
                                                                                  <w:marTop w:val="0"/>
                                                                                  <w:marBottom w:val="0"/>
                                                                                  <w:divBdr>
                                                                                    <w:top w:val="none" w:sz="0" w:space="0" w:color="auto"/>
                                                                                    <w:left w:val="none" w:sz="0" w:space="0" w:color="auto"/>
                                                                                    <w:bottom w:val="none" w:sz="0" w:space="0" w:color="auto"/>
                                                                                    <w:right w:val="none" w:sz="0" w:space="0" w:color="auto"/>
                                                                                  </w:divBdr>
                                                                                  <w:divsChild>
                                                                                    <w:div w:id="734401215">
                                                                                      <w:marLeft w:val="0"/>
                                                                                      <w:marRight w:val="0"/>
                                                                                      <w:marTop w:val="0"/>
                                                                                      <w:marBottom w:val="0"/>
                                                                                      <w:divBdr>
                                                                                        <w:top w:val="none" w:sz="0" w:space="0" w:color="auto"/>
                                                                                        <w:left w:val="none" w:sz="0" w:space="0" w:color="auto"/>
                                                                                        <w:bottom w:val="none" w:sz="0" w:space="0" w:color="auto"/>
                                                                                        <w:right w:val="none" w:sz="0" w:space="0" w:color="auto"/>
                                                                                      </w:divBdr>
                                                                                      <w:divsChild>
                                                                                        <w:div w:id="1977681765">
                                                                                          <w:marLeft w:val="0"/>
                                                                                          <w:marRight w:val="0"/>
                                                                                          <w:marTop w:val="0"/>
                                                                                          <w:marBottom w:val="0"/>
                                                                                          <w:divBdr>
                                                                                            <w:top w:val="none" w:sz="0" w:space="0" w:color="auto"/>
                                                                                            <w:left w:val="none" w:sz="0" w:space="0" w:color="auto"/>
                                                                                            <w:bottom w:val="none" w:sz="0" w:space="0" w:color="auto"/>
                                                                                            <w:right w:val="none" w:sz="0" w:space="0" w:color="auto"/>
                                                                                          </w:divBdr>
                                                                                          <w:divsChild>
                                                                                            <w:div w:id="146170870">
                                                                                              <w:marLeft w:val="105"/>
                                                                                              <w:marRight w:val="105"/>
                                                                                              <w:marTop w:val="105"/>
                                                                                              <w:marBottom w:val="105"/>
                                                                                              <w:divBdr>
                                                                                                <w:top w:val="none" w:sz="0" w:space="0" w:color="auto"/>
                                                                                                <w:left w:val="none" w:sz="0" w:space="0" w:color="auto"/>
                                                                                                <w:bottom w:val="none" w:sz="0" w:space="0" w:color="auto"/>
                                                                                                <w:right w:val="none" w:sz="0" w:space="0" w:color="auto"/>
                                                                                              </w:divBdr>
                                                                                              <w:divsChild>
                                                                                                <w:div w:id="325206428">
                                                                                                  <w:marLeft w:val="0"/>
                                                                                                  <w:marRight w:val="0"/>
                                                                                                  <w:marTop w:val="0"/>
                                                                                                  <w:marBottom w:val="0"/>
                                                                                                  <w:divBdr>
                                                                                                    <w:top w:val="none" w:sz="0" w:space="0" w:color="auto"/>
                                                                                                    <w:left w:val="none" w:sz="0" w:space="0" w:color="auto"/>
                                                                                                    <w:bottom w:val="none" w:sz="0" w:space="0" w:color="auto"/>
                                                                                                    <w:right w:val="none" w:sz="0" w:space="0" w:color="auto"/>
                                                                                                  </w:divBdr>
                                                                                                  <w:divsChild>
                                                                                                    <w:div w:id="1316683803">
                                                                                                      <w:marLeft w:val="0"/>
                                                                                                      <w:marRight w:val="0"/>
                                                                                                      <w:marTop w:val="0"/>
                                                                                                      <w:marBottom w:val="0"/>
                                                                                                      <w:divBdr>
                                                                                                        <w:top w:val="none" w:sz="0" w:space="0" w:color="auto"/>
                                                                                                        <w:left w:val="none" w:sz="0" w:space="0" w:color="auto"/>
                                                                                                        <w:bottom w:val="none" w:sz="0" w:space="0" w:color="auto"/>
                                                                                                        <w:right w:val="none" w:sz="0" w:space="0" w:color="auto"/>
                                                                                                      </w:divBdr>
                                                                                                      <w:divsChild>
                                                                                                        <w:div w:id="994720561">
                                                                                                          <w:marLeft w:val="0"/>
                                                                                                          <w:marRight w:val="0"/>
                                                                                                          <w:marTop w:val="0"/>
                                                                                                          <w:marBottom w:val="0"/>
                                                                                                          <w:divBdr>
                                                                                                            <w:top w:val="none" w:sz="0" w:space="0" w:color="auto"/>
                                                                                                            <w:left w:val="none" w:sz="0" w:space="0" w:color="auto"/>
                                                                                                            <w:bottom w:val="none" w:sz="0" w:space="0" w:color="auto"/>
                                                                                                            <w:right w:val="none" w:sz="0" w:space="0" w:color="auto"/>
                                                                                                          </w:divBdr>
                                                                                                          <w:divsChild>
                                                                                                            <w:div w:id="212044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9113603">
      <w:bodyDiv w:val="1"/>
      <w:marLeft w:val="0"/>
      <w:marRight w:val="0"/>
      <w:marTop w:val="0"/>
      <w:marBottom w:val="0"/>
      <w:divBdr>
        <w:top w:val="none" w:sz="0" w:space="0" w:color="auto"/>
        <w:left w:val="none" w:sz="0" w:space="0" w:color="auto"/>
        <w:bottom w:val="none" w:sz="0" w:space="0" w:color="auto"/>
        <w:right w:val="none" w:sz="0" w:space="0" w:color="auto"/>
      </w:divBdr>
      <w:divsChild>
        <w:div w:id="679937091">
          <w:marLeft w:val="0"/>
          <w:marRight w:val="1"/>
          <w:marTop w:val="0"/>
          <w:marBottom w:val="0"/>
          <w:divBdr>
            <w:top w:val="none" w:sz="0" w:space="0" w:color="auto"/>
            <w:left w:val="none" w:sz="0" w:space="0" w:color="auto"/>
            <w:bottom w:val="none" w:sz="0" w:space="0" w:color="auto"/>
            <w:right w:val="none" w:sz="0" w:space="0" w:color="auto"/>
          </w:divBdr>
          <w:divsChild>
            <w:div w:id="67309483">
              <w:marLeft w:val="0"/>
              <w:marRight w:val="0"/>
              <w:marTop w:val="0"/>
              <w:marBottom w:val="0"/>
              <w:divBdr>
                <w:top w:val="none" w:sz="0" w:space="0" w:color="auto"/>
                <w:left w:val="none" w:sz="0" w:space="0" w:color="auto"/>
                <w:bottom w:val="none" w:sz="0" w:space="0" w:color="auto"/>
                <w:right w:val="none" w:sz="0" w:space="0" w:color="auto"/>
              </w:divBdr>
              <w:divsChild>
                <w:div w:id="1084955556">
                  <w:marLeft w:val="0"/>
                  <w:marRight w:val="1"/>
                  <w:marTop w:val="0"/>
                  <w:marBottom w:val="0"/>
                  <w:divBdr>
                    <w:top w:val="none" w:sz="0" w:space="0" w:color="auto"/>
                    <w:left w:val="none" w:sz="0" w:space="0" w:color="auto"/>
                    <w:bottom w:val="none" w:sz="0" w:space="0" w:color="auto"/>
                    <w:right w:val="none" w:sz="0" w:space="0" w:color="auto"/>
                  </w:divBdr>
                  <w:divsChild>
                    <w:div w:id="1132677170">
                      <w:marLeft w:val="0"/>
                      <w:marRight w:val="0"/>
                      <w:marTop w:val="0"/>
                      <w:marBottom w:val="0"/>
                      <w:divBdr>
                        <w:top w:val="none" w:sz="0" w:space="0" w:color="auto"/>
                        <w:left w:val="none" w:sz="0" w:space="0" w:color="auto"/>
                        <w:bottom w:val="none" w:sz="0" w:space="0" w:color="auto"/>
                        <w:right w:val="none" w:sz="0" w:space="0" w:color="auto"/>
                      </w:divBdr>
                      <w:divsChild>
                        <w:div w:id="1303122703">
                          <w:marLeft w:val="0"/>
                          <w:marRight w:val="0"/>
                          <w:marTop w:val="0"/>
                          <w:marBottom w:val="0"/>
                          <w:divBdr>
                            <w:top w:val="none" w:sz="0" w:space="0" w:color="auto"/>
                            <w:left w:val="none" w:sz="0" w:space="0" w:color="auto"/>
                            <w:bottom w:val="none" w:sz="0" w:space="0" w:color="auto"/>
                            <w:right w:val="none" w:sz="0" w:space="0" w:color="auto"/>
                          </w:divBdr>
                          <w:divsChild>
                            <w:div w:id="1480076083">
                              <w:marLeft w:val="0"/>
                              <w:marRight w:val="0"/>
                              <w:marTop w:val="120"/>
                              <w:marBottom w:val="360"/>
                              <w:divBdr>
                                <w:top w:val="none" w:sz="0" w:space="0" w:color="auto"/>
                                <w:left w:val="none" w:sz="0" w:space="0" w:color="auto"/>
                                <w:bottom w:val="none" w:sz="0" w:space="0" w:color="auto"/>
                                <w:right w:val="none" w:sz="0" w:space="0" w:color="auto"/>
                              </w:divBdr>
                              <w:divsChild>
                                <w:div w:id="1647278724">
                                  <w:marLeft w:val="420"/>
                                  <w:marRight w:val="0"/>
                                  <w:marTop w:val="0"/>
                                  <w:marBottom w:val="0"/>
                                  <w:divBdr>
                                    <w:top w:val="none" w:sz="0" w:space="0" w:color="auto"/>
                                    <w:left w:val="none" w:sz="0" w:space="0" w:color="auto"/>
                                    <w:bottom w:val="none" w:sz="0" w:space="0" w:color="auto"/>
                                    <w:right w:val="none" w:sz="0" w:space="0" w:color="auto"/>
                                  </w:divBdr>
                                  <w:divsChild>
                                    <w:div w:id="102605741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9112513">
      <w:bodyDiv w:val="1"/>
      <w:marLeft w:val="0"/>
      <w:marRight w:val="0"/>
      <w:marTop w:val="0"/>
      <w:marBottom w:val="0"/>
      <w:divBdr>
        <w:top w:val="none" w:sz="0" w:space="0" w:color="auto"/>
        <w:left w:val="none" w:sz="0" w:space="0" w:color="auto"/>
        <w:bottom w:val="none" w:sz="0" w:space="0" w:color="auto"/>
        <w:right w:val="none" w:sz="0" w:space="0" w:color="auto"/>
      </w:divBdr>
      <w:divsChild>
        <w:div w:id="1086268426">
          <w:marLeft w:val="0"/>
          <w:marRight w:val="0"/>
          <w:marTop w:val="0"/>
          <w:marBottom w:val="0"/>
          <w:divBdr>
            <w:top w:val="none" w:sz="0" w:space="0" w:color="auto"/>
            <w:left w:val="none" w:sz="0" w:space="0" w:color="auto"/>
            <w:bottom w:val="none" w:sz="0" w:space="0" w:color="auto"/>
            <w:right w:val="none" w:sz="0" w:space="0" w:color="auto"/>
          </w:divBdr>
          <w:divsChild>
            <w:div w:id="1969236433">
              <w:marLeft w:val="0"/>
              <w:marRight w:val="0"/>
              <w:marTop w:val="0"/>
              <w:marBottom w:val="0"/>
              <w:divBdr>
                <w:top w:val="none" w:sz="0" w:space="0" w:color="auto"/>
                <w:left w:val="none" w:sz="0" w:space="0" w:color="auto"/>
                <w:bottom w:val="none" w:sz="0" w:space="0" w:color="auto"/>
                <w:right w:val="none" w:sz="0" w:space="0" w:color="auto"/>
              </w:divBdr>
              <w:divsChild>
                <w:div w:id="1179003223">
                  <w:marLeft w:val="0"/>
                  <w:marRight w:val="0"/>
                  <w:marTop w:val="0"/>
                  <w:marBottom w:val="0"/>
                  <w:divBdr>
                    <w:top w:val="none" w:sz="0" w:space="0" w:color="auto"/>
                    <w:left w:val="none" w:sz="0" w:space="0" w:color="auto"/>
                    <w:bottom w:val="none" w:sz="0" w:space="0" w:color="auto"/>
                    <w:right w:val="none" w:sz="0" w:space="0" w:color="auto"/>
                  </w:divBdr>
                  <w:divsChild>
                    <w:div w:id="1359696346">
                      <w:marLeft w:val="0"/>
                      <w:marRight w:val="0"/>
                      <w:marTop w:val="0"/>
                      <w:marBottom w:val="0"/>
                      <w:divBdr>
                        <w:top w:val="none" w:sz="0" w:space="0" w:color="auto"/>
                        <w:left w:val="none" w:sz="0" w:space="0" w:color="auto"/>
                        <w:bottom w:val="none" w:sz="0" w:space="0" w:color="auto"/>
                        <w:right w:val="none" w:sz="0" w:space="0" w:color="auto"/>
                      </w:divBdr>
                      <w:divsChild>
                        <w:div w:id="536353933">
                          <w:marLeft w:val="0"/>
                          <w:marRight w:val="0"/>
                          <w:marTop w:val="0"/>
                          <w:marBottom w:val="0"/>
                          <w:divBdr>
                            <w:top w:val="none" w:sz="0" w:space="0" w:color="auto"/>
                            <w:left w:val="none" w:sz="0" w:space="0" w:color="auto"/>
                            <w:bottom w:val="none" w:sz="0" w:space="0" w:color="auto"/>
                            <w:right w:val="none" w:sz="0" w:space="0" w:color="auto"/>
                          </w:divBdr>
                          <w:divsChild>
                            <w:div w:id="1799178036">
                              <w:marLeft w:val="0"/>
                              <w:marRight w:val="0"/>
                              <w:marTop w:val="0"/>
                              <w:marBottom w:val="0"/>
                              <w:divBdr>
                                <w:top w:val="none" w:sz="0" w:space="0" w:color="auto"/>
                                <w:left w:val="none" w:sz="0" w:space="0" w:color="auto"/>
                                <w:bottom w:val="none" w:sz="0" w:space="0" w:color="auto"/>
                                <w:right w:val="none" w:sz="0" w:space="0" w:color="auto"/>
                              </w:divBdr>
                              <w:divsChild>
                                <w:div w:id="845292753">
                                  <w:marLeft w:val="0"/>
                                  <w:marRight w:val="0"/>
                                  <w:marTop w:val="0"/>
                                  <w:marBottom w:val="0"/>
                                  <w:divBdr>
                                    <w:top w:val="none" w:sz="0" w:space="0" w:color="auto"/>
                                    <w:left w:val="none" w:sz="0" w:space="0" w:color="auto"/>
                                    <w:bottom w:val="none" w:sz="0" w:space="0" w:color="auto"/>
                                    <w:right w:val="none" w:sz="0" w:space="0" w:color="auto"/>
                                  </w:divBdr>
                                  <w:divsChild>
                                    <w:div w:id="767848113">
                                      <w:marLeft w:val="0"/>
                                      <w:marRight w:val="0"/>
                                      <w:marTop w:val="0"/>
                                      <w:marBottom w:val="0"/>
                                      <w:divBdr>
                                        <w:top w:val="none" w:sz="0" w:space="0" w:color="auto"/>
                                        <w:left w:val="none" w:sz="0" w:space="0" w:color="auto"/>
                                        <w:bottom w:val="none" w:sz="0" w:space="0" w:color="auto"/>
                                        <w:right w:val="none" w:sz="0" w:space="0" w:color="auto"/>
                                      </w:divBdr>
                                      <w:divsChild>
                                        <w:div w:id="1702441668">
                                          <w:marLeft w:val="0"/>
                                          <w:marRight w:val="0"/>
                                          <w:marTop w:val="0"/>
                                          <w:marBottom w:val="0"/>
                                          <w:divBdr>
                                            <w:top w:val="none" w:sz="0" w:space="0" w:color="auto"/>
                                            <w:left w:val="none" w:sz="0" w:space="0" w:color="auto"/>
                                            <w:bottom w:val="none" w:sz="0" w:space="0" w:color="auto"/>
                                            <w:right w:val="none" w:sz="0" w:space="0" w:color="auto"/>
                                          </w:divBdr>
                                          <w:divsChild>
                                            <w:div w:id="114837361">
                                              <w:marLeft w:val="0"/>
                                              <w:marRight w:val="0"/>
                                              <w:marTop w:val="0"/>
                                              <w:marBottom w:val="0"/>
                                              <w:divBdr>
                                                <w:top w:val="none" w:sz="0" w:space="0" w:color="auto"/>
                                                <w:left w:val="none" w:sz="0" w:space="0" w:color="auto"/>
                                                <w:bottom w:val="none" w:sz="0" w:space="0" w:color="auto"/>
                                                <w:right w:val="none" w:sz="0" w:space="0" w:color="auto"/>
                                              </w:divBdr>
                                              <w:divsChild>
                                                <w:div w:id="998969602">
                                                  <w:marLeft w:val="0"/>
                                                  <w:marRight w:val="0"/>
                                                  <w:marTop w:val="0"/>
                                                  <w:marBottom w:val="0"/>
                                                  <w:divBdr>
                                                    <w:top w:val="none" w:sz="0" w:space="0" w:color="auto"/>
                                                    <w:left w:val="none" w:sz="0" w:space="0" w:color="auto"/>
                                                    <w:bottom w:val="none" w:sz="0" w:space="0" w:color="auto"/>
                                                    <w:right w:val="none" w:sz="0" w:space="0" w:color="auto"/>
                                                  </w:divBdr>
                                                  <w:divsChild>
                                                    <w:div w:id="1735398047">
                                                      <w:marLeft w:val="0"/>
                                                      <w:marRight w:val="0"/>
                                                      <w:marTop w:val="0"/>
                                                      <w:marBottom w:val="0"/>
                                                      <w:divBdr>
                                                        <w:top w:val="none" w:sz="0" w:space="0" w:color="auto"/>
                                                        <w:left w:val="none" w:sz="0" w:space="0" w:color="auto"/>
                                                        <w:bottom w:val="none" w:sz="0" w:space="0" w:color="auto"/>
                                                        <w:right w:val="none" w:sz="0" w:space="0" w:color="auto"/>
                                                      </w:divBdr>
                                                      <w:divsChild>
                                                        <w:div w:id="2070183370">
                                                          <w:marLeft w:val="0"/>
                                                          <w:marRight w:val="0"/>
                                                          <w:marTop w:val="0"/>
                                                          <w:marBottom w:val="0"/>
                                                          <w:divBdr>
                                                            <w:top w:val="none" w:sz="0" w:space="0" w:color="auto"/>
                                                            <w:left w:val="none" w:sz="0" w:space="0" w:color="auto"/>
                                                            <w:bottom w:val="none" w:sz="0" w:space="0" w:color="auto"/>
                                                            <w:right w:val="none" w:sz="0" w:space="0" w:color="auto"/>
                                                          </w:divBdr>
                                                          <w:divsChild>
                                                            <w:div w:id="863593248">
                                                              <w:marLeft w:val="0"/>
                                                              <w:marRight w:val="0"/>
                                                              <w:marTop w:val="0"/>
                                                              <w:marBottom w:val="0"/>
                                                              <w:divBdr>
                                                                <w:top w:val="none" w:sz="0" w:space="0" w:color="auto"/>
                                                                <w:left w:val="none" w:sz="0" w:space="0" w:color="auto"/>
                                                                <w:bottom w:val="none" w:sz="0" w:space="0" w:color="auto"/>
                                                                <w:right w:val="none" w:sz="0" w:space="0" w:color="auto"/>
                                                              </w:divBdr>
                                                              <w:divsChild>
                                                                <w:div w:id="609044235">
                                                                  <w:marLeft w:val="0"/>
                                                                  <w:marRight w:val="0"/>
                                                                  <w:marTop w:val="0"/>
                                                                  <w:marBottom w:val="0"/>
                                                                  <w:divBdr>
                                                                    <w:top w:val="none" w:sz="0" w:space="0" w:color="auto"/>
                                                                    <w:left w:val="none" w:sz="0" w:space="0" w:color="auto"/>
                                                                    <w:bottom w:val="none" w:sz="0" w:space="0" w:color="auto"/>
                                                                    <w:right w:val="none" w:sz="0" w:space="0" w:color="auto"/>
                                                                  </w:divBdr>
                                                                </w:div>
                                                                <w:div w:id="242573606">
                                                                  <w:marLeft w:val="0"/>
                                                                  <w:marRight w:val="0"/>
                                                                  <w:marTop w:val="0"/>
                                                                  <w:marBottom w:val="0"/>
                                                                  <w:divBdr>
                                                                    <w:top w:val="none" w:sz="0" w:space="0" w:color="auto"/>
                                                                    <w:left w:val="none" w:sz="0" w:space="0" w:color="auto"/>
                                                                    <w:bottom w:val="none" w:sz="0" w:space="0" w:color="auto"/>
                                                                    <w:right w:val="none" w:sz="0" w:space="0" w:color="auto"/>
                                                                  </w:divBdr>
                                                                </w:div>
                                                                <w:div w:id="1788966595">
                                                                  <w:marLeft w:val="240"/>
                                                                  <w:marRight w:val="0"/>
                                                                  <w:marTop w:val="0"/>
                                                                  <w:marBottom w:val="0"/>
                                                                  <w:divBdr>
                                                                    <w:top w:val="none" w:sz="0" w:space="0" w:color="auto"/>
                                                                    <w:left w:val="none" w:sz="0" w:space="0" w:color="auto"/>
                                                                    <w:bottom w:val="none" w:sz="0" w:space="0" w:color="auto"/>
                                                                    <w:right w:val="none" w:sz="0" w:space="0" w:color="auto"/>
                                                                  </w:divBdr>
                                                                  <w:divsChild>
                                                                    <w:div w:id="2569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632087">
                                                              <w:marLeft w:val="0"/>
                                                              <w:marRight w:val="0"/>
                                                              <w:marTop w:val="0"/>
                                                              <w:marBottom w:val="0"/>
                                                              <w:divBdr>
                                                                <w:top w:val="none" w:sz="0" w:space="0" w:color="auto"/>
                                                                <w:left w:val="none" w:sz="0" w:space="0" w:color="auto"/>
                                                                <w:bottom w:val="none" w:sz="0" w:space="0" w:color="auto"/>
                                                                <w:right w:val="none" w:sz="0" w:space="0" w:color="auto"/>
                                                              </w:divBdr>
                                                              <w:divsChild>
                                                                <w:div w:id="1574968753">
                                                                  <w:marLeft w:val="0"/>
                                                                  <w:marRight w:val="0"/>
                                                                  <w:marTop w:val="0"/>
                                                                  <w:marBottom w:val="0"/>
                                                                  <w:divBdr>
                                                                    <w:top w:val="none" w:sz="0" w:space="0" w:color="auto"/>
                                                                    <w:left w:val="none" w:sz="0" w:space="0" w:color="auto"/>
                                                                    <w:bottom w:val="none" w:sz="0" w:space="0" w:color="auto"/>
                                                                    <w:right w:val="none" w:sz="0" w:space="0" w:color="auto"/>
                                                                  </w:divBdr>
                                                                  <w:divsChild>
                                                                    <w:div w:id="2012441733">
                                                                      <w:marLeft w:val="0"/>
                                                                      <w:marRight w:val="0"/>
                                                                      <w:marTop w:val="0"/>
                                                                      <w:marBottom w:val="0"/>
                                                                      <w:divBdr>
                                                                        <w:top w:val="none" w:sz="0" w:space="0" w:color="auto"/>
                                                                        <w:left w:val="none" w:sz="0" w:space="0" w:color="auto"/>
                                                                        <w:bottom w:val="none" w:sz="0" w:space="0" w:color="auto"/>
                                                                        <w:right w:val="none" w:sz="0" w:space="0" w:color="auto"/>
                                                                      </w:divBdr>
                                                                    </w:div>
                                                                    <w:div w:id="1295790454">
                                                                      <w:marLeft w:val="0"/>
                                                                      <w:marRight w:val="0"/>
                                                                      <w:marTop w:val="0"/>
                                                                      <w:marBottom w:val="0"/>
                                                                      <w:divBdr>
                                                                        <w:top w:val="none" w:sz="0" w:space="0" w:color="auto"/>
                                                                        <w:left w:val="none" w:sz="0" w:space="0" w:color="auto"/>
                                                                        <w:bottom w:val="none" w:sz="0" w:space="0" w:color="auto"/>
                                                                        <w:right w:val="none" w:sz="0" w:space="0" w:color="auto"/>
                                                                      </w:divBdr>
                                                                    </w:div>
                                                                    <w:div w:id="56872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526363">
                                                      <w:marLeft w:val="0"/>
                                                      <w:marRight w:val="0"/>
                                                      <w:marTop w:val="0"/>
                                                      <w:marBottom w:val="0"/>
                                                      <w:divBdr>
                                                        <w:top w:val="none" w:sz="0" w:space="0" w:color="auto"/>
                                                        <w:left w:val="none" w:sz="0" w:space="0" w:color="auto"/>
                                                        <w:bottom w:val="none" w:sz="0" w:space="0" w:color="auto"/>
                                                        <w:right w:val="none" w:sz="0" w:space="0" w:color="auto"/>
                                                      </w:divBdr>
                                                      <w:divsChild>
                                                        <w:div w:id="166588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4718354">
      <w:bodyDiv w:val="1"/>
      <w:marLeft w:val="0"/>
      <w:marRight w:val="0"/>
      <w:marTop w:val="0"/>
      <w:marBottom w:val="0"/>
      <w:divBdr>
        <w:top w:val="none" w:sz="0" w:space="0" w:color="auto"/>
        <w:left w:val="none" w:sz="0" w:space="0" w:color="auto"/>
        <w:bottom w:val="none" w:sz="0" w:space="0" w:color="auto"/>
        <w:right w:val="none" w:sz="0" w:space="0" w:color="auto"/>
      </w:divBdr>
      <w:divsChild>
        <w:div w:id="1772048203">
          <w:marLeft w:val="0"/>
          <w:marRight w:val="0"/>
          <w:marTop w:val="0"/>
          <w:marBottom w:val="0"/>
          <w:divBdr>
            <w:top w:val="none" w:sz="0" w:space="0" w:color="auto"/>
            <w:left w:val="none" w:sz="0" w:space="0" w:color="auto"/>
            <w:bottom w:val="none" w:sz="0" w:space="0" w:color="auto"/>
            <w:right w:val="none" w:sz="0" w:space="0" w:color="auto"/>
          </w:divBdr>
          <w:divsChild>
            <w:div w:id="1515607612">
              <w:marLeft w:val="0"/>
              <w:marRight w:val="0"/>
              <w:marTop w:val="100"/>
              <w:marBottom w:val="100"/>
              <w:divBdr>
                <w:top w:val="none" w:sz="0" w:space="0" w:color="auto"/>
                <w:left w:val="none" w:sz="0" w:space="0" w:color="auto"/>
                <w:bottom w:val="none" w:sz="0" w:space="0" w:color="auto"/>
                <w:right w:val="none" w:sz="0" w:space="0" w:color="auto"/>
              </w:divBdr>
              <w:divsChild>
                <w:div w:id="2094543411">
                  <w:marLeft w:val="0"/>
                  <w:marRight w:val="0"/>
                  <w:marTop w:val="0"/>
                  <w:marBottom w:val="0"/>
                  <w:divBdr>
                    <w:top w:val="none" w:sz="0" w:space="0" w:color="auto"/>
                    <w:left w:val="none" w:sz="0" w:space="0" w:color="auto"/>
                    <w:bottom w:val="none" w:sz="0" w:space="0" w:color="auto"/>
                    <w:right w:val="none" w:sz="0" w:space="0" w:color="auto"/>
                  </w:divBdr>
                  <w:divsChild>
                    <w:div w:id="1946226158">
                      <w:marLeft w:val="0"/>
                      <w:marRight w:val="0"/>
                      <w:marTop w:val="0"/>
                      <w:marBottom w:val="0"/>
                      <w:divBdr>
                        <w:top w:val="none" w:sz="0" w:space="0" w:color="auto"/>
                        <w:left w:val="none" w:sz="0" w:space="0" w:color="auto"/>
                        <w:bottom w:val="none" w:sz="0" w:space="0" w:color="auto"/>
                        <w:right w:val="none" w:sz="0" w:space="0" w:color="auto"/>
                      </w:divBdr>
                      <w:divsChild>
                        <w:div w:id="1531602988">
                          <w:marLeft w:val="0"/>
                          <w:marRight w:val="0"/>
                          <w:marTop w:val="100"/>
                          <w:marBottom w:val="100"/>
                          <w:divBdr>
                            <w:top w:val="none" w:sz="0" w:space="0" w:color="auto"/>
                            <w:left w:val="none" w:sz="0" w:space="0" w:color="auto"/>
                            <w:bottom w:val="none" w:sz="0" w:space="0" w:color="auto"/>
                            <w:right w:val="none" w:sz="0" w:space="0" w:color="auto"/>
                          </w:divBdr>
                          <w:divsChild>
                            <w:div w:id="1925412911">
                              <w:marLeft w:val="0"/>
                              <w:marRight w:val="0"/>
                              <w:marTop w:val="0"/>
                              <w:marBottom w:val="120"/>
                              <w:divBdr>
                                <w:top w:val="none" w:sz="0" w:space="0" w:color="auto"/>
                                <w:left w:val="none" w:sz="0" w:space="0" w:color="auto"/>
                                <w:bottom w:val="single" w:sz="12" w:space="9" w:color="EBEBEB"/>
                                <w:right w:val="none" w:sz="0" w:space="0" w:color="auto"/>
                              </w:divBdr>
                              <w:divsChild>
                                <w:div w:id="1099791962">
                                  <w:marLeft w:val="0"/>
                                  <w:marRight w:val="0"/>
                                  <w:marTop w:val="100"/>
                                  <w:marBottom w:val="100"/>
                                  <w:divBdr>
                                    <w:top w:val="none" w:sz="0" w:space="0" w:color="auto"/>
                                    <w:left w:val="none" w:sz="0" w:space="0" w:color="auto"/>
                                    <w:bottom w:val="none" w:sz="0" w:space="0" w:color="auto"/>
                                    <w:right w:val="none" w:sz="0" w:space="0" w:color="auto"/>
                                  </w:divBdr>
                                  <w:divsChild>
                                    <w:div w:id="9738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0935337">
      <w:bodyDiv w:val="1"/>
      <w:marLeft w:val="0"/>
      <w:marRight w:val="0"/>
      <w:marTop w:val="0"/>
      <w:marBottom w:val="0"/>
      <w:divBdr>
        <w:top w:val="none" w:sz="0" w:space="0" w:color="auto"/>
        <w:left w:val="none" w:sz="0" w:space="0" w:color="auto"/>
        <w:bottom w:val="none" w:sz="0" w:space="0" w:color="auto"/>
        <w:right w:val="none" w:sz="0" w:space="0" w:color="auto"/>
      </w:divBdr>
      <w:divsChild>
        <w:div w:id="44988989">
          <w:marLeft w:val="0"/>
          <w:marRight w:val="0"/>
          <w:marTop w:val="0"/>
          <w:marBottom w:val="0"/>
          <w:divBdr>
            <w:top w:val="none" w:sz="0" w:space="0" w:color="auto"/>
            <w:left w:val="none" w:sz="0" w:space="0" w:color="auto"/>
            <w:bottom w:val="none" w:sz="0" w:space="0" w:color="auto"/>
            <w:right w:val="none" w:sz="0" w:space="0" w:color="auto"/>
          </w:divBdr>
          <w:divsChild>
            <w:div w:id="841555393">
              <w:marLeft w:val="0"/>
              <w:marRight w:val="0"/>
              <w:marTop w:val="100"/>
              <w:marBottom w:val="100"/>
              <w:divBdr>
                <w:top w:val="none" w:sz="0" w:space="0" w:color="auto"/>
                <w:left w:val="none" w:sz="0" w:space="0" w:color="auto"/>
                <w:bottom w:val="none" w:sz="0" w:space="0" w:color="auto"/>
                <w:right w:val="none" w:sz="0" w:space="0" w:color="auto"/>
              </w:divBdr>
              <w:divsChild>
                <w:div w:id="1827747785">
                  <w:marLeft w:val="0"/>
                  <w:marRight w:val="0"/>
                  <w:marTop w:val="0"/>
                  <w:marBottom w:val="0"/>
                  <w:divBdr>
                    <w:top w:val="none" w:sz="0" w:space="0" w:color="auto"/>
                    <w:left w:val="none" w:sz="0" w:space="0" w:color="auto"/>
                    <w:bottom w:val="none" w:sz="0" w:space="0" w:color="auto"/>
                    <w:right w:val="none" w:sz="0" w:space="0" w:color="auto"/>
                  </w:divBdr>
                  <w:divsChild>
                    <w:div w:id="1329021085">
                      <w:marLeft w:val="0"/>
                      <w:marRight w:val="0"/>
                      <w:marTop w:val="0"/>
                      <w:marBottom w:val="0"/>
                      <w:divBdr>
                        <w:top w:val="none" w:sz="0" w:space="0" w:color="auto"/>
                        <w:left w:val="none" w:sz="0" w:space="0" w:color="auto"/>
                        <w:bottom w:val="none" w:sz="0" w:space="0" w:color="auto"/>
                        <w:right w:val="none" w:sz="0" w:space="0" w:color="auto"/>
                      </w:divBdr>
                      <w:divsChild>
                        <w:div w:id="87968512">
                          <w:marLeft w:val="0"/>
                          <w:marRight w:val="0"/>
                          <w:marTop w:val="100"/>
                          <w:marBottom w:val="100"/>
                          <w:divBdr>
                            <w:top w:val="none" w:sz="0" w:space="0" w:color="auto"/>
                            <w:left w:val="none" w:sz="0" w:space="0" w:color="auto"/>
                            <w:bottom w:val="none" w:sz="0" w:space="0" w:color="auto"/>
                            <w:right w:val="none" w:sz="0" w:space="0" w:color="auto"/>
                          </w:divBdr>
                          <w:divsChild>
                            <w:div w:id="486557137">
                              <w:marLeft w:val="0"/>
                              <w:marRight w:val="0"/>
                              <w:marTop w:val="0"/>
                              <w:marBottom w:val="120"/>
                              <w:divBdr>
                                <w:top w:val="none" w:sz="0" w:space="0" w:color="auto"/>
                                <w:left w:val="none" w:sz="0" w:space="0" w:color="auto"/>
                                <w:bottom w:val="none" w:sz="0" w:space="0" w:color="auto"/>
                                <w:right w:val="none" w:sz="0" w:space="0" w:color="auto"/>
                              </w:divBdr>
                              <w:divsChild>
                                <w:div w:id="103965340">
                                  <w:marLeft w:val="0"/>
                                  <w:marRight w:val="0"/>
                                  <w:marTop w:val="0"/>
                                  <w:marBottom w:val="0"/>
                                  <w:divBdr>
                                    <w:top w:val="none" w:sz="0" w:space="0" w:color="auto"/>
                                    <w:left w:val="none" w:sz="0" w:space="0" w:color="auto"/>
                                    <w:bottom w:val="none" w:sz="0" w:space="0" w:color="auto"/>
                                    <w:right w:val="none" w:sz="0" w:space="0" w:color="auto"/>
                                  </w:divBdr>
                                  <w:divsChild>
                                    <w:div w:id="105009802">
                                      <w:marLeft w:val="0"/>
                                      <w:marRight w:val="0"/>
                                      <w:marTop w:val="0"/>
                                      <w:marBottom w:val="0"/>
                                      <w:divBdr>
                                        <w:top w:val="none" w:sz="0" w:space="0" w:color="auto"/>
                                        <w:left w:val="none" w:sz="0" w:space="0" w:color="auto"/>
                                        <w:bottom w:val="none" w:sz="0" w:space="0" w:color="auto"/>
                                        <w:right w:val="none" w:sz="0" w:space="0" w:color="auto"/>
                                      </w:divBdr>
                                      <w:divsChild>
                                        <w:div w:id="890267141">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9318625">
      <w:bodyDiv w:val="1"/>
      <w:marLeft w:val="0"/>
      <w:marRight w:val="0"/>
      <w:marTop w:val="0"/>
      <w:marBottom w:val="0"/>
      <w:divBdr>
        <w:top w:val="none" w:sz="0" w:space="0" w:color="auto"/>
        <w:left w:val="none" w:sz="0" w:space="0" w:color="auto"/>
        <w:bottom w:val="none" w:sz="0" w:space="0" w:color="auto"/>
        <w:right w:val="none" w:sz="0" w:space="0" w:color="auto"/>
      </w:divBdr>
      <w:divsChild>
        <w:div w:id="1853836674">
          <w:marLeft w:val="0"/>
          <w:marRight w:val="1"/>
          <w:marTop w:val="0"/>
          <w:marBottom w:val="0"/>
          <w:divBdr>
            <w:top w:val="none" w:sz="0" w:space="0" w:color="auto"/>
            <w:left w:val="none" w:sz="0" w:space="0" w:color="auto"/>
            <w:bottom w:val="none" w:sz="0" w:space="0" w:color="auto"/>
            <w:right w:val="none" w:sz="0" w:space="0" w:color="auto"/>
          </w:divBdr>
          <w:divsChild>
            <w:div w:id="1640114175">
              <w:marLeft w:val="0"/>
              <w:marRight w:val="0"/>
              <w:marTop w:val="0"/>
              <w:marBottom w:val="0"/>
              <w:divBdr>
                <w:top w:val="none" w:sz="0" w:space="0" w:color="auto"/>
                <w:left w:val="none" w:sz="0" w:space="0" w:color="auto"/>
                <w:bottom w:val="none" w:sz="0" w:space="0" w:color="auto"/>
                <w:right w:val="none" w:sz="0" w:space="0" w:color="auto"/>
              </w:divBdr>
              <w:divsChild>
                <w:div w:id="1837189378">
                  <w:marLeft w:val="0"/>
                  <w:marRight w:val="1"/>
                  <w:marTop w:val="0"/>
                  <w:marBottom w:val="0"/>
                  <w:divBdr>
                    <w:top w:val="none" w:sz="0" w:space="0" w:color="auto"/>
                    <w:left w:val="none" w:sz="0" w:space="0" w:color="auto"/>
                    <w:bottom w:val="none" w:sz="0" w:space="0" w:color="auto"/>
                    <w:right w:val="none" w:sz="0" w:space="0" w:color="auto"/>
                  </w:divBdr>
                  <w:divsChild>
                    <w:div w:id="2039888499">
                      <w:marLeft w:val="0"/>
                      <w:marRight w:val="0"/>
                      <w:marTop w:val="0"/>
                      <w:marBottom w:val="0"/>
                      <w:divBdr>
                        <w:top w:val="none" w:sz="0" w:space="0" w:color="auto"/>
                        <w:left w:val="none" w:sz="0" w:space="0" w:color="auto"/>
                        <w:bottom w:val="none" w:sz="0" w:space="0" w:color="auto"/>
                        <w:right w:val="none" w:sz="0" w:space="0" w:color="auto"/>
                      </w:divBdr>
                      <w:divsChild>
                        <w:div w:id="639194204">
                          <w:marLeft w:val="0"/>
                          <w:marRight w:val="0"/>
                          <w:marTop w:val="0"/>
                          <w:marBottom w:val="0"/>
                          <w:divBdr>
                            <w:top w:val="none" w:sz="0" w:space="0" w:color="auto"/>
                            <w:left w:val="none" w:sz="0" w:space="0" w:color="auto"/>
                            <w:bottom w:val="none" w:sz="0" w:space="0" w:color="auto"/>
                            <w:right w:val="none" w:sz="0" w:space="0" w:color="auto"/>
                          </w:divBdr>
                          <w:divsChild>
                            <w:div w:id="2037657391">
                              <w:marLeft w:val="0"/>
                              <w:marRight w:val="0"/>
                              <w:marTop w:val="120"/>
                              <w:marBottom w:val="360"/>
                              <w:divBdr>
                                <w:top w:val="none" w:sz="0" w:space="0" w:color="auto"/>
                                <w:left w:val="none" w:sz="0" w:space="0" w:color="auto"/>
                                <w:bottom w:val="none" w:sz="0" w:space="0" w:color="auto"/>
                                <w:right w:val="none" w:sz="0" w:space="0" w:color="auto"/>
                              </w:divBdr>
                              <w:divsChild>
                                <w:div w:id="591552568">
                                  <w:marLeft w:val="420"/>
                                  <w:marRight w:val="0"/>
                                  <w:marTop w:val="0"/>
                                  <w:marBottom w:val="0"/>
                                  <w:divBdr>
                                    <w:top w:val="none" w:sz="0" w:space="0" w:color="auto"/>
                                    <w:left w:val="none" w:sz="0" w:space="0" w:color="auto"/>
                                    <w:bottom w:val="none" w:sz="0" w:space="0" w:color="auto"/>
                                    <w:right w:val="none" w:sz="0" w:space="0" w:color="auto"/>
                                  </w:divBdr>
                                  <w:divsChild>
                                    <w:div w:id="1193612527">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2502802">
      <w:bodyDiv w:val="1"/>
      <w:marLeft w:val="0"/>
      <w:marRight w:val="0"/>
      <w:marTop w:val="0"/>
      <w:marBottom w:val="0"/>
      <w:divBdr>
        <w:top w:val="none" w:sz="0" w:space="0" w:color="auto"/>
        <w:left w:val="none" w:sz="0" w:space="0" w:color="auto"/>
        <w:bottom w:val="none" w:sz="0" w:space="0" w:color="auto"/>
        <w:right w:val="none" w:sz="0" w:space="0" w:color="auto"/>
      </w:divBdr>
      <w:divsChild>
        <w:div w:id="335544594">
          <w:marLeft w:val="0"/>
          <w:marRight w:val="1"/>
          <w:marTop w:val="0"/>
          <w:marBottom w:val="0"/>
          <w:divBdr>
            <w:top w:val="none" w:sz="0" w:space="0" w:color="auto"/>
            <w:left w:val="none" w:sz="0" w:space="0" w:color="auto"/>
            <w:bottom w:val="none" w:sz="0" w:space="0" w:color="auto"/>
            <w:right w:val="none" w:sz="0" w:space="0" w:color="auto"/>
          </w:divBdr>
          <w:divsChild>
            <w:div w:id="1790974511">
              <w:marLeft w:val="0"/>
              <w:marRight w:val="0"/>
              <w:marTop w:val="0"/>
              <w:marBottom w:val="0"/>
              <w:divBdr>
                <w:top w:val="none" w:sz="0" w:space="0" w:color="auto"/>
                <w:left w:val="none" w:sz="0" w:space="0" w:color="auto"/>
                <w:bottom w:val="none" w:sz="0" w:space="0" w:color="auto"/>
                <w:right w:val="none" w:sz="0" w:space="0" w:color="auto"/>
              </w:divBdr>
              <w:divsChild>
                <w:div w:id="1867479411">
                  <w:marLeft w:val="0"/>
                  <w:marRight w:val="1"/>
                  <w:marTop w:val="0"/>
                  <w:marBottom w:val="0"/>
                  <w:divBdr>
                    <w:top w:val="none" w:sz="0" w:space="0" w:color="auto"/>
                    <w:left w:val="none" w:sz="0" w:space="0" w:color="auto"/>
                    <w:bottom w:val="none" w:sz="0" w:space="0" w:color="auto"/>
                    <w:right w:val="none" w:sz="0" w:space="0" w:color="auto"/>
                  </w:divBdr>
                  <w:divsChild>
                    <w:div w:id="1923558976">
                      <w:marLeft w:val="0"/>
                      <w:marRight w:val="0"/>
                      <w:marTop w:val="0"/>
                      <w:marBottom w:val="0"/>
                      <w:divBdr>
                        <w:top w:val="none" w:sz="0" w:space="0" w:color="auto"/>
                        <w:left w:val="none" w:sz="0" w:space="0" w:color="auto"/>
                        <w:bottom w:val="none" w:sz="0" w:space="0" w:color="auto"/>
                        <w:right w:val="none" w:sz="0" w:space="0" w:color="auto"/>
                      </w:divBdr>
                      <w:divsChild>
                        <w:div w:id="308948691">
                          <w:marLeft w:val="0"/>
                          <w:marRight w:val="0"/>
                          <w:marTop w:val="0"/>
                          <w:marBottom w:val="0"/>
                          <w:divBdr>
                            <w:top w:val="none" w:sz="0" w:space="0" w:color="auto"/>
                            <w:left w:val="none" w:sz="0" w:space="0" w:color="auto"/>
                            <w:bottom w:val="none" w:sz="0" w:space="0" w:color="auto"/>
                            <w:right w:val="none" w:sz="0" w:space="0" w:color="auto"/>
                          </w:divBdr>
                          <w:divsChild>
                            <w:div w:id="1653287896">
                              <w:marLeft w:val="0"/>
                              <w:marRight w:val="0"/>
                              <w:marTop w:val="120"/>
                              <w:marBottom w:val="360"/>
                              <w:divBdr>
                                <w:top w:val="none" w:sz="0" w:space="0" w:color="auto"/>
                                <w:left w:val="none" w:sz="0" w:space="0" w:color="auto"/>
                                <w:bottom w:val="none" w:sz="0" w:space="0" w:color="auto"/>
                                <w:right w:val="none" w:sz="0" w:space="0" w:color="auto"/>
                              </w:divBdr>
                              <w:divsChild>
                                <w:div w:id="414133157">
                                  <w:marLeft w:val="420"/>
                                  <w:marRight w:val="0"/>
                                  <w:marTop w:val="0"/>
                                  <w:marBottom w:val="0"/>
                                  <w:divBdr>
                                    <w:top w:val="none" w:sz="0" w:space="0" w:color="auto"/>
                                    <w:left w:val="none" w:sz="0" w:space="0" w:color="auto"/>
                                    <w:bottom w:val="none" w:sz="0" w:space="0" w:color="auto"/>
                                    <w:right w:val="none" w:sz="0" w:space="0" w:color="auto"/>
                                  </w:divBdr>
                                  <w:divsChild>
                                    <w:div w:id="106202467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89554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08">
          <w:marLeft w:val="0"/>
          <w:marRight w:val="1"/>
          <w:marTop w:val="0"/>
          <w:marBottom w:val="0"/>
          <w:divBdr>
            <w:top w:val="none" w:sz="0" w:space="0" w:color="auto"/>
            <w:left w:val="none" w:sz="0" w:space="0" w:color="auto"/>
            <w:bottom w:val="none" w:sz="0" w:space="0" w:color="auto"/>
            <w:right w:val="none" w:sz="0" w:space="0" w:color="auto"/>
          </w:divBdr>
          <w:divsChild>
            <w:div w:id="629474940">
              <w:marLeft w:val="0"/>
              <w:marRight w:val="0"/>
              <w:marTop w:val="0"/>
              <w:marBottom w:val="0"/>
              <w:divBdr>
                <w:top w:val="none" w:sz="0" w:space="0" w:color="auto"/>
                <w:left w:val="none" w:sz="0" w:space="0" w:color="auto"/>
                <w:bottom w:val="none" w:sz="0" w:space="0" w:color="auto"/>
                <w:right w:val="none" w:sz="0" w:space="0" w:color="auto"/>
              </w:divBdr>
              <w:divsChild>
                <w:div w:id="1701586554">
                  <w:marLeft w:val="0"/>
                  <w:marRight w:val="1"/>
                  <w:marTop w:val="0"/>
                  <w:marBottom w:val="0"/>
                  <w:divBdr>
                    <w:top w:val="none" w:sz="0" w:space="0" w:color="auto"/>
                    <w:left w:val="none" w:sz="0" w:space="0" w:color="auto"/>
                    <w:bottom w:val="none" w:sz="0" w:space="0" w:color="auto"/>
                    <w:right w:val="none" w:sz="0" w:space="0" w:color="auto"/>
                  </w:divBdr>
                  <w:divsChild>
                    <w:div w:id="115636195">
                      <w:marLeft w:val="0"/>
                      <w:marRight w:val="0"/>
                      <w:marTop w:val="0"/>
                      <w:marBottom w:val="0"/>
                      <w:divBdr>
                        <w:top w:val="none" w:sz="0" w:space="0" w:color="auto"/>
                        <w:left w:val="none" w:sz="0" w:space="0" w:color="auto"/>
                        <w:bottom w:val="none" w:sz="0" w:space="0" w:color="auto"/>
                        <w:right w:val="none" w:sz="0" w:space="0" w:color="auto"/>
                      </w:divBdr>
                      <w:divsChild>
                        <w:div w:id="180704365">
                          <w:marLeft w:val="0"/>
                          <w:marRight w:val="0"/>
                          <w:marTop w:val="0"/>
                          <w:marBottom w:val="0"/>
                          <w:divBdr>
                            <w:top w:val="none" w:sz="0" w:space="0" w:color="auto"/>
                            <w:left w:val="none" w:sz="0" w:space="0" w:color="auto"/>
                            <w:bottom w:val="none" w:sz="0" w:space="0" w:color="auto"/>
                            <w:right w:val="none" w:sz="0" w:space="0" w:color="auto"/>
                          </w:divBdr>
                          <w:divsChild>
                            <w:div w:id="494882257">
                              <w:marLeft w:val="0"/>
                              <w:marRight w:val="0"/>
                              <w:marTop w:val="120"/>
                              <w:marBottom w:val="360"/>
                              <w:divBdr>
                                <w:top w:val="none" w:sz="0" w:space="0" w:color="auto"/>
                                <w:left w:val="none" w:sz="0" w:space="0" w:color="auto"/>
                                <w:bottom w:val="none" w:sz="0" w:space="0" w:color="auto"/>
                                <w:right w:val="none" w:sz="0" w:space="0" w:color="auto"/>
                              </w:divBdr>
                              <w:divsChild>
                                <w:div w:id="1578131477">
                                  <w:marLeft w:val="420"/>
                                  <w:marRight w:val="0"/>
                                  <w:marTop w:val="0"/>
                                  <w:marBottom w:val="0"/>
                                  <w:divBdr>
                                    <w:top w:val="none" w:sz="0" w:space="0" w:color="auto"/>
                                    <w:left w:val="none" w:sz="0" w:space="0" w:color="auto"/>
                                    <w:bottom w:val="none" w:sz="0" w:space="0" w:color="auto"/>
                                    <w:right w:val="none" w:sz="0" w:space="0" w:color="auto"/>
                                  </w:divBdr>
                                  <w:divsChild>
                                    <w:div w:id="934434894">
                                      <w:marLeft w:val="0"/>
                                      <w:marRight w:val="0"/>
                                      <w:marTop w:val="34"/>
                                      <w:marBottom w:val="34"/>
                                      <w:divBdr>
                                        <w:top w:val="none" w:sz="0" w:space="0" w:color="auto"/>
                                        <w:left w:val="none" w:sz="0" w:space="0" w:color="auto"/>
                                        <w:bottom w:val="none" w:sz="0" w:space="0" w:color="auto"/>
                                        <w:right w:val="none" w:sz="0" w:space="0" w:color="auto"/>
                                      </w:divBdr>
                                    </w:div>
                                    <w:div w:id="85686953">
                                      <w:marLeft w:val="0"/>
                                      <w:marRight w:val="0"/>
                                      <w:marTop w:val="0"/>
                                      <w:marBottom w:val="0"/>
                                      <w:divBdr>
                                        <w:top w:val="none" w:sz="0" w:space="0" w:color="auto"/>
                                        <w:left w:val="none" w:sz="0" w:space="0" w:color="auto"/>
                                        <w:bottom w:val="none" w:sz="0" w:space="0" w:color="auto"/>
                                        <w:right w:val="none" w:sz="0" w:space="0" w:color="auto"/>
                                      </w:divBdr>
                                      <w:divsChild>
                                        <w:div w:id="136913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39572">
                              <w:marLeft w:val="0"/>
                              <w:marRight w:val="0"/>
                              <w:marTop w:val="120"/>
                              <w:marBottom w:val="360"/>
                              <w:divBdr>
                                <w:top w:val="none" w:sz="0" w:space="0" w:color="auto"/>
                                <w:left w:val="none" w:sz="0" w:space="0" w:color="auto"/>
                                <w:bottom w:val="none" w:sz="0" w:space="0" w:color="auto"/>
                                <w:right w:val="none" w:sz="0" w:space="0" w:color="auto"/>
                              </w:divBdr>
                              <w:divsChild>
                                <w:div w:id="1653632194">
                                  <w:marLeft w:val="0"/>
                                  <w:marRight w:val="0"/>
                                  <w:marTop w:val="0"/>
                                  <w:marBottom w:val="0"/>
                                  <w:divBdr>
                                    <w:top w:val="none" w:sz="0" w:space="0" w:color="auto"/>
                                    <w:left w:val="none" w:sz="0" w:space="0" w:color="auto"/>
                                    <w:bottom w:val="none" w:sz="0" w:space="0" w:color="auto"/>
                                    <w:right w:val="none" w:sz="0" w:space="0" w:color="auto"/>
                                  </w:divBdr>
                                </w:div>
                                <w:div w:id="548733194">
                                  <w:marLeft w:val="420"/>
                                  <w:marRight w:val="0"/>
                                  <w:marTop w:val="0"/>
                                  <w:marBottom w:val="0"/>
                                  <w:divBdr>
                                    <w:top w:val="none" w:sz="0" w:space="0" w:color="auto"/>
                                    <w:left w:val="none" w:sz="0" w:space="0" w:color="auto"/>
                                    <w:bottom w:val="none" w:sz="0" w:space="0" w:color="auto"/>
                                    <w:right w:val="none" w:sz="0" w:space="0" w:color="auto"/>
                                  </w:divBdr>
                                  <w:divsChild>
                                    <w:div w:id="2037658007">
                                      <w:marLeft w:val="0"/>
                                      <w:marRight w:val="0"/>
                                      <w:marTop w:val="34"/>
                                      <w:marBottom w:val="34"/>
                                      <w:divBdr>
                                        <w:top w:val="none" w:sz="0" w:space="0" w:color="auto"/>
                                        <w:left w:val="none" w:sz="0" w:space="0" w:color="auto"/>
                                        <w:bottom w:val="none" w:sz="0" w:space="0" w:color="auto"/>
                                        <w:right w:val="none" w:sz="0" w:space="0" w:color="auto"/>
                                      </w:divBdr>
                                    </w:div>
                                    <w:div w:id="668601402">
                                      <w:marLeft w:val="0"/>
                                      <w:marRight w:val="0"/>
                                      <w:marTop w:val="0"/>
                                      <w:marBottom w:val="0"/>
                                      <w:divBdr>
                                        <w:top w:val="none" w:sz="0" w:space="0" w:color="auto"/>
                                        <w:left w:val="none" w:sz="0" w:space="0" w:color="auto"/>
                                        <w:bottom w:val="none" w:sz="0" w:space="0" w:color="auto"/>
                                        <w:right w:val="none" w:sz="0" w:space="0" w:color="auto"/>
                                      </w:divBdr>
                                      <w:divsChild>
                                        <w:div w:id="197679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847298">
                              <w:marLeft w:val="0"/>
                              <w:marRight w:val="0"/>
                              <w:marTop w:val="120"/>
                              <w:marBottom w:val="360"/>
                              <w:divBdr>
                                <w:top w:val="none" w:sz="0" w:space="0" w:color="auto"/>
                                <w:left w:val="none" w:sz="0" w:space="0" w:color="auto"/>
                                <w:bottom w:val="none" w:sz="0" w:space="0" w:color="auto"/>
                                <w:right w:val="none" w:sz="0" w:space="0" w:color="auto"/>
                              </w:divBdr>
                              <w:divsChild>
                                <w:div w:id="306594681">
                                  <w:marLeft w:val="0"/>
                                  <w:marRight w:val="0"/>
                                  <w:marTop w:val="0"/>
                                  <w:marBottom w:val="0"/>
                                  <w:divBdr>
                                    <w:top w:val="none" w:sz="0" w:space="0" w:color="auto"/>
                                    <w:left w:val="none" w:sz="0" w:space="0" w:color="auto"/>
                                    <w:bottom w:val="none" w:sz="0" w:space="0" w:color="auto"/>
                                    <w:right w:val="none" w:sz="0" w:space="0" w:color="auto"/>
                                  </w:divBdr>
                                </w:div>
                                <w:div w:id="527647771">
                                  <w:marLeft w:val="420"/>
                                  <w:marRight w:val="0"/>
                                  <w:marTop w:val="0"/>
                                  <w:marBottom w:val="0"/>
                                  <w:divBdr>
                                    <w:top w:val="none" w:sz="0" w:space="0" w:color="auto"/>
                                    <w:left w:val="none" w:sz="0" w:space="0" w:color="auto"/>
                                    <w:bottom w:val="none" w:sz="0" w:space="0" w:color="auto"/>
                                    <w:right w:val="none" w:sz="0" w:space="0" w:color="auto"/>
                                  </w:divBdr>
                                  <w:divsChild>
                                    <w:div w:id="196086108">
                                      <w:marLeft w:val="0"/>
                                      <w:marRight w:val="0"/>
                                      <w:marTop w:val="34"/>
                                      <w:marBottom w:val="34"/>
                                      <w:divBdr>
                                        <w:top w:val="none" w:sz="0" w:space="0" w:color="auto"/>
                                        <w:left w:val="none" w:sz="0" w:space="0" w:color="auto"/>
                                        <w:bottom w:val="none" w:sz="0" w:space="0" w:color="auto"/>
                                        <w:right w:val="none" w:sz="0" w:space="0" w:color="auto"/>
                                      </w:divBdr>
                                    </w:div>
                                    <w:div w:id="1694529949">
                                      <w:marLeft w:val="0"/>
                                      <w:marRight w:val="0"/>
                                      <w:marTop w:val="0"/>
                                      <w:marBottom w:val="0"/>
                                      <w:divBdr>
                                        <w:top w:val="none" w:sz="0" w:space="0" w:color="auto"/>
                                        <w:left w:val="none" w:sz="0" w:space="0" w:color="auto"/>
                                        <w:bottom w:val="none" w:sz="0" w:space="0" w:color="auto"/>
                                        <w:right w:val="none" w:sz="0" w:space="0" w:color="auto"/>
                                      </w:divBdr>
                                      <w:divsChild>
                                        <w:div w:id="6018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350057">
                              <w:marLeft w:val="0"/>
                              <w:marRight w:val="0"/>
                              <w:marTop w:val="120"/>
                              <w:marBottom w:val="360"/>
                              <w:divBdr>
                                <w:top w:val="none" w:sz="0" w:space="0" w:color="auto"/>
                                <w:left w:val="none" w:sz="0" w:space="0" w:color="auto"/>
                                <w:bottom w:val="none" w:sz="0" w:space="0" w:color="auto"/>
                                <w:right w:val="none" w:sz="0" w:space="0" w:color="auto"/>
                              </w:divBdr>
                              <w:divsChild>
                                <w:div w:id="1483161784">
                                  <w:marLeft w:val="0"/>
                                  <w:marRight w:val="0"/>
                                  <w:marTop w:val="0"/>
                                  <w:marBottom w:val="0"/>
                                  <w:divBdr>
                                    <w:top w:val="none" w:sz="0" w:space="0" w:color="auto"/>
                                    <w:left w:val="none" w:sz="0" w:space="0" w:color="auto"/>
                                    <w:bottom w:val="none" w:sz="0" w:space="0" w:color="auto"/>
                                    <w:right w:val="none" w:sz="0" w:space="0" w:color="auto"/>
                                  </w:divBdr>
                                </w:div>
                                <w:div w:id="1635407145">
                                  <w:marLeft w:val="420"/>
                                  <w:marRight w:val="0"/>
                                  <w:marTop w:val="0"/>
                                  <w:marBottom w:val="0"/>
                                  <w:divBdr>
                                    <w:top w:val="none" w:sz="0" w:space="0" w:color="auto"/>
                                    <w:left w:val="none" w:sz="0" w:space="0" w:color="auto"/>
                                    <w:bottom w:val="none" w:sz="0" w:space="0" w:color="auto"/>
                                    <w:right w:val="none" w:sz="0" w:space="0" w:color="auto"/>
                                  </w:divBdr>
                                  <w:divsChild>
                                    <w:div w:id="17895248">
                                      <w:marLeft w:val="0"/>
                                      <w:marRight w:val="0"/>
                                      <w:marTop w:val="34"/>
                                      <w:marBottom w:val="34"/>
                                      <w:divBdr>
                                        <w:top w:val="none" w:sz="0" w:space="0" w:color="auto"/>
                                        <w:left w:val="none" w:sz="0" w:space="0" w:color="auto"/>
                                        <w:bottom w:val="none" w:sz="0" w:space="0" w:color="auto"/>
                                        <w:right w:val="none" w:sz="0" w:space="0" w:color="auto"/>
                                      </w:divBdr>
                                    </w:div>
                                    <w:div w:id="840462953">
                                      <w:marLeft w:val="0"/>
                                      <w:marRight w:val="0"/>
                                      <w:marTop w:val="0"/>
                                      <w:marBottom w:val="0"/>
                                      <w:divBdr>
                                        <w:top w:val="none" w:sz="0" w:space="0" w:color="auto"/>
                                        <w:left w:val="none" w:sz="0" w:space="0" w:color="auto"/>
                                        <w:bottom w:val="none" w:sz="0" w:space="0" w:color="auto"/>
                                        <w:right w:val="none" w:sz="0" w:space="0" w:color="auto"/>
                                      </w:divBdr>
                                      <w:divsChild>
                                        <w:div w:id="204690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353958">
                              <w:marLeft w:val="0"/>
                              <w:marRight w:val="0"/>
                              <w:marTop w:val="120"/>
                              <w:marBottom w:val="360"/>
                              <w:divBdr>
                                <w:top w:val="none" w:sz="0" w:space="0" w:color="auto"/>
                                <w:left w:val="none" w:sz="0" w:space="0" w:color="auto"/>
                                <w:bottom w:val="none" w:sz="0" w:space="0" w:color="auto"/>
                                <w:right w:val="none" w:sz="0" w:space="0" w:color="auto"/>
                              </w:divBdr>
                              <w:divsChild>
                                <w:div w:id="1947804207">
                                  <w:marLeft w:val="0"/>
                                  <w:marRight w:val="0"/>
                                  <w:marTop w:val="0"/>
                                  <w:marBottom w:val="0"/>
                                  <w:divBdr>
                                    <w:top w:val="none" w:sz="0" w:space="0" w:color="auto"/>
                                    <w:left w:val="none" w:sz="0" w:space="0" w:color="auto"/>
                                    <w:bottom w:val="none" w:sz="0" w:space="0" w:color="auto"/>
                                    <w:right w:val="none" w:sz="0" w:space="0" w:color="auto"/>
                                  </w:divBdr>
                                </w:div>
                                <w:div w:id="1665547220">
                                  <w:marLeft w:val="420"/>
                                  <w:marRight w:val="0"/>
                                  <w:marTop w:val="0"/>
                                  <w:marBottom w:val="0"/>
                                  <w:divBdr>
                                    <w:top w:val="none" w:sz="0" w:space="0" w:color="auto"/>
                                    <w:left w:val="none" w:sz="0" w:space="0" w:color="auto"/>
                                    <w:bottom w:val="none" w:sz="0" w:space="0" w:color="auto"/>
                                    <w:right w:val="none" w:sz="0" w:space="0" w:color="auto"/>
                                  </w:divBdr>
                                  <w:divsChild>
                                    <w:div w:id="40136725">
                                      <w:marLeft w:val="0"/>
                                      <w:marRight w:val="0"/>
                                      <w:marTop w:val="34"/>
                                      <w:marBottom w:val="34"/>
                                      <w:divBdr>
                                        <w:top w:val="none" w:sz="0" w:space="0" w:color="auto"/>
                                        <w:left w:val="none" w:sz="0" w:space="0" w:color="auto"/>
                                        <w:bottom w:val="none" w:sz="0" w:space="0" w:color="auto"/>
                                        <w:right w:val="none" w:sz="0" w:space="0" w:color="auto"/>
                                      </w:divBdr>
                                    </w:div>
                                    <w:div w:id="681586233">
                                      <w:marLeft w:val="0"/>
                                      <w:marRight w:val="0"/>
                                      <w:marTop w:val="0"/>
                                      <w:marBottom w:val="0"/>
                                      <w:divBdr>
                                        <w:top w:val="none" w:sz="0" w:space="0" w:color="auto"/>
                                        <w:left w:val="none" w:sz="0" w:space="0" w:color="auto"/>
                                        <w:bottom w:val="none" w:sz="0" w:space="0" w:color="auto"/>
                                        <w:right w:val="none" w:sz="0" w:space="0" w:color="auto"/>
                                      </w:divBdr>
                                      <w:divsChild>
                                        <w:div w:id="19896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724916">
                              <w:marLeft w:val="0"/>
                              <w:marRight w:val="0"/>
                              <w:marTop w:val="120"/>
                              <w:marBottom w:val="360"/>
                              <w:divBdr>
                                <w:top w:val="none" w:sz="0" w:space="0" w:color="auto"/>
                                <w:left w:val="none" w:sz="0" w:space="0" w:color="auto"/>
                                <w:bottom w:val="none" w:sz="0" w:space="0" w:color="auto"/>
                                <w:right w:val="none" w:sz="0" w:space="0" w:color="auto"/>
                              </w:divBdr>
                              <w:divsChild>
                                <w:div w:id="745568143">
                                  <w:marLeft w:val="0"/>
                                  <w:marRight w:val="0"/>
                                  <w:marTop w:val="0"/>
                                  <w:marBottom w:val="0"/>
                                  <w:divBdr>
                                    <w:top w:val="none" w:sz="0" w:space="0" w:color="auto"/>
                                    <w:left w:val="none" w:sz="0" w:space="0" w:color="auto"/>
                                    <w:bottom w:val="none" w:sz="0" w:space="0" w:color="auto"/>
                                    <w:right w:val="none" w:sz="0" w:space="0" w:color="auto"/>
                                  </w:divBdr>
                                </w:div>
                                <w:div w:id="1979609992">
                                  <w:marLeft w:val="420"/>
                                  <w:marRight w:val="0"/>
                                  <w:marTop w:val="0"/>
                                  <w:marBottom w:val="0"/>
                                  <w:divBdr>
                                    <w:top w:val="none" w:sz="0" w:space="0" w:color="auto"/>
                                    <w:left w:val="none" w:sz="0" w:space="0" w:color="auto"/>
                                    <w:bottom w:val="none" w:sz="0" w:space="0" w:color="auto"/>
                                    <w:right w:val="none" w:sz="0" w:space="0" w:color="auto"/>
                                  </w:divBdr>
                                  <w:divsChild>
                                    <w:div w:id="1720011218">
                                      <w:marLeft w:val="0"/>
                                      <w:marRight w:val="0"/>
                                      <w:marTop w:val="34"/>
                                      <w:marBottom w:val="34"/>
                                      <w:divBdr>
                                        <w:top w:val="none" w:sz="0" w:space="0" w:color="auto"/>
                                        <w:left w:val="none" w:sz="0" w:space="0" w:color="auto"/>
                                        <w:bottom w:val="none" w:sz="0" w:space="0" w:color="auto"/>
                                        <w:right w:val="none" w:sz="0" w:space="0" w:color="auto"/>
                                      </w:divBdr>
                                    </w:div>
                                    <w:div w:id="1361737813">
                                      <w:marLeft w:val="0"/>
                                      <w:marRight w:val="0"/>
                                      <w:marTop w:val="0"/>
                                      <w:marBottom w:val="0"/>
                                      <w:divBdr>
                                        <w:top w:val="none" w:sz="0" w:space="0" w:color="auto"/>
                                        <w:left w:val="none" w:sz="0" w:space="0" w:color="auto"/>
                                        <w:bottom w:val="none" w:sz="0" w:space="0" w:color="auto"/>
                                        <w:right w:val="none" w:sz="0" w:space="0" w:color="auto"/>
                                      </w:divBdr>
                                      <w:divsChild>
                                        <w:div w:id="55164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007373">
                              <w:marLeft w:val="0"/>
                              <w:marRight w:val="0"/>
                              <w:marTop w:val="120"/>
                              <w:marBottom w:val="360"/>
                              <w:divBdr>
                                <w:top w:val="none" w:sz="0" w:space="0" w:color="auto"/>
                                <w:left w:val="none" w:sz="0" w:space="0" w:color="auto"/>
                                <w:bottom w:val="none" w:sz="0" w:space="0" w:color="auto"/>
                                <w:right w:val="none" w:sz="0" w:space="0" w:color="auto"/>
                              </w:divBdr>
                              <w:divsChild>
                                <w:div w:id="1935438776">
                                  <w:marLeft w:val="0"/>
                                  <w:marRight w:val="0"/>
                                  <w:marTop w:val="0"/>
                                  <w:marBottom w:val="0"/>
                                  <w:divBdr>
                                    <w:top w:val="none" w:sz="0" w:space="0" w:color="auto"/>
                                    <w:left w:val="none" w:sz="0" w:space="0" w:color="auto"/>
                                    <w:bottom w:val="none" w:sz="0" w:space="0" w:color="auto"/>
                                    <w:right w:val="none" w:sz="0" w:space="0" w:color="auto"/>
                                  </w:divBdr>
                                </w:div>
                                <w:div w:id="1398479804">
                                  <w:marLeft w:val="420"/>
                                  <w:marRight w:val="0"/>
                                  <w:marTop w:val="0"/>
                                  <w:marBottom w:val="0"/>
                                  <w:divBdr>
                                    <w:top w:val="none" w:sz="0" w:space="0" w:color="auto"/>
                                    <w:left w:val="none" w:sz="0" w:space="0" w:color="auto"/>
                                    <w:bottom w:val="none" w:sz="0" w:space="0" w:color="auto"/>
                                    <w:right w:val="none" w:sz="0" w:space="0" w:color="auto"/>
                                  </w:divBdr>
                                  <w:divsChild>
                                    <w:div w:id="2636072">
                                      <w:marLeft w:val="0"/>
                                      <w:marRight w:val="0"/>
                                      <w:marTop w:val="34"/>
                                      <w:marBottom w:val="34"/>
                                      <w:divBdr>
                                        <w:top w:val="none" w:sz="0" w:space="0" w:color="auto"/>
                                        <w:left w:val="none" w:sz="0" w:space="0" w:color="auto"/>
                                        <w:bottom w:val="none" w:sz="0" w:space="0" w:color="auto"/>
                                        <w:right w:val="none" w:sz="0" w:space="0" w:color="auto"/>
                                      </w:divBdr>
                                    </w:div>
                                    <w:div w:id="637613899">
                                      <w:marLeft w:val="0"/>
                                      <w:marRight w:val="0"/>
                                      <w:marTop w:val="0"/>
                                      <w:marBottom w:val="0"/>
                                      <w:divBdr>
                                        <w:top w:val="none" w:sz="0" w:space="0" w:color="auto"/>
                                        <w:left w:val="none" w:sz="0" w:space="0" w:color="auto"/>
                                        <w:bottom w:val="none" w:sz="0" w:space="0" w:color="auto"/>
                                        <w:right w:val="none" w:sz="0" w:space="0" w:color="auto"/>
                                      </w:divBdr>
                                      <w:divsChild>
                                        <w:div w:id="109189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2262">
                              <w:marLeft w:val="0"/>
                              <w:marRight w:val="0"/>
                              <w:marTop w:val="120"/>
                              <w:marBottom w:val="360"/>
                              <w:divBdr>
                                <w:top w:val="none" w:sz="0" w:space="0" w:color="auto"/>
                                <w:left w:val="none" w:sz="0" w:space="0" w:color="auto"/>
                                <w:bottom w:val="none" w:sz="0" w:space="0" w:color="auto"/>
                                <w:right w:val="none" w:sz="0" w:space="0" w:color="auto"/>
                              </w:divBdr>
                              <w:divsChild>
                                <w:div w:id="96102460">
                                  <w:marLeft w:val="0"/>
                                  <w:marRight w:val="0"/>
                                  <w:marTop w:val="0"/>
                                  <w:marBottom w:val="0"/>
                                  <w:divBdr>
                                    <w:top w:val="none" w:sz="0" w:space="0" w:color="auto"/>
                                    <w:left w:val="none" w:sz="0" w:space="0" w:color="auto"/>
                                    <w:bottom w:val="none" w:sz="0" w:space="0" w:color="auto"/>
                                    <w:right w:val="none" w:sz="0" w:space="0" w:color="auto"/>
                                  </w:divBdr>
                                </w:div>
                                <w:div w:id="259064701">
                                  <w:marLeft w:val="420"/>
                                  <w:marRight w:val="0"/>
                                  <w:marTop w:val="0"/>
                                  <w:marBottom w:val="0"/>
                                  <w:divBdr>
                                    <w:top w:val="none" w:sz="0" w:space="0" w:color="auto"/>
                                    <w:left w:val="none" w:sz="0" w:space="0" w:color="auto"/>
                                    <w:bottom w:val="none" w:sz="0" w:space="0" w:color="auto"/>
                                    <w:right w:val="none" w:sz="0" w:space="0" w:color="auto"/>
                                  </w:divBdr>
                                  <w:divsChild>
                                    <w:div w:id="1625572695">
                                      <w:marLeft w:val="0"/>
                                      <w:marRight w:val="0"/>
                                      <w:marTop w:val="34"/>
                                      <w:marBottom w:val="34"/>
                                      <w:divBdr>
                                        <w:top w:val="none" w:sz="0" w:space="0" w:color="auto"/>
                                        <w:left w:val="none" w:sz="0" w:space="0" w:color="auto"/>
                                        <w:bottom w:val="none" w:sz="0" w:space="0" w:color="auto"/>
                                        <w:right w:val="none" w:sz="0" w:space="0" w:color="auto"/>
                                      </w:divBdr>
                                    </w:div>
                                    <w:div w:id="277294253">
                                      <w:marLeft w:val="0"/>
                                      <w:marRight w:val="0"/>
                                      <w:marTop w:val="0"/>
                                      <w:marBottom w:val="0"/>
                                      <w:divBdr>
                                        <w:top w:val="none" w:sz="0" w:space="0" w:color="auto"/>
                                        <w:left w:val="none" w:sz="0" w:space="0" w:color="auto"/>
                                        <w:bottom w:val="none" w:sz="0" w:space="0" w:color="auto"/>
                                        <w:right w:val="none" w:sz="0" w:space="0" w:color="auto"/>
                                      </w:divBdr>
                                      <w:divsChild>
                                        <w:div w:id="11970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673107">
                              <w:marLeft w:val="0"/>
                              <w:marRight w:val="0"/>
                              <w:marTop w:val="120"/>
                              <w:marBottom w:val="360"/>
                              <w:divBdr>
                                <w:top w:val="none" w:sz="0" w:space="0" w:color="auto"/>
                                <w:left w:val="none" w:sz="0" w:space="0" w:color="auto"/>
                                <w:bottom w:val="none" w:sz="0" w:space="0" w:color="auto"/>
                                <w:right w:val="none" w:sz="0" w:space="0" w:color="auto"/>
                              </w:divBdr>
                              <w:divsChild>
                                <w:div w:id="1902523537">
                                  <w:marLeft w:val="0"/>
                                  <w:marRight w:val="0"/>
                                  <w:marTop w:val="0"/>
                                  <w:marBottom w:val="0"/>
                                  <w:divBdr>
                                    <w:top w:val="none" w:sz="0" w:space="0" w:color="auto"/>
                                    <w:left w:val="none" w:sz="0" w:space="0" w:color="auto"/>
                                    <w:bottom w:val="none" w:sz="0" w:space="0" w:color="auto"/>
                                    <w:right w:val="none" w:sz="0" w:space="0" w:color="auto"/>
                                  </w:divBdr>
                                </w:div>
                                <w:div w:id="696809855">
                                  <w:marLeft w:val="420"/>
                                  <w:marRight w:val="0"/>
                                  <w:marTop w:val="0"/>
                                  <w:marBottom w:val="0"/>
                                  <w:divBdr>
                                    <w:top w:val="none" w:sz="0" w:space="0" w:color="auto"/>
                                    <w:left w:val="none" w:sz="0" w:space="0" w:color="auto"/>
                                    <w:bottom w:val="none" w:sz="0" w:space="0" w:color="auto"/>
                                    <w:right w:val="none" w:sz="0" w:space="0" w:color="auto"/>
                                  </w:divBdr>
                                  <w:divsChild>
                                    <w:div w:id="1051076069">
                                      <w:marLeft w:val="0"/>
                                      <w:marRight w:val="0"/>
                                      <w:marTop w:val="34"/>
                                      <w:marBottom w:val="34"/>
                                      <w:divBdr>
                                        <w:top w:val="none" w:sz="0" w:space="0" w:color="auto"/>
                                        <w:left w:val="none" w:sz="0" w:space="0" w:color="auto"/>
                                        <w:bottom w:val="none" w:sz="0" w:space="0" w:color="auto"/>
                                        <w:right w:val="none" w:sz="0" w:space="0" w:color="auto"/>
                                      </w:divBdr>
                                    </w:div>
                                    <w:div w:id="311452670">
                                      <w:marLeft w:val="0"/>
                                      <w:marRight w:val="0"/>
                                      <w:marTop w:val="0"/>
                                      <w:marBottom w:val="0"/>
                                      <w:divBdr>
                                        <w:top w:val="none" w:sz="0" w:space="0" w:color="auto"/>
                                        <w:left w:val="none" w:sz="0" w:space="0" w:color="auto"/>
                                        <w:bottom w:val="none" w:sz="0" w:space="0" w:color="auto"/>
                                        <w:right w:val="none" w:sz="0" w:space="0" w:color="auto"/>
                                      </w:divBdr>
                                      <w:divsChild>
                                        <w:div w:id="17025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05459">
                              <w:marLeft w:val="0"/>
                              <w:marRight w:val="0"/>
                              <w:marTop w:val="120"/>
                              <w:marBottom w:val="360"/>
                              <w:divBdr>
                                <w:top w:val="none" w:sz="0" w:space="0" w:color="auto"/>
                                <w:left w:val="none" w:sz="0" w:space="0" w:color="auto"/>
                                <w:bottom w:val="none" w:sz="0" w:space="0" w:color="auto"/>
                                <w:right w:val="none" w:sz="0" w:space="0" w:color="auto"/>
                              </w:divBdr>
                              <w:divsChild>
                                <w:div w:id="1373731132">
                                  <w:marLeft w:val="0"/>
                                  <w:marRight w:val="0"/>
                                  <w:marTop w:val="0"/>
                                  <w:marBottom w:val="0"/>
                                  <w:divBdr>
                                    <w:top w:val="none" w:sz="0" w:space="0" w:color="auto"/>
                                    <w:left w:val="none" w:sz="0" w:space="0" w:color="auto"/>
                                    <w:bottom w:val="none" w:sz="0" w:space="0" w:color="auto"/>
                                    <w:right w:val="none" w:sz="0" w:space="0" w:color="auto"/>
                                  </w:divBdr>
                                </w:div>
                                <w:div w:id="85687715">
                                  <w:marLeft w:val="420"/>
                                  <w:marRight w:val="0"/>
                                  <w:marTop w:val="0"/>
                                  <w:marBottom w:val="0"/>
                                  <w:divBdr>
                                    <w:top w:val="none" w:sz="0" w:space="0" w:color="auto"/>
                                    <w:left w:val="none" w:sz="0" w:space="0" w:color="auto"/>
                                    <w:bottom w:val="none" w:sz="0" w:space="0" w:color="auto"/>
                                    <w:right w:val="none" w:sz="0" w:space="0" w:color="auto"/>
                                  </w:divBdr>
                                  <w:divsChild>
                                    <w:div w:id="489251658">
                                      <w:marLeft w:val="0"/>
                                      <w:marRight w:val="0"/>
                                      <w:marTop w:val="34"/>
                                      <w:marBottom w:val="34"/>
                                      <w:divBdr>
                                        <w:top w:val="none" w:sz="0" w:space="0" w:color="auto"/>
                                        <w:left w:val="none" w:sz="0" w:space="0" w:color="auto"/>
                                        <w:bottom w:val="none" w:sz="0" w:space="0" w:color="auto"/>
                                        <w:right w:val="none" w:sz="0" w:space="0" w:color="auto"/>
                                      </w:divBdr>
                                    </w:div>
                                    <w:div w:id="1889954493">
                                      <w:marLeft w:val="0"/>
                                      <w:marRight w:val="0"/>
                                      <w:marTop w:val="0"/>
                                      <w:marBottom w:val="0"/>
                                      <w:divBdr>
                                        <w:top w:val="none" w:sz="0" w:space="0" w:color="auto"/>
                                        <w:left w:val="none" w:sz="0" w:space="0" w:color="auto"/>
                                        <w:bottom w:val="none" w:sz="0" w:space="0" w:color="auto"/>
                                        <w:right w:val="none" w:sz="0" w:space="0" w:color="auto"/>
                                      </w:divBdr>
                                      <w:divsChild>
                                        <w:div w:id="94477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83529">
                              <w:marLeft w:val="0"/>
                              <w:marRight w:val="0"/>
                              <w:marTop w:val="120"/>
                              <w:marBottom w:val="360"/>
                              <w:divBdr>
                                <w:top w:val="none" w:sz="0" w:space="0" w:color="auto"/>
                                <w:left w:val="none" w:sz="0" w:space="0" w:color="auto"/>
                                <w:bottom w:val="none" w:sz="0" w:space="0" w:color="auto"/>
                                <w:right w:val="none" w:sz="0" w:space="0" w:color="auto"/>
                              </w:divBdr>
                              <w:divsChild>
                                <w:div w:id="1094519951">
                                  <w:marLeft w:val="0"/>
                                  <w:marRight w:val="0"/>
                                  <w:marTop w:val="0"/>
                                  <w:marBottom w:val="0"/>
                                  <w:divBdr>
                                    <w:top w:val="none" w:sz="0" w:space="0" w:color="auto"/>
                                    <w:left w:val="none" w:sz="0" w:space="0" w:color="auto"/>
                                    <w:bottom w:val="none" w:sz="0" w:space="0" w:color="auto"/>
                                    <w:right w:val="none" w:sz="0" w:space="0" w:color="auto"/>
                                  </w:divBdr>
                                </w:div>
                                <w:div w:id="1793092329">
                                  <w:marLeft w:val="420"/>
                                  <w:marRight w:val="0"/>
                                  <w:marTop w:val="0"/>
                                  <w:marBottom w:val="0"/>
                                  <w:divBdr>
                                    <w:top w:val="none" w:sz="0" w:space="0" w:color="auto"/>
                                    <w:left w:val="none" w:sz="0" w:space="0" w:color="auto"/>
                                    <w:bottom w:val="none" w:sz="0" w:space="0" w:color="auto"/>
                                    <w:right w:val="none" w:sz="0" w:space="0" w:color="auto"/>
                                  </w:divBdr>
                                  <w:divsChild>
                                    <w:div w:id="1218467066">
                                      <w:marLeft w:val="0"/>
                                      <w:marRight w:val="0"/>
                                      <w:marTop w:val="34"/>
                                      <w:marBottom w:val="34"/>
                                      <w:divBdr>
                                        <w:top w:val="none" w:sz="0" w:space="0" w:color="auto"/>
                                        <w:left w:val="none" w:sz="0" w:space="0" w:color="auto"/>
                                        <w:bottom w:val="none" w:sz="0" w:space="0" w:color="auto"/>
                                        <w:right w:val="none" w:sz="0" w:space="0" w:color="auto"/>
                                      </w:divBdr>
                                    </w:div>
                                    <w:div w:id="1394309825">
                                      <w:marLeft w:val="0"/>
                                      <w:marRight w:val="0"/>
                                      <w:marTop w:val="0"/>
                                      <w:marBottom w:val="0"/>
                                      <w:divBdr>
                                        <w:top w:val="none" w:sz="0" w:space="0" w:color="auto"/>
                                        <w:left w:val="none" w:sz="0" w:space="0" w:color="auto"/>
                                        <w:bottom w:val="none" w:sz="0" w:space="0" w:color="auto"/>
                                        <w:right w:val="none" w:sz="0" w:space="0" w:color="auto"/>
                                      </w:divBdr>
                                      <w:divsChild>
                                        <w:div w:id="15585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059419">
                              <w:marLeft w:val="0"/>
                              <w:marRight w:val="0"/>
                              <w:marTop w:val="120"/>
                              <w:marBottom w:val="360"/>
                              <w:divBdr>
                                <w:top w:val="none" w:sz="0" w:space="0" w:color="auto"/>
                                <w:left w:val="none" w:sz="0" w:space="0" w:color="auto"/>
                                <w:bottom w:val="none" w:sz="0" w:space="0" w:color="auto"/>
                                <w:right w:val="none" w:sz="0" w:space="0" w:color="auto"/>
                              </w:divBdr>
                              <w:divsChild>
                                <w:div w:id="820345943">
                                  <w:marLeft w:val="0"/>
                                  <w:marRight w:val="0"/>
                                  <w:marTop w:val="0"/>
                                  <w:marBottom w:val="0"/>
                                  <w:divBdr>
                                    <w:top w:val="none" w:sz="0" w:space="0" w:color="auto"/>
                                    <w:left w:val="none" w:sz="0" w:space="0" w:color="auto"/>
                                    <w:bottom w:val="none" w:sz="0" w:space="0" w:color="auto"/>
                                    <w:right w:val="none" w:sz="0" w:space="0" w:color="auto"/>
                                  </w:divBdr>
                                </w:div>
                                <w:div w:id="622149392">
                                  <w:marLeft w:val="420"/>
                                  <w:marRight w:val="0"/>
                                  <w:marTop w:val="0"/>
                                  <w:marBottom w:val="0"/>
                                  <w:divBdr>
                                    <w:top w:val="none" w:sz="0" w:space="0" w:color="auto"/>
                                    <w:left w:val="none" w:sz="0" w:space="0" w:color="auto"/>
                                    <w:bottom w:val="none" w:sz="0" w:space="0" w:color="auto"/>
                                    <w:right w:val="none" w:sz="0" w:space="0" w:color="auto"/>
                                  </w:divBdr>
                                  <w:divsChild>
                                    <w:div w:id="1286037072">
                                      <w:marLeft w:val="0"/>
                                      <w:marRight w:val="0"/>
                                      <w:marTop w:val="34"/>
                                      <w:marBottom w:val="34"/>
                                      <w:divBdr>
                                        <w:top w:val="none" w:sz="0" w:space="0" w:color="auto"/>
                                        <w:left w:val="none" w:sz="0" w:space="0" w:color="auto"/>
                                        <w:bottom w:val="none" w:sz="0" w:space="0" w:color="auto"/>
                                        <w:right w:val="none" w:sz="0" w:space="0" w:color="auto"/>
                                      </w:divBdr>
                                    </w:div>
                                    <w:div w:id="1386219278">
                                      <w:marLeft w:val="0"/>
                                      <w:marRight w:val="0"/>
                                      <w:marTop w:val="0"/>
                                      <w:marBottom w:val="0"/>
                                      <w:divBdr>
                                        <w:top w:val="none" w:sz="0" w:space="0" w:color="auto"/>
                                        <w:left w:val="none" w:sz="0" w:space="0" w:color="auto"/>
                                        <w:bottom w:val="none" w:sz="0" w:space="0" w:color="auto"/>
                                        <w:right w:val="none" w:sz="0" w:space="0" w:color="auto"/>
                                      </w:divBdr>
                                      <w:divsChild>
                                        <w:div w:id="14044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962988">
                              <w:marLeft w:val="0"/>
                              <w:marRight w:val="0"/>
                              <w:marTop w:val="120"/>
                              <w:marBottom w:val="360"/>
                              <w:divBdr>
                                <w:top w:val="none" w:sz="0" w:space="0" w:color="auto"/>
                                <w:left w:val="none" w:sz="0" w:space="0" w:color="auto"/>
                                <w:bottom w:val="none" w:sz="0" w:space="0" w:color="auto"/>
                                <w:right w:val="none" w:sz="0" w:space="0" w:color="auto"/>
                              </w:divBdr>
                              <w:divsChild>
                                <w:div w:id="1075663805">
                                  <w:marLeft w:val="0"/>
                                  <w:marRight w:val="0"/>
                                  <w:marTop w:val="0"/>
                                  <w:marBottom w:val="0"/>
                                  <w:divBdr>
                                    <w:top w:val="none" w:sz="0" w:space="0" w:color="auto"/>
                                    <w:left w:val="none" w:sz="0" w:space="0" w:color="auto"/>
                                    <w:bottom w:val="none" w:sz="0" w:space="0" w:color="auto"/>
                                    <w:right w:val="none" w:sz="0" w:space="0" w:color="auto"/>
                                  </w:divBdr>
                                </w:div>
                                <w:div w:id="653722443">
                                  <w:marLeft w:val="420"/>
                                  <w:marRight w:val="0"/>
                                  <w:marTop w:val="0"/>
                                  <w:marBottom w:val="0"/>
                                  <w:divBdr>
                                    <w:top w:val="none" w:sz="0" w:space="0" w:color="auto"/>
                                    <w:left w:val="none" w:sz="0" w:space="0" w:color="auto"/>
                                    <w:bottom w:val="none" w:sz="0" w:space="0" w:color="auto"/>
                                    <w:right w:val="none" w:sz="0" w:space="0" w:color="auto"/>
                                  </w:divBdr>
                                  <w:divsChild>
                                    <w:div w:id="410393323">
                                      <w:marLeft w:val="0"/>
                                      <w:marRight w:val="0"/>
                                      <w:marTop w:val="34"/>
                                      <w:marBottom w:val="34"/>
                                      <w:divBdr>
                                        <w:top w:val="none" w:sz="0" w:space="0" w:color="auto"/>
                                        <w:left w:val="none" w:sz="0" w:space="0" w:color="auto"/>
                                        <w:bottom w:val="none" w:sz="0" w:space="0" w:color="auto"/>
                                        <w:right w:val="none" w:sz="0" w:space="0" w:color="auto"/>
                                      </w:divBdr>
                                    </w:div>
                                    <w:div w:id="462387139">
                                      <w:marLeft w:val="0"/>
                                      <w:marRight w:val="0"/>
                                      <w:marTop w:val="0"/>
                                      <w:marBottom w:val="0"/>
                                      <w:divBdr>
                                        <w:top w:val="none" w:sz="0" w:space="0" w:color="auto"/>
                                        <w:left w:val="none" w:sz="0" w:space="0" w:color="auto"/>
                                        <w:bottom w:val="none" w:sz="0" w:space="0" w:color="auto"/>
                                        <w:right w:val="none" w:sz="0" w:space="0" w:color="auto"/>
                                      </w:divBdr>
                                      <w:divsChild>
                                        <w:div w:id="84713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178652">
                              <w:marLeft w:val="0"/>
                              <w:marRight w:val="0"/>
                              <w:marTop w:val="120"/>
                              <w:marBottom w:val="360"/>
                              <w:divBdr>
                                <w:top w:val="none" w:sz="0" w:space="0" w:color="auto"/>
                                <w:left w:val="none" w:sz="0" w:space="0" w:color="auto"/>
                                <w:bottom w:val="none" w:sz="0" w:space="0" w:color="auto"/>
                                <w:right w:val="none" w:sz="0" w:space="0" w:color="auto"/>
                              </w:divBdr>
                              <w:divsChild>
                                <w:div w:id="286082804">
                                  <w:marLeft w:val="0"/>
                                  <w:marRight w:val="0"/>
                                  <w:marTop w:val="0"/>
                                  <w:marBottom w:val="0"/>
                                  <w:divBdr>
                                    <w:top w:val="none" w:sz="0" w:space="0" w:color="auto"/>
                                    <w:left w:val="none" w:sz="0" w:space="0" w:color="auto"/>
                                    <w:bottom w:val="none" w:sz="0" w:space="0" w:color="auto"/>
                                    <w:right w:val="none" w:sz="0" w:space="0" w:color="auto"/>
                                  </w:divBdr>
                                </w:div>
                                <w:div w:id="2124299838">
                                  <w:marLeft w:val="420"/>
                                  <w:marRight w:val="0"/>
                                  <w:marTop w:val="0"/>
                                  <w:marBottom w:val="0"/>
                                  <w:divBdr>
                                    <w:top w:val="none" w:sz="0" w:space="0" w:color="auto"/>
                                    <w:left w:val="none" w:sz="0" w:space="0" w:color="auto"/>
                                    <w:bottom w:val="none" w:sz="0" w:space="0" w:color="auto"/>
                                    <w:right w:val="none" w:sz="0" w:space="0" w:color="auto"/>
                                  </w:divBdr>
                                  <w:divsChild>
                                    <w:div w:id="682630220">
                                      <w:marLeft w:val="0"/>
                                      <w:marRight w:val="0"/>
                                      <w:marTop w:val="34"/>
                                      <w:marBottom w:val="34"/>
                                      <w:divBdr>
                                        <w:top w:val="none" w:sz="0" w:space="0" w:color="auto"/>
                                        <w:left w:val="none" w:sz="0" w:space="0" w:color="auto"/>
                                        <w:bottom w:val="none" w:sz="0" w:space="0" w:color="auto"/>
                                        <w:right w:val="none" w:sz="0" w:space="0" w:color="auto"/>
                                      </w:divBdr>
                                    </w:div>
                                    <w:div w:id="958144728">
                                      <w:marLeft w:val="0"/>
                                      <w:marRight w:val="0"/>
                                      <w:marTop w:val="0"/>
                                      <w:marBottom w:val="0"/>
                                      <w:divBdr>
                                        <w:top w:val="none" w:sz="0" w:space="0" w:color="auto"/>
                                        <w:left w:val="none" w:sz="0" w:space="0" w:color="auto"/>
                                        <w:bottom w:val="none" w:sz="0" w:space="0" w:color="auto"/>
                                        <w:right w:val="none" w:sz="0" w:space="0" w:color="auto"/>
                                      </w:divBdr>
                                      <w:divsChild>
                                        <w:div w:id="63730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6001504">
      <w:bodyDiv w:val="1"/>
      <w:marLeft w:val="0"/>
      <w:marRight w:val="0"/>
      <w:marTop w:val="0"/>
      <w:marBottom w:val="0"/>
      <w:divBdr>
        <w:top w:val="none" w:sz="0" w:space="0" w:color="auto"/>
        <w:left w:val="none" w:sz="0" w:space="0" w:color="auto"/>
        <w:bottom w:val="none" w:sz="0" w:space="0" w:color="auto"/>
        <w:right w:val="none" w:sz="0" w:space="0" w:color="auto"/>
      </w:divBdr>
      <w:divsChild>
        <w:div w:id="491992559">
          <w:marLeft w:val="0"/>
          <w:marRight w:val="1"/>
          <w:marTop w:val="0"/>
          <w:marBottom w:val="0"/>
          <w:divBdr>
            <w:top w:val="none" w:sz="0" w:space="0" w:color="auto"/>
            <w:left w:val="none" w:sz="0" w:space="0" w:color="auto"/>
            <w:bottom w:val="none" w:sz="0" w:space="0" w:color="auto"/>
            <w:right w:val="none" w:sz="0" w:space="0" w:color="auto"/>
          </w:divBdr>
          <w:divsChild>
            <w:div w:id="768506339">
              <w:marLeft w:val="0"/>
              <w:marRight w:val="0"/>
              <w:marTop w:val="0"/>
              <w:marBottom w:val="0"/>
              <w:divBdr>
                <w:top w:val="none" w:sz="0" w:space="0" w:color="auto"/>
                <w:left w:val="none" w:sz="0" w:space="0" w:color="auto"/>
                <w:bottom w:val="none" w:sz="0" w:space="0" w:color="auto"/>
                <w:right w:val="none" w:sz="0" w:space="0" w:color="auto"/>
              </w:divBdr>
              <w:divsChild>
                <w:div w:id="444427883">
                  <w:marLeft w:val="0"/>
                  <w:marRight w:val="1"/>
                  <w:marTop w:val="0"/>
                  <w:marBottom w:val="0"/>
                  <w:divBdr>
                    <w:top w:val="none" w:sz="0" w:space="0" w:color="auto"/>
                    <w:left w:val="none" w:sz="0" w:space="0" w:color="auto"/>
                    <w:bottom w:val="none" w:sz="0" w:space="0" w:color="auto"/>
                    <w:right w:val="none" w:sz="0" w:space="0" w:color="auto"/>
                  </w:divBdr>
                  <w:divsChild>
                    <w:div w:id="606929070">
                      <w:marLeft w:val="0"/>
                      <w:marRight w:val="0"/>
                      <w:marTop w:val="0"/>
                      <w:marBottom w:val="0"/>
                      <w:divBdr>
                        <w:top w:val="none" w:sz="0" w:space="0" w:color="auto"/>
                        <w:left w:val="none" w:sz="0" w:space="0" w:color="auto"/>
                        <w:bottom w:val="none" w:sz="0" w:space="0" w:color="auto"/>
                        <w:right w:val="none" w:sz="0" w:space="0" w:color="auto"/>
                      </w:divBdr>
                      <w:divsChild>
                        <w:div w:id="1331592759">
                          <w:marLeft w:val="0"/>
                          <w:marRight w:val="0"/>
                          <w:marTop w:val="0"/>
                          <w:marBottom w:val="0"/>
                          <w:divBdr>
                            <w:top w:val="none" w:sz="0" w:space="0" w:color="auto"/>
                            <w:left w:val="none" w:sz="0" w:space="0" w:color="auto"/>
                            <w:bottom w:val="none" w:sz="0" w:space="0" w:color="auto"/>
                            <w:right w:val="none" w:sz="0" w:space="0" w:color="auto"/>
                          </w:divBdr>
                          <w:divsChild>
                            <w:div w:id="1624531089">
                              <w:marLeft w:val="0"/>
                              <w:marRight w:val="0"/>
                              <w:marTop w:val="120"/>
                              <w:marBottom w:val="360"/>
                              <w:divBdr>
                                <w:top w:val="none" w:sz="0" w:space="0" w:color="auto"/>
                                <w:left w:val="none" w:sz="0" w:space="0" w:color="auto"/>
                                <w:bottom w:val="none" w:sz="0" w:space="0" w:color="auto"/>
                                <w:right w:val="none" w:sz="0" w:space="0" w:color="auto"/>
                              </w:divBdr>
                              <w:divsChild>
                                <w:div w:id="587232113">
                                  <w:marLeft w:val="420"/>
                                  <w:marRight w:val="0"/>
                                  <w:marTop w:val="0"/>
                                  <w:marBottom w:val="0"/>
                                  <w:divBdr>
                                    <w:top w:val="none" w:sz="0" w:space="0" w:color="auto"/>
                                    <w:left w:val="none" w:sz="0" w:space="0" w:color="auto"/>
                                    <w:bottom w:val="none" w:sz="0" w:space="0" w:color="auto"/>
                                    <w:right w:val="none" w:sz="0" w:space="0" w:color="auto"/>
                                  </w:divBdr>
                                  <w:divsChild>
                                    <w:div w:id="1799911890">
                                      <w:marLeft w:val="0"/>
                                      <w:marRight w:val="0"/>
                                      <w:marTop w:val="34"/>
                                      <w:marBottom w:val="34"/>
                                      <w:divBdr>
                                        <w:top w:val="none" w:sz="0" w:space="0" w:color="auto"/>
                                        <w:left w:val="none" w:sz="0" w:space="0" w:color="auto"/>
                                        <w:bottom w:val="none" w:sz="0" w:space="0" w:color="auto"/>
                                        <w:right w:val="none" w:sz="0" w:space="0" w:color="auto"/>
                                      </w:divBdr>
                                    </w:div>
                                    <w:div w:id="67001351">
                                      <w:marLeft w:val="0"/>
                                      <w:marRight w:val="0"/>
                                      <w:marTop w:val="0"/>
                                      <w:marBottom w:val="0"/>
                                      <w:divBdr>
                                        <w:top w:val="none" w:sz="0" w:space="0" w:color="auto"/>
                                        <w:left w:val="none" w:sz="0" w:space="0" w:color="auto"/>
                                        <w:bottom w:val="none" w:sz="0" w:space="0" w:color="auto"/>
                                        <w:right w:val="none" w:sz="0" w:space="0" w:color="auto"/>
                                      </w:divBdr>
                                      <w:divsChild>
                                        <w:div w:id="5509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640126">
      <w:bodyDiv w:val="1"/>
      <w:marLeft w:val="0"/>
      <w:marRight w:val="0"/>
      <w:marTop w:val="0"/>
      <w:marBottom w:val="0"/>
      <w:divBdr>
        <w:top w:val="none" w:sz="0" w:space="0" w:color="auto"/>
        <w:left w:val="none" w:sz="0" w:space="0" w:color="auto"/>
        <w:bottom w:val="none" w:sz="0" w:space="0" w:color="auto"/>
        <w:right w:val="none" w:sz="0" w:space="0" w:color="auto"/>
      </w:divBdr>
      <w:divsChild>
        <w:div w:id="13043436">
          <w:marLeft w:val="0"/>
          <w:marRight w:val="0"/>
          <w:marTop w:val="0"/>
          <w:marBottom w:val="0"/>
          <w:divBdr>
            <w:top w:val="none" w:sz="0" w:space="0" w:color="auto"/>
            <w:left w:val="none" w:sz="0" w:space="0" w:color="auto"/>
            <w:bottom w:val="none" w:sz="0" w:space="0" w:color="auto"/>
            <w:right w:val="none" w:sz="0" w:space="0" w:color="auto"/>
          </w:divBdr>
          <w:divsChild>
            <w:div w:id="649986295">
              <w:marLeft w:val="0"/>
              <w:marRight w:val="0"/>
              <w:marTop w:val="0"/>
              <w:marBottom w:val="0"/>
              <w:divBdr>
                <w:top w:val="none" w:sz="0" w:space="0" w:color="auto"/>
                <w:left w:val="none" w:sz="0" w:space="0" w:color="auto"/>
                <w:bottom w:val="none" w:sz="0" w:space="0" w:color="auto"/>
                <w:right w:val="none" w:sz="0" w:space="0" w:color="auto"/>
              </w:divBdr>
              <w:divsChild>
                <w:div w:id="1350377542">
                  <w:marLeft w:val="0"/>
                  <w:marRight w:val="0"/>
                  <w:marTop w:val="0"/>
                  <w:marBottom w:val="0"/>
                  <w:divBdr>
                    <w:top w:val="none" w:sz="0" w:space="0" w:color="auto"/>
                    <w:left w:val="none" w:sz="0" w:space="0" w:color="auto"/>
                    <w:bottom w:val="none" w:sz="0" w:space="0" w:color="auto"/>
                    <w:right w:val="none" w:sz="0" w:space="0" w:color="auto"/>
                  </w:divBdr>
                  <w:divsChild>
                    <w:div w:id="126819505">
                      <w:marLeft w:val="0"/>
                      <w:marRight w:val="0"/>
                      <w:marTop w:val="0"/>
                      <w:marBottom w:val="0"/>
                      <w:divBdr>
                        <w:top w:val="none" w:sz="0" w:space="0" w:color="auto"/>
                        <w:left w:val="none" w:sz="0" w:space="0" w:color="auto"/>
                        <w:bottom w:val="none" w:sz="0" w:space="0" w:color="auto"/>
                        <w:right w:val="none" w:sz="0" w:space="0" w:color="auto"/>
                      </w:divBdr>
                      <w:divsChild>
                        <w:div w:id="534386336">
                          <w:marLeft w:val="0"/>
                          <w:marRight w:val="0"/>
                          <w:marTop w:val="0"/>
                          <w:marBottom w:val="0"/>
                          <w:divBdr>
                            <w:top w:val="none" w:sz="0" w:space="0" w:color="auto"/>
                            <w:left w:val="none" w:sz="0" w:space="0" w:color="auto"/>
                            <w:bottom w:val="none" w:sz="0" w:space="0" w:color="auto"/>
                            <w:right w:val="none" w:sz="0" w:space="0" w:color="auto"/>
                          </w:divBdr>
                          <w:divsChild>
                            <w:div w:id="1520511157">
                              <w:marLeft w:val="0"/>
                              <w:marRight w:val="0"/>
                              <w:marTop w:val="0"/>
                              <w:marBottom w:val="120"/>
                              <w:divBdr>
                                <w:top w:val="none" w:sz="0" w:space="0" w:color="auto"/>
                                <w:left w:val="none" w:sz="0" w:space="0" w:color="auto"/>
                                <w:bottom w:val="none" w:sz="0" w:space="0" w:color="auto"/>
                                <w:right w:val="none" w:sz="0" w:space="0" w:color="auto"/>
                              </w:divBdr>
                            </w:div>
                            <w:div w:id="1143548334">
                              <w:marLeft w:val="0"/>
                              <w:marRight w:val="0"/>
                              <w:marTop w:val="0"/>
                              <w:marBottom w:val="360"/>
                              <w:divBdr>
                                <w:top w:val="none" w:sz="0" w:space="0" w:color="auto"/>
                                <w:left w:val="none" w:sz="0" w:space="0" w:color="auto"/>
                                <w:bottom w:val="none" w:sz="0" w:space="0" w:color="auto"/>
                                <w:right w:val="none" w:sz="0" w:space="0" w:color="auto"/>
                              </w:divBdr>
                            </w:div>
                            <w:div w:id="23628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947047">
      <w:bodyDiv w:val="1"/>
      <w:marLeft w:val="0"/>
      <w:marRight w:val="0"/>
      <w:marTop w:val="0"/>
      <w:marBottom w:val="0"/>
      <w:divBdr>
        <w:top w:val="none" w:sz="0" w:space="0" w:color="auto"/>
        <w:left w:val="none" w:sz="0" w:space="0" w:color="auto"/>
        <w:bottom w:val="none" w:sz="0" w:space="0" w:color="auto"/>
        <w:right w:val="none" w:sz="0" w:space="0" w:color="auto"/>
      </w:divBdr>
      <w:divsChild>
        <w:div w:id="1765805865">
          <w:marLeft w:val="0"/>
          <w:marRight w:val="0"/>
          <w:marTop w:val="0"/>
          <w:marBottom w:val="0"/>
          <w:divBdr>
            <w:top w:val="none" w:sz="0" w:space="0" w:color="auto"/>
            <w:left w:val="none" w:sz="0" w:space="0" w:color="auto"/>
            <w:bottom w:val="none" w:sz="0" w:space="0" w:color="auto"/>
            <w:right w:val="none" w:sz="0" w:space="0" w:color="auto"/>
          </w:divBdr>
          <w:divsChild>
            <w:div w:id="794906989">
              <w:marLeft w:val="0"/>
              <w:marRight w:val="0"/>
              <w:marTop w:val="0"/>
              <w:marBottom w:val="0"/>
              <w:divBdr>
                <w:top w:val="none" w:sz="0" w:space="0" w:color="auto"/>
                <w:left w:val="none" w:sz="0" w:space="0" w:color="auto"/>
                <w:bottom w:val="none" w:sz="0" w:space="0" w:color="auto"/>
                <w:right w:val="none" w:sz="0" w:space="0" w:color="auto"/>
              </w:divBdr>
              <w:divsChild>
                <w:div w:id="969551609">
                  <w:marLeft w:val="0"/>
                  <w:marRight w:val="0"/>
                  <w:marTop w:val="0"/>
                  <w:marBottom w:val="0"/>
                  <w:divBdr>
                    <w:top w:val="none" w:sz="0" w:space="0" w:color="auto"/>
                    <w:left w:val="none" w:sz="0" w:space="0" w:color="auto"/>
                    <w:bottom w:val="none" w:sz="0" w:space="0" w:color="auto"/>
                    <w:right w:val="none" w:sz="0" w:space="0" w:color="auto"/>
                  </w:divBdr>
                  <w:divsChild>
                    <w:div w:id="1044521908">
                      <w:marLeft w:val="0"/>
                      <w:marRight w:val="0"/>
                      <w:marTop w:val="0"/>
                      <w:marBottom w:val="0"/>
                      <w:divBdr>
                        <w:top w:val="none" w:sz="0" w:space="0" w:color="auto"/>
                        <w:left w:val="none" w:sz="0" w:space="0" w:color="auto"/>
                        <w:bottom w:val="none" w:sz="0" w:space="0" w:color="auto"/>
                        <w:right w:val="none" w:sz="0" w:space="0" w:color="auto"/>
                      </w:divBdr>
                      <w:divsChild>
                        <w:div w:id="512569482">
                          <w:marLeft w:val="0"/>
                          <w:marRight w:val="0"/>
                          <w:marTop w:val="0"/>
                          <w:marBottom w:val="0"/>
                          <w:divBdr>
                            <w:top w:val="none" w:sz="0" w:space="0" w:color="auto"/>
                            <w:left w:val="none" w:sz="0" w:space="0" w:color="auto"/>
                            <w:bottom w:val="none" w:sz="0" w:space="0" w:color="auto"/>
                            <w:right w:val="none" w:sz="0" w:space="0" w:color="auto"/>
                          </w:divBdr>
                          <w:divsChild>
                            <w:div w:id="1069116658">
                              <w:marLeft w:val="0"/>
                              <w:marRight w:val="0"/>
                              <w:marTop w:val="0"/>
                              <w:marBottom w:val="0"/>
                              <w:divBdr>
                                <w:top w:val="none" w:sz="0" w:space="0" w:color="auto"/>
                                <w:left w:val="none" w:sz="0" w:space="0" w:color="auto"/>
                                <w:bottom w:val="none" w:sz="0" w:space="0" w:color="auto"/>
                                <w:right w:val="none" w:sz="0" w:space="0" w:color="auto"/>
                              </w:divBdr>
                              <w:divsChild>
                                <w:div w:id="1130172075">
                                  <w:marLeft w:val="0"/>
                                  <w:marRight w:val="0"/>
                                  <w:marTop w:val="0"/>
                                  <w:marBottom w:val="0"/>
                                  <w:divBdr>
                                    <w:top w:val="none" w:sz="0" w:space="0" w:color="auto"/>
                                    <w:left w:val="none" w:sz="0" w:space="0" w:color="auto"/>
                                    <w:bottom w:val="none" w:sz="0" w:space="0" w:color="auto"/>
                                    <w:right w:val="none" w:sz="0" w:space="0" w:color="auto"/>
                                  </w:divBdr>
                                  <w:divsChild>
                                    <w:div w:id="1895657508">
                                      <w:marLeft w:val="0"/>
                                      <w:marRight w:val="0"/>
                                      <w:marTop w:val="0"/>
                                      <w:marBottom w:val="0"/>
                                      <w:divBdr>
                                        <w:top w:val="none" w:sz="0" w:space="0" w:color="auto"/>
                                        <w:left w:val="none" w:sz="0" w:space="0" w:color="auto"/>
                                        <w:bottom w:val="none" w:sz="0" w:space="0" w:color="auto"/>
                                        <w:right w:val="none" w:sz="0" w:space="0" w:color="auto"/>
                                      </w:divBdr>
                                      <w:divsChild>
                                        <w:div w:id="1274706011">
                                          <w:marLeft w:val="0"/>
                                          <w:marRight w:val="0"/>
                                          <w:marTop w:val="0"/>
                                          <w:marBottom w:val="0"/>
                                          <w:divBdr>
                                            <w:top w:val="none" w:sz="0" w:space="0" w:color="auto"/>
                                            <w:left w:val="none" w:sz="0" w:space="0" w:color="auto"/>
                                            <w:bottom w:val="none" w:sz="0" w:space="0" w:color="auto"/>
                                            <w:right w:val="none" w:sz="0" w:space="0" w:color="auto"/>
                                          </w:divBdr>
                                          <w:divsChild>
                                            <w:div w:id="808591584">
                                              <w:marLeft w:val="0"/>
                                              <w:marRight w:val="0"/>
                                              <w:marTop w:val="0"/>
                                              <w:marBottom w:val="0"/>
                                              <w:divBdr>
                                                <w:top w:val="none" w:sz="0" w:space="0" w:color="auto"/>
                                                <w:left w:val="none" w:sz="0" w:space="0" w:color="auto"/>
                                                <w:bottom w:val="none" w:sz="0" w:space="0" w:color="auto"/>
                                                <w:right w:val="none" w:sz="0" w:space="0" w:color="auto"/>
                                              </w:divBdr>
                                              <w:divsChild>
                                                <w:div w:id="1652447309">
                                                  <w:marLeft w:val="0"/>
                                                  <w:marRight w:val="0"/>
                                                  <w:marTop w:val="0"/>
                                                  <w:marBottom w:val="0"/>
                                                  <w:divBdr>
                                                    <w:top w:val="none" w:sz="0" w:space="0" w:color="auto"/>
                                                    <w:left w:val="none" w:sz="0" w:space="0" w:color="auto"/>
                                                    <w:bottom w:val="none" w:sz="0" w:space="0" w:color="auto"/>
                                                    <w:right w:val="none" w:sz="0" w:space="0" w:color="auto"/>
                                                  </w:divBdr>
                                                  <w:divsChild>
                                                    <w:div w:id="1904564834">
                                                      <w:marLeft w:val="0"/>
                                                      <w:marRight w:val="0"/>
                                                      <w:marTop w:val="0"/>
                                                      <w:marBottom w:val="0"/>
                                                      <w:divBdr>
                                                        <w:top w:val="none" w:sz="0" w:space="0" w:color="auto"/>
                                                        <w:left w:val="none" w:sz="0" w:space="0" w:color="auto"/>
                                                        <w:bottom w:val="none" w:sz="0" w:space="0" w:color="auto"/>
                                                        <w:right w:val="none" w:sz="0" w:space="0" w:color="auto"/>
                                                      </w:divBdr>
                                                      <w:divsChild>
                                                        <w:div w:id="1092432499">
                                                          <w:marLeft w:val="0"/>
                                                          <w:marRight w:val="0"/>
                                                          <w:marTop w:val="0"/>
                                                          <w:marBottom w:val="0"/>
                                                          <w:divBdr>
                                                            <w:top w:val="none" w:sz="0" w:space="0" w:color="auto"/>
                                                            <w:left w:val="none" w:sz="0" w:space="0" w:color="auto"/>
                                                            <w:bottom w:val="none" w:sz="0" w:space="0" w:color="auto"/>
                                                            <w:right w:val="none" w:sz="0" w:space="0" w:color="auto"/>
                                                          </w:divBdr>
                                                          <w:divsChild>
                                                            <w:div w:id="2086412920">
                                                              <w:marLeft w:val="0"/>
                                                              <w:marRight w:val="0"/>
                                                              <w:marTop w:val="0"/>
                                                              <w:marBottom w:val="0"/>
                                                              <w:divBdr>
                                                                <w:top w:val="none" w:sz="0" w:space="0" w:color="auto"/>
                                                                <w:left w:val="none" w:sz="0" w:space="0" w:color="auto"/>
                                                                <w:bottom w:val="none" w:sz="0" w:space="0" w:color="auto"/>
                                                                <w:right w:val="none" w:sz="0" w:space="0" w:color="auto"/>
                                                              </w:divBdr>
                                                              <w:divsChild>
                                                                <w:div w:id="1932817493">
                                                                  <w:marLeft w:val="0"/>
                                                                  <w:marRight w:val="0"/>
                                                                  <w:marTop w:val="0"/>
                                                                  <w:marBottom w:val="0"/>
                                                                  <w:divBdr>
                                                                    <w:top w:val="none" w:sz="0" w:space="0" w:color="auto"/>
                                                                    <w:left w:val="none" w:sz="0" w:space="0" w:color="auto"/>
                                                                    <w:bottom w:val="none" w:sz="0" w:space="0" w:color="auto"/>
                                                                    <w:right w:val="none" w:sz="0" w:space="0" w:color="auto"/>
                                                                  </w:divBdr>
                                                                  <w:divsChild>
                                                                    <w:div w:id="799491293">
                                                                      <w:marLeft w:val="0"/>
                                                                      <w:marRight w:val="0"/>
                                                                      <w:marTop w:val="0"/>
                                                                      <w:marBottom w:val="0"/>
                                                                      <w:divBdr>
                                                                        <w:top w:val="none" w:sz="0" w:space="0" w:color="auto"/>
                                                                        <w:left w:val="none" w:sz="0" w:space="0" w:color="auto"/>
                                                                        <w:bottom w:val="none" w:sz="0" w:space="0" w:color="auto"/>
                                                                        <w:right w:val="none" w:sz="0" w:space="0" w:color="auto"/>
                                                                      </w:divBdr>
                                                                    </w:div>
                                                                    <w:div w:id="154293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1634">
                                                              <w:marLeft w:val="0"/>
                                                              <w:marRight w:val="0"/>
                                                              <w:marTop w:val="0"/>
                                                              <w:marBottom w:val="0"/>
                                                              <w:divBdr>
                                                                <w:top w:val="none" w:sz="0" w:space="0" w:color="auto"/>
                                                                <w:left w:val="none" w:sz="0" w:space="0" w:color="auto"/>
                                                                <w:bottom w:val="none" w:sz="0" w:space="0" w:color="auto"/>
                                                                <w:right w:val="none" w:sz="0" w:space="0" w:color="auto"/>
                                                              </w:divBdr>
                                                              <w:divsChild>
                                                                <w:div w:id="609360179">
                                                                  <w:marLeft w:val="0"/>
                                                                  <w:marRight w:val="0"/>
                                                                  <w:marTop w:val="0"/>
                                                                  <w:marBottom w:val="0"/>
                                                                  <w:divBdr>
                                                                    <w:top w:val="none" w:sz="0" w:space="0" w:color="auto"/>
                                                                    <w:left w:val="none" w:sz="0" w:space="0" w:color="auto"/>
                                                                    <w:bottom w:val="none" w:sz="0" w:space="0" w:color="auto"/>
                                                                    <w:right w:val="none" w:sz="0" w:space="0" w:color="auto"/>
                                                                  </w:divBdr>
                                                                  <w:divsChild>
                                                                    <w:div w:id="1892574962">
                                                                      <w:marLeft w:val="0"/>
                                                                      <w:marRight w:val="0"/>
                                                                      <w:marTop w:val="0"/>
                                                                      <w:marBottom w:val="0"/>
                                                                      <w:divBdr>
                                                                        <w:top w:val="none" w:sz="0" w:space="0" w:color="auto"/>
                                                                        <w:left w:val="none" w:sz="0" w:space="0" w:color="auto"/>
                                                                        <w:bottom w:val="none" w:sz="0" w:space="0" w:color="auto"/>
                                                                        <w:right w:val="none" w:sz="0" w:space="0" w:color="auto"/>
                                                                      </w:divBdr>
                                                                    </w:div>
                                                                    <w:div w:id="6673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337594">
                                                      <w:marLeft w:val="0"/>
                                                      <w:marRight w:val="0"/>
                                                      <w:marTop w:val="0"/>
                                                      <w:marBottom w:val="0"/>
                                                      <w:divBdr>
                                                        <w:top w:val="none" w:sz="0" w:space="0" w:color="auto"/>
                                                        <w:left w:val="none" w:sz="0" w:space="0" w:color="auto"/>
                                                        <w:bottom w:val="none" w:sz="0" w:space="0" w:color="auto"/>
                                                        <w:right w:val="none" w:sz="0" w:space="0" w:color="auto"/>
                                                      </w:divBdr>
                                                      <w:divsChild>
                                                        <w:div w:id="207739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7810760">
      <w:bodyDiv w:val="1"/>
      <w:marLeft w:val="0"/>
      <w:marRight w:val="0"/>
      <w:marTop w:val="0"/>
      <w:marBottom w:val="0"/>
      <w:divBdr>
        <w:top w:val="none" w:sz="0" w:space="0" w:color="auto"/>
        <w:left w:val="none" w:sz="0" w:space="0" w:color="auto"/>
        <w:bottom w:val="none" w:sz="0" w:space="0" w:color="auto"/>
        <w:right w:val="none" w:sz="0" w:space="0" w:color="auto"/>
      </w:divBdr>
      <w:divsChild>
        <w:div w:id="394670618">
          <w:marLeft w:val="0"/>
          <w:marRight w:val="1"/>
          <w:marTop w:val="0"/>
          <w:marBottom w:val="0"/>
          <w:divBdr>
            <w:top w:val="none" w:sz="0" w:space="0" w:color="auto"/>
            <w:left w:val="none" w:sz="0" w:space="0" w:color="auto"/>
            <w:bottom w:val="none" w:sz="0" w:space="0" w:color="auto"/>
            <w:right w:val="none" w:sz="0" w:space="0" w:color="auto"/>
          </w:divBdr>
          <w:divsChild>
            <w:div w:id="339241121">
              <w:marLeft w:val="0"/>
              <w:marRight w:val="0"/>
              <w:marTop w:val="0"/>
              <w:marBottom w:val="0"/>
              <w:divBdr>
                <w:top w:val="none" w:sz="0" w:space="0" w:color="auto"/>
                <w:left w:val="none" w:sz="0" w:space="0" w:color="auto"/>
                <w:bottom w:val="none" w:sz="0" w:space="0" w:color="auto"/>
                <w:right w:val="none" w:sz="0" w:space="0" w:color="auto"/>
              </w:divBdr>
              <w:divsChild>
                <w:div w:id="520238408">
                  <w:marLeft w:val="0"/>
                  <w:marRight w:val="1"/>
                  <w:marTop w:val="0"/>
                  <w:marBottom w:val="0"/>
                  <w:divBdr>
                    <w:top w:val="none" w:sz="0" w:space="0" w:color="auto"/>
                    <w:left w:val="none" w:sz="0" w:space="0" w:color="auto"/>
                    <w:bottom w:val="none" w:sz="0" w:space="0" w:color="auto"/>
                    <w:right w:val="none" w:sz="0" w:space="0" w:color="auto"/>
                  </w:divBdr>
                  <w:divsChild>
                    <w:div w:id="1034649002">
                      <w:marLeft w:val="0"/>
                      <w:marRight w:val="0"/>
                      <w:marTop w:val="0"/>
                      <w:marBottom w:val="0"/>
                      <w:divBdr>
                        <w:top w:val="none" w:sz="0" w:space="0" w:color="auto"/>
                        <w:left w:val="none" w:sz="0" w:space="0" w:color="auto"/>
                        <w:bottom w:val="none" w:sz="0" w:space="0" w:color="auto"/>
                        <w:right w:val="none" w:sz="0" w:space="0" w:color="auto"/>
                      </w:divBdr>
                      <w:divsChild>
                        <w:div w:id="88697348">
                          <w:marLeft w:val="0"/>
                          <w:marRight w:val="0"/>
                          <w:marTop w:val="0"/>
                          <w:marBottom w:val="0"/>
                          <w:divBdr>
                            <w:top w:val="none" w:sz="0" w:space="0" w:color="auto"/>
                            <w:left w:val="none" w:sz="0" w:space="0" w:color="auto"/>
                            <w:bottom w:val="none" w:sz="0" w:space="0" w:color="auto"/>
                            <w:right w:val="none" w:sz="0" w:space="0" w:color="auto"/>
                          </w:divBdr>
                          <w:divsChild>
                            <w:div w:id="142966419">
                              <w:marLeft w:val="0"/>
                              <w:marRight w:val="0"/>
                              <w:marTop w:val="120"/>
                              <w:marBottom w:val="360"/>
                              <w:divBdr>
                                <w:top w:val="none" w:sz="0" w:space="0" w:color="auto"/>
                                <w:left w:val="none" w:sz="0" w:space="0" w:color="auto"/>
                                <w:bottom w:val="none" w:sz="0" w:space="0" w:color="auto"/>
                                <w:right w:val="none" w:sz="0" w:space="0" w:color="auto"/>
                              </w:divBdr>
                              <w:divsChild>
                                <w:div w:id="129517700">
                                  <w:marLeft w:val="420"/>
                                  <w:marRight w:val="0"/>
                                  <w:marTop w:val="0"/>
                                  <w:marBottom w:val="0"/>
                                  <w:divBdr>
                                    <w:top w:val="none" w:sz="0" w:space="0" w:color="auto"/>
                                    <w:left w:val="none" w:sz="0" w:space="0" w:color="auto"/>
                                    <w:bottom w:val="none" w:sz="0" w:space="0" w:color="auto"/>
                                    <w:right w:val="none" w:sz="0" w:space="0" w:color="auto"/>
                                  </w:divBdr>
                                  <w:divsChild>
                                    <w:div w:id="68270546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1723628">
      <w:bodyDiv w:val="1"/>
      <w:marLeft w:val="0"/>
      <w:marRight w:val="0"/>
      <w:marTop w:val="0"/>
      <w:marBottom w:val="0"/>
      <w:divBdr>
        <w:top w:val="none" w:sz="0" w:space="0" w:color="auto"/>
        <w:left w:val="none" w:sz="0" w:space="0" w:color="auto"/>
        <w:bottom w:val="none" w:sz="0" w:space="0" w:color="auto"/>
        <w:right w:val="none" w:sz="0" w:space="0" w:color="auto"/>
      </w:divBdr>
      <w:divsChild>
        <w:div w:id="353312684">
          <w:marLeft w:val="0"/>
          <w:marRight w:val="1"/>
          <w:marTop w:val="0"/>
          <w:marBottom w:val="0"/>
          <w:divBdr>
            <w:top w:val="none" w:sz="0" w:space="0" w:color="auto"/>
            <w:left w:val="none" w:sz="0" w:space="0" w:color="auto"/>
            <w:bottom w:val="none" w:sz="0" w:space="0" w:color="auto"/>
            <w:right w:val="none" w:sz="0" w:space="0" w:color="auto"/>
          </w:divBdr>
          <w:divsChild>
            <w:div w:id="1583369248">
              <w:marLeft w:val="0"/>
              <w:marRight w:val="0"/>
              <w:marTop w:val="0"/>
              <w:marBottom w:val="0"/>
              <w:divBdr>
                <w:top w:val="none" w:sz="0" w:space="0" w:color="auto"/>
                <w:left w:val="none" w:sz="0" w:space="0" w:color="auto"/>
                <w:bottom w:val="none" w:sz="0" w:space="0" w:color="auto"/>
                <w:right w:val="none" w:sz="0" w:space="0" w:color="auto"/>
              </w:divBdr>
              <w:divsChild>
                <w:div w:id="2109158359">
                  <w:marLeft w:val="0"/>
                  <w:marRight w:val="1"/>
                  <w:marTop w:val="0"/>
                  <w:marBottom w:val="0"/>
                  <w:divBdr>
                    <w:top w:val="none" w:sz="0" w:space="0" w:color="auto"/>
                    <w:left w:val="none" w:sz="0" w:space="0" w:color="auto"/>
                    <w:bottom w:val="none" w:sz="0" w:space="0" w:color="auto"/>
                    <w:right w:val="none" w:sz="0" w:space="0" w:color="auto"/>
                  </w:divBdr>
                  <w:divsChild>
                    <w:div w:id="538248736">
                      <w:marLeft w:val="0"/>
                      <w:marRight w:val="0"/>
                      <w:marTop w:val="0"/>
                      <w:marBottom w:val="0"/>
                      <w:divBdr>
                        <w:top w:val="none" w:sz="0" w:space="0" w:color="auto"/>
                        <w:left w:val="none" w:sz="0" w:space="0" w:color="auto"/>
                        <w:bottom w:val="none" w:sz="0" w:space="0" w:color="auto"/>
                        <w:right w:val="none" w:sz="0" w:space="0" w:color="auto"/>
                      </w:divBdr>
                      <w:divsChild>
                        <w:div w:id="1773353151">
                          <w:marLeft w:val="0"/>
                          <w:marRight w:val="0"/>
                          <w:marTop w:val="0"/>
                          <w:marBottom w:val="0"/>
                          <w:divBdr>
                            <w:top w:val="none" w:sz="0" w:space="0" w:color="auto"/>
                            <w:left w:val="none" w:sz="0" w:space="0" w:color="auto"/>
                            <w:bottom w:val="none" w:sz="0" w:space="0" w:color="auto"/>
                            <w:right w:val="none" w:sz="0" w:space="0" w:color="auto"/>
                          </w:divBdr>
                          <w:divsChild>
                            <w:div w:id="896167116">
                              <w:marLeft w:val="0"/>
                              <w:marRight w:val="0"/>
                              <w:marTop w:val="120"/>
                              <w:marBottom w:val="360"/>
                              <w:divBdr>
                                <w:top w:val="none" w:sz="0" w:space="0" w:color="auto"/>
                                <w:left w:val="none" w:sz="0" w:space="0" w:color="auto"/>
                                <w:bottom w:val="none" w:sz="0" w:space="0" w:color="auto"/>
                                <w:right w:val="none" w:sz="0" w:space="0" w:color="auto"/>
                              </w:divBdr>
                              <w:divsChild>
                                <w:div w:id="1432776032">
                                  <w:marLeft w:val="420"/>
                                  <w:marRight w:val="0"/>
                                  <w:marTop w:val="0"/>
                                  <w:marBottom w:val="0"/>
                                  <w:divBdr>
                                    <w:top w:val="none" w:sz="0" w:space="0" w:color="auto"/>
                                    <w:left w:val="none" w:sz="0" w:space="0" w:color="auto"/>
                                    <w:bottom w:val="none" w:sz="0" w:space="0" w:color="auto"/>
                                    <w:right w:val="none" w:sz="0" w:space="0" w:color="auto"/>
                                  </w:divBdr>
                                  <w:divsChild>
                                    <w:div w:id="29348908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0969782">
      <w:bodyDiv w:val="1"/>
      <w:marLeft w:val="0"/>
      <w:marRight w:val="0"/>
      <w:marTop w:val="0"/>
      <w:marBottom w:val="0"/>
      <w:divBdr>
        <w:top w:val="none" w:sz="0" w:space="0" w:color="auto"/>
        <w:left w:val="none" w:sz="0" w:space="0" w:color="auto"/>
        <w:bottom w:val="none" w:sz="0" w:space="0" w:color="auto"/>
        <w:right w:val="none" w:sz="0" w:space="0" w:color="auto"/>
      </w:divBdr>
      <w:divsChild>
        <w:div w:id="958413318">
          <w:marLeft w:val="0"/>
          <w:marRight w:val="0"/>
          <w:marTop w:val="0"/>
          <w:marBottom w:val="0"/>
          <w:divBdr>
            <w:top w:val="none" w:sz="0" w:space="0" w:color="auto"/>
            <w:left w:val="none" w:sz="0" w:space="0" w:color="auto"/>
            <w:bottom w:val="none" w:sz="0" w:space="0" w:color="auto"/>
            <w:right w:val="none" w:sz="0" w:space="0" w:color="auto"/>
          </w:divBdr>
        </w:div>
        <w:div w:id="145632386">
          <w:marLeft w:val="0"/>
          <w:marRight w:val="0"/>
          <w:marTop w:val="0"/>
          <w:marBottom w:val="0"/>
          <w:divBdr>
            <w:top w:val="none" w:sz="0" w:space="0" w:color="auto"/>
            <w:left w:val="none" w:sz="0" w:space="0" w:color="auto"/>
            <w:bottom w:val="none" w:sz="0" w:space="0" w:color="auto"/>
            <w:right w:val="none" w:sz="0" w:space="0" w:color="auto"/>
          </w:divBdr>
        </w:div>
        <w:div w:id="242495395">
          <w:marLeft w:val="0"/>
          <w:marRight w:val="0"/>
          <w:marTop w:val="0"/>
          <w:marBottom w:val="0"/>
          <w:divBdr>
            <w:top w:val="none" w:sz="0" w:space="0" w:color="auto"/>
            <w:left w:val="none" w:sz="0" w:space="0" w:color="auto"/>
            <w:bottom w:val="none" w:sz="0" w:space="0" w:color="auto"/>
            <w:right w:val="none" w:sz="0" w:space="0" w:color="auto"/>
          </w:divBdr>
        </w:div>
      </w:divsChild>
    </w:div>
    <w:div w:id="591671270">
      <w:bodyDiv w:val="1"/>
      <w:marLeft w:val="0"/>
      <w:marRight w:val="0"/>
      <w:marTop w:val="0"/>
      <w:marBottom w:val="0"/>
      <w:divBdr>
        <w:top w:val="none" w:sz="0" w:space="0" w:color="auto"/>
        <w:left w:val="none" w:sz="0" w:space="0" w:color="auto"/>
        <w:bottom w:val="none" w:sz="0" w:space="0" w:color="auto"/>
        <w:right w:val="none" w:sz="0" w:space="0" w:color="auto"/>
      </w:divBdr>
      <w:divsChild>
        <w:div w:id="1853643032">
          <w:marLeft w:val="0"/>
          <w:marRight w:val="1"/>
          <w:marTop w:val="0"/>
          <w:marBottom w:val="0"/>
          <w:divBdr>
            <w:top w:val="none" w:sz="0" w:space="0" w:color="auto"/>
            <w:left w:val="none" w:sz="0" w:space="0" w:color="auto"/>
            <w:bottom w:val="none" w:sz="0" w:space="0" w:color="auto"/>
            <w:right w:val="none" w:sz="0" w:space="0" w:color="auto"/>
          </w:divBdr>
          <w:divsChild>
            <w:div w:id="458381695">
              <w:marLeft w:val="0"/>
              <w:marRight w:val="0"/>
              <w:marTop w:val="0"/>
              <w:marBottom w:val="0"/>
              <w:divBdr>
                <w:top w:val="none" w:sz="0" w:space="0" w:color="auto"/>
                <w:left w:val="none" w:sz="0" w:space="0" w:color="auto"/>
                <w:bottom w:val="none" w:sz="0" w:space="0" w:color="auto"/>
                <w:right w:val="none" w:sz="0" w:space="0" w:color="auto"/>
              </w:divBdr>
              <w:divsChild>
                <w:div w:id="723136019">
                  <w:marLeft w:val="0"/>
                  <w:marRight w:val="1"/>
                  <w:marTop w:val="0"/>
                  <w:marBottom w:val="0"/>
                  <w:divBdr>
                    <w:top w:val="none" w:sz="0" w:space="0" w:color="auto"/>
                    <w:left w:val="none" w:sz="0" w:space="0" w:color="auto"/>
                    <w:bottom w:val="none" w:sz="0" w:space="0" w:color="auto"/>
                    <w:right w:val="none" w:sz="0" w:space="0" w:color="auto"/>
                  </w:divBdr>
                  <w:divsChild>
                    <w:div w:id="720442470">
                      <w:marLeft w:val="0"/>
                      <w:marRight w:val="0"/>
                      <w:marTop w:val="0"/>
                      <w:marBottom w:val="0"/>
                      <w:divBdr>
                        <w:top w:val="none" w:sz="0" w:space="0" w:color="auto"/>
                        <w:left w:val="none" w:sz="0" w:space="0" w:color="auto"/>
                        <w:bottom w:val="none" w:sz="0" w:space="0" w:color="auto"/>
                        <w:right w:val="none" w:sz="0" w:space="0" w:color="auto"/>
                      </w:divBdr>
                      <w:divsChild>
                        <w:div w:id="656692958">
                          <w:marLeft w:val="0"/>
                          <w:marRight w:val="0"/>
                          <w:marTop w:val="0"/>
                          <w:marBottom w:val="0"/>
                          <w:divBdr>
                            <w:top w:val="none" w:sz="0" w:space="0" w:color="auto"/>
                            <w:left w:val="none" w:sz="0" w:space="0" w:color="auto"/>
                            <w:bottom w:val="none" w:sz="0" w:space="0" w:color="auto"/>
                            <w:right w:val="none" w:sz="0" w:space="0" w:color="auto"/>
                          </w:divBdr>
                          <w:divsChild>
                            <w:div w:id="901402721">
                              <w:marLeft w:val="0"/>
                              <w:marRight w:val="0"/>
                              <w:marTop w:val="120"/>
                              <w:marBottom w:val="360"/>
                              <w:divBdr>
                                <w:top w:val="none" w:sz="0" w:space="0" w:color="auto"/>
                                <w:left w:val="none" w:sz="0" w:space="0" w:color="auto"/>
                                <w:bottom w:val="none" w:sz="0" w:space="0" w:color="auto"/>
                                <w:right w:val="none" w:sz="0" w:space="0" w:color="auto"/>
                              </w:divBdr>
                              <w:divsChild>
                                <w:div w:id="11415201">
                                  <w:marLeft w:val="0"/>
                                  <w:marRight w:val="0"/>
                                  <w:marTop w:val="0"/>
                                  <w:marBottom w:val="0"/>
                                  <w:divBdr>
                                    <w:top w:val="none" w:sz="0" w:space="0" w:color="auto"/>
                                    <w:left w:val="none" w:sz="0" w:space="0" w:color="auto"/>
                                    <w:bottom w:val="none" w:sz="0" w:space="0" w:color="auto"/>
                                    <w:right w:val="none" w:sz="0" w:space="0" w:color="auto"/>
                                  </w:divBdr>
                                </w:div>
                                <w:div w:id="1706977415">
                                  <w:marLeft w:val="420"/>
                                  <w:marRight w:val="0"/>
                                  <w:marTop w:val="0"/>
                                  <w:marBottom w:val="0"/>
                                  <w:divBdr>
                                    <w:top w:val="none" w:sz="0" w:space="0" w:color="auto"/>
                                    <w:left w:val="none" w:sz="0" w:space="0" w:color="auto"/>
                                    <w:bottom w:val="none" w:sz="0" w:space="0" w:color="auto"/>
                                    <w:right w:val="none" w:sz="0" w:space="0" w:color="auto"/>
                                  </w:divBdr>
                                  <w:divsChild>
                                    <w:div w:id="1911503028">
                                      <w:marLeft w:val="0"/>
                                      <w:marRight w:val="0"/>
                                      <w:marTop w:val="34"/>
                                      <w:marBottom w:val="34"/>
                                      <w:divBdr>
                                        <w:top w:val="none" w:sz="0" w:space="0" w:color="auto"/>
                                        <w:left w:val="none" w:sz="0" w:space="0" w:color="auto"/>
                                        <w:bottom w:val="none" w:sz="0" w:space="0" w:color="auto"/>
                                        <w:right w:val="none" w:sz="0" w:space="0" w:color="auto"/>
                                      </w:divBdr>
                                    </w:div>
                                    <w:div w:id="1385449596">
                                      <w:marLeft w:val="0"/>
                                      <w:marRight w:val="0"/>
                                      <w:marTop w:val="0"/>
                                      <w:marBottom w:val="0"/>
                                      <w:divBdr>
                                        <w:top w:val="none" w:sz="0" w:space="0" w:color="auto"/>
                                        <w:left w:val="none" w:sz="0" w:space="0" w:color="auto"/>
                                        <w:bottom w:val="none" w:sz="0" w:space="0" w:color="auto"/>
                                        <w:right w:val="none" w:sz="0" w:space="0" w:color="auto"/>
                                      </w:divBdr>
                                      <w:divsChild>
                                        <w:div w:id="19145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829888">
      <w:bodyDiv w:val="1"/>
      <w:marLeft w:val="0"/>
      <w:marRight w:val="0"/>
      <w:marTop w:val="0"/>
      <w:marBottom w:val="0"/>
      <w:divBdr>
        <w:top w:val="none" w:sz="0" w:space="0" w:color="auto"/>
        <w:left w:val="none" w:sz="0" w:space="0" w:color="auto"/>
        <w:bottom w:val="none" w:sz="0" w:space="0" w:color="auto"/>
        <w:right w:val="none" w:sz="0" w:space="0" w:color="auto"/>
      </w:divBdr>
    </w:div>
    <w:div w:id="598566228">
      <w:bodyDiv w:val="1"/>
      <w:marLeft w:val="0"/>
      <w:marRight w:val="0"/>
      <w:marTop w:val="0"/>
      <w:marBottom w:val="0"/>
      <w:divBdr>
        <w:top w:val="none" w:sz="0" w:space="0" w:color="auto"/>
        <w:left w:val="none" w:sz="0" w:space="0" w:color="auto"/>
        <w:bottom w:val="none" w:sz="0" w:space="0" w:color="auto"/>
        <w:right w:val="none" w:sz="0" w:space="0" w:color="auto"/>
      </w:divBdr>
    </w:div>
    <w:div w:id="622157832">
      <w:bodyDiv w:val="1"/>
      <w:marLeft w:val="0"/>
      <w:marRight w:val="0"/>
      <w:marTop w:val="0"/>
      <w:marBottom w:val="0"/>
      <w:divBdr>
        <w:top w:val="none" w:sz="0" w:space="0" w:color="auto"/>
        <w:left w:val="none" w:sz="0" w:space="0" w:color="auto"/>
        <w:bottom w:val="none" w:sz="0" w:space="0" w:color="auto"/>
        <w:right w:val="none" w:sz="0" w:space="0" w:color="auto"/>
      </w:divBdr>
      <w:divsChild>
        <w:div w:id="205334445">
          <w:marLeft w:val="0"/>
          <w:marRight w:val="1"/>
          <w:marTop w:val="0"/>
          <w:marBottom w:val="0"/>
          <w:divBdr>
            <w:top w:val="none" w:sz="0" w:space="0" w:color="auto"/>
            <w:left w:val="none" w:sz="0" w:space="0" w:color="auto"/>
            <w:bottom w:val="none" w:sz="0" w:space="0" w:color="auto"/>
            <w:right w:val="none" w:sz="0" w:space="0" w:color="auto"/>
          </w:divBdr>
          <w:divsChild>
            <w:div w:id="1266419913">
              <w:marLeft w:val="0"/>
              <w:marRight w:val="0"/>
              <w:marTop w:val="0"/>
              <w:marBottom w:val="0"/>
              <w:divBdr>
                <w:top w:val="none" w:sz="0" w:space="0" w:color="auto"/>
                <w:left w:val="none" w:sz="0" w:space="0" w:color="auto"/>
                <w:bottom w:val="none" w:sz="0" w:space="0" w:color="auto"/>
                <w:right w:val="none" w:sz="0" w:space="0" w:color="auto"/>
              </w:divBdr>
              <w:divsChild>
                <w:div w:id="521624477">
                  <w:marLeft w:val="0"/>
                  <w:marRight w:val="1"/>
                  <w:marTop w:val="0"/>
                  <w:marBottom w:val="0"/>
                  <w:divBdr>
                    <w:top w:val="none" w:sz="0" w:space="0" w:color="auto"/>
                    <w:left w:val="none" w:sz="0" w:space="0" w:color="auto"/>
                    <w:bottom w:val="none" w:sz="0" w:space="0" w:color="auto"/>
                    <w:right w:val="none" w:sz="0" w:space="0" w:color="auto"/>
                  </w:divBdr>
                  <w:divsChild>
                    <w:div w:id="1820730491">
                      <w:marLeft w:val="0"/>
                      <w:marRight w:val="0"/>
                      <w:marTop w:val="0"/>
                      <w:marBottom w:val="0"/>
                      <w:divBdr>
                        <w:top w:val="none" w:sz="0" w:space="0" w:color="auto"/>
                        <w:left w:val="none" w:sz="0" w:space="0" w:color="auto"/>
                        <w:bottom w:val="none" w:sz="0" w:space="0" w:color="auto"/>
                        <w:right w:val="none" w:sz="0" w:space="0" w:color="auto"/>
                      </w:divBdr>
                      <w:divsChild>
                        <w:div w:id="325596090">
                          <w:marLeft w:val="0"/>
                          <w:marRight w:val="0"/>
                          <w:marTop w:val="0"/>
                          <w:marBottom w:val="0"/>
                          <w:divBdr>
                            <w:top w:val="none" w:sz="0" w:space="0" w:color="auto"/>
                            <w:left w:val="none" w:sz="0" w:space="0" w:color="auto"/>
                            <w:bottom w:val="none" w:sz="0" w:space="0" w:color="auto"/>
                            <w:right w:val="none" w:sz="0" w:space="0" w:color="auto"/>
                          </w:divBdr>
                          <w:divsChild>
                            <w:div w:id="1473864014">
                              <w:marLeft w:val="0"/>
                              <w:marRight w:val="0"/>
                              <w:marTop w:val="120"/>
                              <w:marBottom w:val="360"/>
                              <w:divBdr>
                                <w:top w:val="none" w:sz="0" w:space="0" w:color="auto"/>
                                <w:left w:val="none" w:sz="0" w:space="0" w:color="auto"/>
                                <w:bottom w:val="none" w:sz="0" w:space="0" w:color="auto"/>
                                <w:right w:val="none" w:sz="0" w:space="0" w:color="auto"/>
                              </w:divBdr>
                              <w:divsChild>
                                <w:div w:id="1302226099">
                                  <w:marLeft w:val="420"/>
                                  <w:marRight w:val="0"/>
                                  <w:marTop w:val="0"/>
                                  <w:marBottom w:val="0"/>
                                  <w:divBdr>
                                    <w:top w:val="none" w:sz="0" w:space="0" w:color="auto"/>
                                    <w:left w:val="none" w:sz="0" w:space="0" w:color="auto"/>
                                    <w:bottom w:val="none" w:sz="0" w:space="0" w:color="auto"/>
                                    <w:right w:val="none" w:sz="0" w:space="0" w:color="auto"/>
                                  </w:divBdr>
                                  <w:divsChild>
                                    <w:div w:id="137233732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885786">
      <w:bodyDiv w:val="1"/>
      <w:marLeft w:val="0"/>
      <w:marRight w:val="0"/>
      <w:marTop w:val="0"/>
      <w:marBottom w:val="0"/>
      <w:divBdr>
        <w:top w:val="none" w:sz="0" w:space="0" w:color="auto"/>
        <w:left w:val="none" w:sz="0" w:space="0" w:color="auto"/>
        <w:bottom w:val="none" w:sz="0" w:space="0" w:color="auto"/>
        <w:right w:val="none" w:sz="0" w:space="0" w:color="auto"/>
      </w:divBdr>
      <w:divsChild>
        <w:div w:id="696003154">
          <w:marLeft w:val="0"/>
          <w:marRight w:val="1"/>
          <w:marTop w:val="0"/>
          <w:marBottom w:val="0"/>
          <w:divBdr>
            <w:top w:val="none" w:sz="0" w:space="0" w:color="auto"/>
            <w:left w:val="none" w:sz="0" w:space="0" w:color="auto"/>
            <w:bottom w:val="none" w:sz="0" w:space="0" w:color="auto"/>
            <w:right w:val="none" w:sz="0" w:space="0" w:color="auto"/>
          </w:divBdr>
          <w:divsChild>
            <w:div w:id="948587533">
              <w:marLeft w:val="0"/>
              <w:marRight w:val="0"/>
              <w:marTop w:val="0"/>
              <w:marBottom w:val="0"/>
              <w:divBdr>
                <w:top w:val="none" w:sz="0" w:space="0" w:color="auto"/>
                <w:left w:val="none" w:sz="0" w:space="0" w:color="auto"/>
                <w:bottom w:val="none" w:sz="0" w:space="0" w:color="auto"/>
                <w:right w:val="none" w:sz="0" w:space="0" w:color="auto"/>
              </w:divBdr>
              <w:divsChild>
                <w:div w:id="1670478598">
                  <w:marLeft w:val="0"/>
                  <w:marRight w:val="1"/>
                  <w:marTop w:val="0"/>
                  <w:marBottom w:val="0"/>
                  <w:divBdr>
                    <w:top w:val="none" w:sz="0" w:space="0" w:color="auto"/>
                    <w:left w:val="none" w:sz="0" w:space="0" w:color="auto"/>
                    <w:bottom w:val="none" w:sz="0" w:space="0" w:color="auto"/>
                    <w:right w:val="none" w:sz="0" w:space="0" w:color="auto"/>
                  </w:divBdr>
                  <w:divsChild>
                    <w:div w:id="2021740629">
                      <w:marLeft w:val="0"/>
                      <w:marRight w:val="0"/>
                      <w:marTop w:val="0"/>
                      <w:marBottom w:val="0"/>
                      <w:divBdr>
                        <w:top w:val="none" w:sz="0" w:space="0" w:color="auto"/>
                        <w:left w:val="none" w:sz="0" w:space="0" w:color="auto"/>
                        <w:bottom w:val="none" w:sz="0" w:space="0" w:color="auto"/>
                        <w:right w:val="none" w:sz="0" w:space="0" w:color="auto"/>
                      </w:divBdr>
                      <w:divsChild>
                        <w:div w:id="859317997">
                          <w:marLeft w:val="0"/>
                          <w:marRight w:val="0"/>
                          <w:marTop w:val="0"/>
                          <w:marBottom w:val="0"/>
                          <w:divBdr>
                            <w:top w:val="none" w:sz="0" w:space="0" w:color="auto"/>
                            <w:left w:val="none" w:sz="0" w:space="0" w:color="auto"/>
                            <w:bottom w:val="none" w:sz="0" w:space="0" w:color="auto"/>
                            <w:right w:val="none" w:sz="0" w:space="0" w:color="auto"/>
                          </w:divBdr>
                          <w:divsChild>
                            <w:div w:id="1872844233">
                              <w:marLeft w:val="0"/>
                              <w:marRight w:val="0"/>
                              <w:marTop w:val="120"/>
                              <w:marBottom w:val="360"/>
                              <w:divBdr>
                                <w:top w:val="none" w:sz="0" w:space="0" w:color="auto"/>
                                <w:left w:val="none" w:sz="0" w:space="0" w:color="auto"/>
                                <w:bottom w:val="none" w:sz="0" w:space="0" w:color="auto"/>
                                <w:right w:val="none" w:sz="0" w:space="0" w:color="auto"/>
                              </w:divBdr>
                              <w:divsChild>
                                <w:div w:id="1826583863">
                                  <w:marLeft w:val="420"/>
                                  <w:marRight w:val="0"/>
                                  <w:marTop w:val="0"/>
                                  <w:marBottom w:val="0"/>
                                  <w:divBdr>
                                    <w:top w:val="none" w:sz="0" w:space="0" w:color="auto"/>
                                    <w:left w:val="none" w:sz="0" w:space="0" w:color="auto"/>
                                    <w:bottom w:val="none" w:sz="0" w:space="0" w:color="auto"/>
                                    <w:right w:val="none" w:sz="0" w:space="0" w:color="auto"/>
                                  </w:divBdr>
                                  <w:divsChild>
                                    <w:div w:id="181340565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2759182">
      <w:bodyDiv w:val="1"/>
      <w:marLeft w:val="0"/>
      <w:marRight w:val="0"/>
      <w:marTop w:val="0"/>
      <w:marBottom w:val="0"/>
      <w:divBdr>
        <w:top w:val="none" w:sz="0" w:space="0" w:color="auto"/>
        <w:left w:val="none" w:sz="0" w:space="0" w:color="auto"/>
        <w:bottom w:val="none" w:sz="0" w:space="0" w:color="auto"/>
        <w:right w:val="none" w:sz="0" w:space="0" w:color="auto"/>
      </w:divBdr>
      <w:divsChild>
        <w:div w:id="1695493064">
          <w:marLeft w:val="0"/>
          <w:marRight w:val="0"/>
          <w:marTop w:val="0"/>
          <w:marBottom w:val="0"/>
          <w:divBdr>
            <w:top w:val="none" w:sz="0" w:space="0" w:color="auto"/>
            <w:left w:val="none" w:sz="0" w:space="0" w:color="auto"/>
            <w:bottom w:val="none" w:sz="0" w:space="0" w:color="auto"/>
            <w:right w:val="none" w:sz="0" w:space="0" w:color="auto"/>
          </w:divBdr>
          <w:divsChild>
            <w:div w:id="733164023">
              <w:marLeft w:val="0"/>
              <w:marRight w:val="0"/>
              <w:marTop w:val="0"/>
              <w:marBottom w:val="0"/>
              <w:divBdr>
                <w:top w:val="none" w:sz="0" w:space="0" w:color="auto"/>
                <w:left w:val="none" w:sz="0" w:space="0" w:color="auto"/>
                <w:bottom w:val="none" w:sz="0" w:space="0" w:color="auto"/>
                <w:right w:val="none" w:sz="0" w:space="0" w:color="auto"/>
              </w:divBdr>
              <w:divsChild>
                <w:div w:id="1448965506">
                  <w:marLeft w:val="0"/>
                  <w:marRight w:val="0"/>
                  <w:marTop w:val="176"/>
                  <w:marBottom w:val="176"/>
                  <w:divBdr>
                    <w:top w:val="none" w:sz="0" w:space="0" w:color="auto"/>
                    <w:left w:val="none" w:sz="0" w:space="0" w:color="auto"/>
                    <w:bottom w:val="none" w:sz="0" w:space="0" w:color="auto"/>
                    <w:right w:val="none" w:sz="0" w:space="0" w:color="auto"/>
                  </w:divBdr>
                  <w:divsChild>
                    <w:div w:id="484981012">
                      <w:marLeft w:val="0"/>
                      <w:marRight w:val="0"/>
                      <w:marTop w:val="0"/>
                      <w:marBottom w:val="0"/>
                      <w:divBdr>
                        <w:top w:val="none" w:sz="0" w:space="0" w:color="auto"/>
                        <w:left w:val="none" w:sz="0" w:space="0" w:color="auto"/>
                        <w:bottom w:val="none" w:sz="0" w:space="0" w:color="auto"/>
                        <w:right w:val="none" w:sz="0" w:space="0" w:color="auto"/>
                      </w:divBdr>
                      <w:divsChild>
                        <w:div w:id="128674544">
                          <w:marLeft w:val="0"/>
                          <w:marRight w:val="0"/>
                          <w:marTop w:val="0"/>
                          <w:marBottom w:val="0"/>
                          <w:divBdr>
                            <w:top w:val="none" w:sz="0" w:space="0" w:color="auto"/>
                            <w:left w:val="none" w:sz="0" w:space="0" w:color="auto"/>
                            <w:bottom w:val="none" w:sz="0" w:space="0" w:color="auto"/>
                            <w:right w:val="none" w:sz="0" w:space="0" w:color="auto"/>
                          </w:divBdr>
                        </w:div>
                        <w:div w:id="41845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557307">
      <w:bodyDiv w:val="1"/>
      <w:marLeft w:val="0"/>
      <w:marRight w:val="0"/>
      <w:marTop w:val="0"/>
      <w:marBottom w:val="0"/>
      <w:divBdr>
        <w:top w:val="none" w:sz="0" w:space="0" w:color="auto"/>
        <w:left w:val="none" w:sz="0" w:space="0" w:color="auto"/>
        <w:bottom w:val="none" w:sz="0" w:space="0" w:color="auto"/>
        <w:right w:val="none" w:sz="0" w:space="0" w:color="auto"/>
      </w:divBdr>
      <w:divsChild>
        <w:div w:id="652222787">
          <w:marLeft w:val="0"/>
          <w:marRight w:val="1"/>
          <w:marTop w:val="0"/>
          <w:marBottom w:val="0"/>
          <w:divBdr>
            <w:top w:val="none" w:sz="0" w:space="0" w:color="auto"/>
            <w:left w:val="none" w:sz="0" w:space="0" w:color="auto"/>
            <w:bottom w:val="none" w:sz="0" w:space="0" w:color="auto"/>
            <w:right w:val="none" w:sz="0" w:space="0" w:color="auto"/>
          </w:divBdr>
          <w:divsChild>
            <w:div w:id="502547165">
              <w:marLeft w:val="0"/>
              <w:marRight w:val="0"/>
              <w:marTop w:val="0"/>
              <w:marBottom w:val="0"/>
              <w:divBdr>
                <w:top w:val="none" w:sz="0" w:space="0" w:color="auto"/>
                <w:left w:val="none" w:sz="0" w:space="0" w:color="auto"/>
                <w:bottom w:val="none" w:sz="0" w:space="0" w:color="auto"/>
                <w:right w:val="none" w:sz="0" w:space="0" w:color="auto"/>
              </w:divBdr>
              <w:divsChild>
                <w:div w:id="611283073">
                  <w:marLeft w:val="0"/>
                  <w:marRight w:val="1"/>
                  <w:marTop w:val="0"/>
                  <w:marBottom w:val="0"/>
                  <w:divBdr>
                    <w:top w:val="none" w:sz="0" w:space="0" w:color="auto"/>
                    <w:left w:val="none" w:sz="0" w:space="0" w:color="auto"/>
                    <w:bottom w:val="none" w:sz="0" w:space="0" w:color="auto"/>
                    <w:right w:val="none" w:sz="0" w:space="0" w:color="auto"/>
                  </w:divBdr>
                  <w:divsChild>
                    <w:div w:id="1947732890">
                      <w:marLeft w:val="0"/>
                      <w:marRight w:val="0"/>
                      <w:marTop w:val="0"/>
                      <w:marBottom w:val="0"/>
                      <w:divBdr>
                        <w:top w:val="none" w:sz="0" w:space="0" w:color="auto"/>
                        <w:left w:val="none" w:sz="0" w:space="0" w:color="auto"/>
                        <w:bottom w:val="none" w:sz="0" w:space="0" w:color="auto"/>
                        <w:right w:val="none" w:sz="0" w:space="0" w:color="auto"/>
                      </w:divBdr>
                      <w:divsChild>
                        <w:div w:id="1371959107">
                          <w:marLeft w:val="0"/>
                          <w:marRight w:val="0"/>
                          <w:marTop w:val="0"/>
                          <w:marBottom w:val="0"/>
                          <w:divBdr>
                            <w:top w:val="none" w:sz="0" w:space="0" w:color="auto"/>
                            <w:left w:val="none" w:sz="0" w:space="0" w:color="auto"/>
                            <w:bottom w:val="none" w:sz="0" w:space="0" w:color="auto"/>
                            <w:right w:val="none" w:sz="0" w:space="0" w:color="auto"/>
                          </w:divBdr>
                          <w:divsChild>
                            <w:div w:id="413405160">
                              <w:marLeft w:val="0"/>
                              <w:marRight w:val="0"/>
                              <w:marTop w:val="120"/>
                              <w:marBottom w:val="360"/>
                              <w:divBdr>
                                <w:top w:val="none" w:sz="0" w:space="0" w:color="auto"/>
                                <w:left w:val="none" w:sz="0" w:space="0" w:color="auto"/>
                                <w:bottom w:val="none" w:sz="0" w:space="0" w:color="auto"/>
                                <w:right w:val="none" w:sz="0" w:space="0" w:color="auto"/>
                              </w:divBdr>
                              <w:divsChild>
                                <w:div w:id="591740603">
                                  <w:marLeft w:val="420"/>
                                  <w:marRight w:val="0"/>
                                  <w:marTop w:val="0"/>
                                  <w:marBottom w:val="0"/>
                                  <w:divBdr>
                                    <w:top w:val="none" w:sz="0" w:space="0" w:color="auto"/>
                                    <w:left w:val="none" w:sz="0" w:space="0" w:color="auto"/>
                                    <w:bottom w:val="none" w:sz="0" w:space="0" w:color="auto"/>
                                    <w:right w:val="none" w:sz="0" w:space="0" w:color="auto"/>
                                  </w:divBdr>
                                  <w:divsChild>
                                    <w:div w:id="1523665019">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256746">
      <w:bodyDiv w:val="1"/>
      <w:marLeft w:val="0"/>
      <w:marRight w:val="0"/>
      <w:marTop w:val="0"/>
      <w:marBottom w:val="0"/>
      <w:divBdr>
        <w:top w:val="none" w:sz="0" w:space="0" w:color="auto"/>
        <w:left w:val="none" w:sz="0" w:space="0" w:color="auto"/>
        <w:bottom w:val="none" w:sz="0" w:space="0" w:color="auto"/>
        <w:right w:val="none" w:sz="0" w:space="0" w:color="auto"/>
      </w:divBdr>
      <w:divsChild>
        <w:div w:id="1801068687">
          <w:marLeft w:val="0"/>
          <w:marRight w:val="1"/>
          <w:marTop w:val="0"/>
          <w:marBottom w:val="0"/>
          <w:divBdr>
            <w:top w:val="none" w:sz="0" w:space="0" w:color="auto"/>
            <w:left w:val="none" w:sz="0" w:space="0" w:color="auto"/>
            <w:bottom w:val="none" w:sz="0" w:space="0" w:color="auto"/>
            <w:right w:val="none" w:sz="0" w:space="0" w:color="auto"/>
          </w:divBdr>
          <w:divsChild>
            <w:div w:id="1769500362">
              <w:marLeft w:val="0"/>
              <w:marRight w:val="0"/>
              <w:marTop w:val="0"/>
              <w:marBottom w:val="0"/>
              <w:divBdr>
                <w:top w:val="none" w:sz="0" w:space="0" w:color="auto"/>
                <w:left w:val="none" w:sz="0" w:space="0" w:color="auto"/>
                <w:bottom w:val="none" w:sz="0" w:space="0" w:color="auto"/>
                <w:right w:val="none" w:sz="0" w:space="0" w:color="auto"/>
              </w:divBdr>
              <w:divsChild>
                <w:div w:id="326909899">
                  <w:marLeft w:val="0"/>
                  <w:marRight w:val="1"/>
                  <w:marTop w:val="0"/>
                  <w:marBottom w:val="0"/>
                  <w:divBdr>
                    <w:top w:val="none" w:sz="0" w:space="0" w:color="auto"/>
                    <w:left w:val="none" w:sz="0" w:space="0" w:color="auto"/>
                    <w:bottom w:val="none" w:sz="0" w:space="0" w:color="auto"/>
                    <w:right w:val="none" w:sz="0" w:space="0" w:color="auto"/>
                  </w:divBdr>
                  <w:divsChild>
                    <w:div w:id="1412851960">
                      <w:marLeft w:val="0"/>
                      <w:marRight w:val="0"/>
                      <w:marTop w:val="0"/>
                      <w:marBottom w:val="0"/>
                      <w:divBdr>
                        <w:top w:val="none" w:sz="0" w:space="0" w:color="auto"/>
                        <w:left w:val="none" w:sz="0" w:space="0" w:color="auto"/>
                        <w:bottom w:val="none" w:sz="0" w:space="0" w:color="auto"/>
                        <w:right w:val="none" w:sz="0" w:space="0" w:color="auto"/>
                      </w:divBdr>
                      <w:divsChild>
                        <w:div w:id="1284002510">
                          <w:marLeft w:val="0"/>
                          <w:marRight w:val="0"/>
                          <w:marTop w:val="0"/>
                          <w:marBottom w:val="0"/>
                          <w:divBdr>
                            <w:top w:val="none" w:sz="0" w:space="0" w:color="auto"/>
                            <w:left w:val="none" w:sz="0" w:space="0" w:color="auto"/>
                            <w:bottom w:val="none" w:sz="0" w:space="0" w:color="auto"/>
                            <w:right w:val="none" w:sz="0" w:space="0" w:color="auto"/>
                          </w:divBdr>
                          <w:divsChild>
                            <w:div w:id="1341463826">
                              <w:marLeft w:val="0"/>
                              <w:marRight w:val="0"/>
                              <w:marTop w:val="120"/>
                              <w:marBottom w:val="360"/>
                              <w:divBdr>
                                <w:top w:val="none" w:sz="0" w:space="0" w:color="auto"/>
                                <w:left w:val="none" w:sz="0" w:space="0" w:color="auto"/>
                                <w:bottom w:val="none" w:sz="0" w:space="0" w:color="auto"/>
                                <w:right w:val="none" w:sz="0" w:space="0" w:color="auto"/>
                              </w:divBdr>
                              <w:divsChild>
                                <w:div w:id="81488055">
                                  <w:marLeft w:val="0"/>
                                  <w:marRight w:val="0"/>
                                  <w:marTop w:val="0"/>
                                  <w:marBottom w:val="0"/>
                                  <w:divBdr>
                                    <w:top w:val="none" w:sz="0" w:space="0" w:color="auto"/>
                                    <w:left w:val="none" w:sz="0" w:space="0" w:color="auto"/>
                                    <w:bottom w:val="none" w:sz="0" w:space="0" w:color="auto"/>
                                    <w:right w:val="none" w:sz="0" w:space="0" w:color="auto"/>
                                  </w:divBdr>
                                </w:div>
                                <w:div w:id="13255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5981012">
      <w:bodyDiv w:val="1"/>
      <w:marLeft w:val="0"/>
      <w:marRight w:val="0"/>
      <w:marTop w:val="0"/>
      <w:marBottom w:val="0"/>
      <w:divBdr>
        <w:top w:val="none" w:sz="0" w:space="0" w:color="auto"/>
        <w:left w:val="none" w:sz="0" w:space="0" w:color="auto"/>
        <w:bottom w:val="none" w:sz="0" w:space="0" w:color="auto"/>
        <w:right w:val="none" w:sz="0" w:space="0" w:color="auto"/>
      </w:divBdr>
      <w:divsChild>
        <w:div w:id="410857156">
          <w:marLeft w:val="0"/>
          <w:marRight w:val="1"/>
          <w:marTop w:val="0"/>
          <w:marBottom w:val="0"/>
          <w:divBdr>
            <w:top w:val="none" w:sz="0" w:space="0" w:color="auto"/>
            <w:left w:val="none" w:sz="0" w:space="0" w:color="auto"/>
            <w:bottom w:val="none" w:sz="0" w:space="0" w:color="auto"/>
            <w:right w:val="none" w:sz="0" w:space="0" w:color="auto"/>
          </w:divBdr>
          <w:divsChild>
            <w:div w:id="1196843759">
              <w:marLeft w:val="0"/>
              <w:marRight w:val="0"/>
              <w:marTop w:val="0"/>
              <w:marBottom w:val="0"/>
              <w:divBdr>
                <w:top w:val="none" w:sz="0" w:space="0" w:color="auto"/>
                <w:left w:val="none" w:sz="0" w:space="0" w:color="auto"/>
                <w:bottom w:val="none" w:sz="0" w:space="0" w:color="auto"/>
                <w:right w:val="none" w:sz="0" w:space="0" w:color="auto"/>
              </w:divBdr>
              <w:divsChild>
                <w:div w:id="1514686311">
                  <w:marLeft w:val="0"/>
                  <w:marRight w:val="1"/>
                  <w:marTop w:val="0"/>
                  <w:marBottom w:val="0"/>
                  <w:divBdr>
                    <w:top w:val="none" w:sz="0" w:space="0" w:color="auto"/>
                    <w:left w:val="none" w:sz="0" w:space="0" w:color="auto"/>
                    <w:bottom w:val="none" w:sz="0" w:space="0" w:color="auto"/>
                    <w:right w:val="none" w:sz="0" w:space="0" w:color="auto"/>
                  </w:divBdr>
                  <w:divsChild>
                    <w:div w:id="1972007833">
                      <w:marLeft w:val="0"/>
                      <w:marRight w:val="0"/>
                      <w:marTop w:val="0"/>
                      <w:marBottom w:val="0"/>
                      <w:divBdr>
                        <w:top w:val="none" w:sz="0" w:space="0" w:color="auto"/>
                        <w:left w:val="none" w:sz="0" w:space="0" w:color="auto"/>
                        <w:bottom w:val="none" w:sz="0" w:space="0" w:color="auto"/>
                        <w:right w:val="none" w:sz="0" w:space="0" w:color="auto"/>
                      </w:divBdr>
                      <w:divsChild>
                        <w:div w:id="107628702">
                          <w:marLeft w:val="0"/>
                          <w:marRight w:val="0"/>
                          <w:marTop w:val="0"/>
                          <w:marBottom w:val="0"/>
                          <w:divBdr>
                            <w:top w:val="none" w:sz="0" w:space="0" w:color="auto"/>
                            <w:left w:val="none" w:sz="0" w:space="0" w:color="auto"/>
                            <w:bottom w:val="none" w:sz="0" w:space="0" w:color="auto"/>
                            <w:right w:val="none" w:sz="0" w:space="0" w:color="auto"/>
                          </w:divBdr>
                          <w:divsChild>
                            <w:div w:id="2042322163">
                              <w:marLeft w:val="0"/>
                              <w:marRight w:val="0"/>
                              <w:marTop w:val="120"/>
                              <w:marBottom w:val="360"/>
                              <w:divBdr>
                                <w:top w:val="none" w:sz="0" w:space="0" w:color="auto"/>
                                <w:left w:val="none" w:sz="0" w:space="0" w:color="auto"/>
                                <w:bottom w:val="none" w:sz="0" w:space="0" w:color="auto"/>
                                <w:right w:val="none" w:sz="0" w:space="0" w:color="auto"/>
                              </w:divBdr>
                              <w:divsChild>
                                <w:div w:id="193275529">
                                  <w:marLeft w:val="420"/>
                                  <w:marRight w:val="0"/>
                                  <w:marTop w:val="0"/>
                                  <w:marBottom w:val="0"/>
                                  <w:divBdr>
                                    <w:top w:val="none" w:sz="0" w:space="0" w:color="auto"/>
                                    <w:left w:val="none" w:sz="0" w:space="0" w:color="auto"/>
                                    <w:bottom w:val="none" w:sz="0" w:space="0" w:color="auto"/>
                                    <w:right w:val="none" w:sz="0" w:space="0" w:color="auto"/>
                                  </w:divBdr>
                                  <w:divsChild>
                                    <w:div w:id="53353052">
                                      <w:marLeft w:val="0"/>
                                      <w:marRight w:val="0"/>
                                      <w:marTop w:val="34"/>
                                      <w:marBottom w:val="34"/>
                                      <w:divBdr>
                                        <w:top w:val="none" w:sz="0" w:space="0" w:color="auto"/>
                                        <w:left w:val="none" w:sz="0" w:space="0" w:color="auto"/>
                                        <w:bottom w:val="none" w:sz="0" w:space="0" w:color="auto"/>
                                        <w:right w:val="none" w:sz="0" w:space="0" w:color="auto"/>
                                      </w:divBdr>
                                    </w:div>
                                    <w:div w:id="1280801978">
                                      <w:marLeft w:val="0"/>
                                      <w:marRight w:val="0"/>
                                      <w:marTop w:val="0"/>
                                      <w:marBottom w:val="0"/>
                                      <w:divBdr>
                                        <w:top w:val="none" w:sz="0" w:space="0" w:color="auto"/>
                                        <w:left w:val="none" w:sz="0" w:space="0" w:color="auto"/>
                                        <w:bottom w:val="none" w:sz="0" w:space="0" w:color="auto"/>
                                        <w:right w:val="none" w:sz="0" w:space="0" w:color="auto"/>
                                      </w:divBdr>
                                      <w:divsChild>
                                        <w:div w:id="15116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3597146">
      <w:bodyDiv w:val="1"/>
      <w:marLeft w:val="0"/>
      <w:marRight w:val="0"/>
      <w:marTop w:val="0"/>
      <w:marBottom w:val="0"/>
      <w:divBdr>
        <w:top w:val="none" w:sz="0" w:space="0" w:color="auto"/>
        <w:left w:val="none" w:sz="0" w:space="0" w:color="auto"/>
        <w:bottom w:val="none" w:sz="0" w:space="0" w:color="auto"/>
        <w:right w:val="none" w:sz="0" w:space="0" w:color="auto"/>
      </w:divBdr>
    </w:div>
    <w:div w:id="800659538">
      <w:bodyDiv w:val="1"/>
      <w:marLeft w:val="0"/>
      <w:marRight w:val="0"/>
      <w:marTop w:val="0"/>
      <w:marBottom w:val="0"/>
      <w:divBdr>
        <w:top w:val="none" w:sz="0" w:space="0" w:color="auto"/>
        <w:left w:val="none" w:sz="0" w:space="0" w:color="auto"/>
        <w:bottom w:val="none" w:sz="0" w:space="0" w:color="auto"/>
        <w:right w:val="none" w:sz="0" w:space="0" w:color="auto"/>
      </w:divBdr>
      <w:divsChild>
        <w:div w:id="1857453116">
          <w:marLeft w:val="0"/>
          <w:marRight w:val="0"/>
          <w:marTop w:val="0"/>
          <w:marBottom w:val="0"/>
          <w:divBdr>
            <w:top w:val="none" w:sz="0" w:space="0" w:color="auto"/>
            <w:left w:val="none" w:sz="0" w:space="0" w:color="auto"/>
            <w:bottom w:val="none" w:sz="0" w:space="0" w:color="auto"/>
            <w:right w:val="none" w:sz="0" w:space="0" w:color="auto"/>
          </w:divBdr>
          <w:divsChild>
            <w:div w:id="1839809714">
              <w:marLeft w:val="0"/>
              <w:marRight w:val="0"/>
              <w:marTop w:val="0"/>
              <w:marBottom w:val="0"/>
              <w:divBdr>
                <w:top w:val="none" w:sz="0" w:space="0" w:color="auto"/>
                <w:left w:val="none" w:sz="0" w:space="0" w:color="auto"/>
                <w:bottom w:val="none" w:sz="0" w:space="0" w:color="auto"/>
                <w:right w:val="none" w:sz="0" w:space="0" w:color="auto"/>
              </w:divBdr>
              <w:divsChild>
                <w:div w:id="1191530331">
                  <w:marLeft w:val="0"/>
                  <w:marRight w:val="0"/>
                  <w:marTop w:val="0"/>
                  <w:marBottom w:val="0"/>
                  <w:divBdr>
                    <w:top w:val="none" w:sz="0" w:space="0" w:color="auto"/>
                    <w:left w:val="none" w:sz="0" w:space="0" w:color="auto"/>
                    <w:bottom w:val="none" w:sz="0" w:space="0" w:color="auto"/>
                    <w:right w:val="none" w:sz="0" w:space="0" w:color="auto"/>
                  </w:divBdr>
                  <w:divsChild>
                    <w:div w:id="1030304747">
                      <w:marLeft w:val="0"/>
                      <w:marRight w:val="0"/>
                      <w:marTop w:val="0"/>
                      <w:marBottom w:val="0"/>
                      <w:divBdr>
                        <w:top w:val="none" w:sz="0" w:space="0" w:color="auto"/>
                        <w:left w:val="none" w:sz="0" w:space="0" w:color="auto"/>
                        <w:bottom w:val="none" w:sz="0" w:space="0" w:color="auto"/>
                        <w:right w:val="none" w:sz="0" w:space="0" w:color="auto"/>
                      </w:divBdr>
                      <w:divsChild>
                        <w:div w:id="1091698893">
                          <w:marLeft w:val="0"/>
                          <w:marRight w:val="0"/>
                          <w:marTop w:val="0"/>
                          <w:marBottom w:val="0"/>
                          <w:divBdr>
                            <w:top w:val="none" w:sz="0" w:space="0" w:color="auto"/>
                            <w:left w:val="none" w:sz="0" w:space="0" w:color="auto"/>
                            <w:bottom w:val="none" w:sz="0" w:space="0" w:color="auto"/>
                            <w:right w:val="none" w:sz="0" w:space="0" w:color="auto"/>
                          </w:divBdr>
                          <w:divsChild>
                            <w:div w:id="1492024317">
                              <w:marLeft w:val="0"/>
                              <w:marRight w:val="0"/>
                              <w:marTop w:val="0"/>
                              <w:marBottom w:val="0"/>
                              <w:divBdr>
                                <w:top w:val="none" w:sz="0" w:space="0" w:color="auto"/>
                                <w:left w:val="none" w:sz="0" w:space="0" w:color="auto"/>
                                <w:bottom w:val="none" w:sz="0" w:space="0" w:color="auto"/>
                                <w:right w:val="none" w:sz="0" w:space="0" w:color="auto"/>
                              </w:divBdr>
                              <w:divsChild>
                                <w:div w:id="2002853389">
                                  <w:marLeft w:val="-225"/>
                                  <w:marRight w:val="-225"/>
                                  <w:marTop w:val="0"/>
                                  <w:marBottom w:val="0"/>
                                  <w:divBdr>
                                    <w:top w:val="none" w:sz="0" w:space="0" w:color="auto"/>
                                    <w:left w:val="none" w:sz="0" w:space="0" w:color="auto"/>
                                    <w:bottom w:val="none" w:sz="0" w:space="0" w:color="auto"/>
                                    <w:right w:val="none" w:sz="0" w:space="0" w:color="auto"/>
                                  </w:divBdr>
                                  <w:divsChild>
                                    <w:div w:id="650525186">
                                      <w:marLeft w:val="0"/>
                                      <w:marRight w:val="0"/>
                                      <w:marTop w:val="0"/>
                                      <w:marBottom w:val="0"/>
                                      <w:divBdr>
                                        <w:top w:val="none" w:sz="0" w:space="0" w:color="auto"/>
                                        <w:left w:val="none" w:sz="0" w:space="0" w:color="auto"/>
                                        <w:bottom w:val="none" w:sz="0" w:space="0" w:color="auto"/>
                                        <w:right w:val="none" w:sz="0" w:space="0" w:color="auto"/>
                                      </w:divBdr>
                                      <w:divsChild>
                                        <w:div w:id="2013683930">
                                          <w:marLeft w:val="0"/>
                                          <w:marRight w:val="0"/>
                                          <w:marTop w:val="0"/>
                                          <w:marBottom w:val="0"/>
                                          <w:divBdr>
                                            <w:top w:val="none" w:sz="0" w:space="0" w:color="auto"/>
                                            <w:left w:val="none" w:sz="0" w:space="0" w:color="auto"/>
                                            <w:bottom w:val="none" w:sz="0" w:space="0" w:color="auto"/>
                                            <w:right w:val="none" w:sz="0" w:space="0" w:color="auto"/>
                                          </w:divBdr>
                                          <w:divsChild>
                                            <w:div w:id="1412966259">
                                              <w:marLeft w:val="-225"/>
                                              <w:marRight w:val="-225"/>
                                              <w:marTop w:val="0"/>
                                              <w:marBottom w:val="0"/>
                                              <w:divBdr>
                                                <w:top w:val="none" w:sz="0" w:space="0" w:color="auto"/>
                                                <w:left w:val="none" w:sz="0" w:space="0" w:color="auto"/>
                                                <w:bottom w:val="none" w:sz="0" w:space="0" w:color="auto"/>
                                                <w:right w:val="none" w:sz="0" w:space="0" w:color="auto"/>
                                              </w:divBdr>
                                              <w:divsChild>
                                                <w:div w:id="1185679366">
                                                  <w:marLeft w:val="0"/>
                                                  <w:marRight w:val="0"/>
                                                  <w:marTop w:val="0"/>
                                                  <w:marBottom w:val="0"/>
                                                  <w:divBdr>
                                                    <w:top w:val="none" w:sz="0" w:space="0" w:color="auto"/>
                                                    <w:left w:val="none" w:sz="0" w:space="0" w:color="auto"/>
                                                    <w:bottom w:val="none" w:sz="0" w:space="0" w:color="auto"/>
                                                    <w:right w:val="none" w:sz="0" w:space="0" w:color="auto"/>
                                                  </w:divBdr>
                                                  <w:divsChild>
                                                    <w:div w:id="2055108435">
                                                      <w:marLeft w:val="0"/>
                                                      <w:marRight w:val="0"/>
                                                      <w:marTop w:val="0"/>
                                                      <w:marBottom w:val="0"/>
                                                      <w:divBdr>
                                                        <w:top w:val="none" w:sz="0" w:space="0" w:color="auto"/>
                                                        <w:left w:val="none" w:sz="0" w:space="0" w:color="auto"/>
                                                        <w:bottom w:val="none" w:sz="0" w:space="0" w:color="auto"/>
                                                        <w:right w:val="none" w:sz="0" w:space="0" w:color="auto"/>
                                                      </w:divBdr>
                                                      <w:divsChild>
                                                        <w:div w:id="1339849469">
                                                          <w:marLeft w:val="0"/>
                                                          <w:marRight w:val="0"/>
                                                          <w:marTop w:val="0"/>
                                                          <w:marBottom w:val="0"/>
                                                          <w:divBdr>
                                                            <w:top w:val="none" w:sz="0" w:space="0" w:color="auto"/>
                                                            <w:left w:val="none" w:sz="0" w:space="0" w:color="auto"/>
                                                            <w:bottom w:val="none" w:sz="0" w:space="0" w:color="auto"/>
                                                            <w:right w:val="none" w:sz="0" w:space="0" w:color="auto"/>
                                                          </w:divBdr>
                                                          <w:divsChild>
                                                            <w:div w:id="1756970649">
                                                              <w:marLeft w:val="0"/>
                                                              <w:marRight w:val="0"/>
                                                              <w:marTop w:val="0"/>
                                                              <w:marBottom w:val="0"/>
                                                              <w:divBdr>
                                                                <w:top w:val="none" w:sz="0" w:space="0" w:color="auto"/>
                                                                <w:left w:val="none" w:sz="0" w:space="0" w:color="auto"/>
                                                                <w:bottom w:val="none" w:sz="0" w:space="0" w:color="auto"/>
                                                                <w:right w:val="none" w:sz="0" w:space="0" w:color="auto"/>
                                                              </w:divBdr>
                                                              <w:divsChild>
                                                                <w:div w:id="513039829">
                                                                  <w:marLeft w:val="0"/>
                                                                  <w:marRight w:val="0"/>
                                                                  <w:marTop w:val="0"/>
                                                                  <w:marBottom w:val="0"/>
                                                                  <w:divBdr>
                                                                    <w:top w:val="none" w:sz="0" w:space="0" w:color="auto"/>
                                                                    <w:left w:val="none" w:sz="0" w:space="0" w:color="auto"/>
                                                                    <w:bottom w:val="none" w:sz="0" w:space="0" w:color="auto"/>
                                                                    <w:right w:val="none" w:sz="0" w:space="0" w:color="auto"/>
                                                                  </w:divBdr>
                                                                </w:div>
                                                              </w:divsChild>
                                                            </w:div>
                                                            <w:div w:id="895705771">
                                                              <w:marLeft w:val="0"/>
                                                              <w:marRight w:val="0"/>
                                                              <w:marTop w:val="150"/>
                                                              <w:marBottom w:val="150"/>
                                                              <w:divBdr>
                                                                <w:top w:val="none" w:sz="0" w:space="0" w:color="auto"/>
                                                                <w:left w:val="none" w:sz="0" w:space="0" w:color="auto"/>
                                                                <w:bottom w:val="none" w:sz="0" w:space="0" w:color="auto"/>
                                                                <w:right w:val="none" w:sz="0" w:space="0" w:color="auto"/>
                                                              </w:divBdr>
                                                              <w:divsChild>
                                                                <w:div w:id="1296834700">
                                                                  <w:marLeft w:val="0"/>
                                                                  <w:marRight w:val="0"/>
                                                                  <w:marTop w:val="0"/>
                                                                  <w:marBottom w:val="0"/>
                                                                  <w:divBdr>
                                                                    <w:top w:val="none" w:sz="0" w:space="0" w:color="auto"/>
                                                                    <w:left w:val="none" w:sz="0" w:space="0" w:color="auto"/>
                                                                    <w:bottom w:val="none" w:sz="0" w:space="0" w:color="auto"/>
                                                                    <w:right w:val="none" w:sz="0" w:space="0" w:color="auto"/>
                                                                  </w:divBdr>
                                                                  <w:divsChild>
                                                                    <w:div w:id="1826429429">
                                                                      <w:marLeft w:val="0"/>
                                                                      <w:marRight w:val="0"/>
                                                                      <w:marTop w:val="0"/>
                                                                      <w:marBottom w:val="0"/>
                                                                      <w:divBdr>
                                                                        <w:top w:val="none" w:sz="0" w:space="0" w:color="auto"/>
                                                                        <w:left w:val="none" w:sz="0" w:space="0" w:color="auto"/>
                                                                        <w:bottom w:val="none" w:sz="0" w:space="0" w:color="auto"/>
                                                                        <w:right w:val="none" w:sz="0" w:space="0" w:color="auto"/>
                                                                      </w:divBdr>
                                                                      <w:divsChild>
                                                                        <w:div w:id="479811569">
                                                                          <w:marLeft w:val="0"/>
                                                                          <w:marRight w:val="0"/>
                                                                          <w:marTop w:val="0"/>
                                                                          <w:marBottom w:val="0"/>
                                                                          <w:divBdr>
                                                                            <w:top w:val="none" w:sz="0" w:space="0" w:color="auto"/>
                                                                            <w:left w:val="none" w:sz="0" w:space="0" w:color="auto"/>
                                                                            <w:bottom w:val="none" w:sz="0" w:space="0" w:color="auto"/>
                                                                            <w:right w:val="none" w:sz="0" w:space="0" w:color="auto"/>
                                                                          </w:divBdr>
                                                                          <w:divsChild>
                                                                            <w:div w:id="4856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948797">
                                                              <w:marLeft w:val="0"/>
                                                              <w:marRight w:val="0"/>
                                                              <w:marTop w:val="0"/>
                                                              <w:marBottom w:val="0"/>
                                                              <w:divBdr>
                                                                <w:top w:val="none" w:sz="0" w:space="0" w:color="auto"/>
                                                                <w:left w:val="none" w:sz="0" w:space="0" w:color="auto"/>
                                                                <w:bottom w:val="none" w:sz="0" w:space="0" w:color="auto"/>
                                                                <w:right w:val="none" w:sz="0" w:space="0" w:color="auto"/>
                                                              </w:divBdr>
                                                              <w:divsChild>
                                                                <w:div w:id="588540305">
                                                                  <w:marLeft w:val="0"/>
                                                                  <w:marRight w:val="0"/>
                                                                  <w:marTop w:val="0"/>
                                                                  <w:marBottom w:val="0"/>
                                                                  <w:divBdr>
                                                                    <w:top w:val="none" w:sz="0" w:space="0" w:color="auto"/>
                                                                    <w:left w:val="none" w:sz="0" w:space="0" w:color="auto"/>
                                                                    <w:bottom w:val="none" w:sz="0" w:space="0" w:color="auto"/>
                                                                    <w:right w:val="none" w:sz="0" w:space="0" w:color="auto"/>
                                                                  </w:divBdr>
                                                                  <w:divsChild>
                                                                    <w:div w:id="1723208379">
                                                                      <w:marLeft w:val="0"/>
                                                                      <w:marRight w:val="0"/>
                                                                      <w:marTop w:val="0"/>
                                                                      <w:marBottom w:val="0"/>
                                                                      <w:divBdr>
                                                                        <w:top w:val="none" w:sz="0" w:space="0" w:color="auto"/>
                                                                        <w:left w:val="none" w:sz="0" w:space="0" w:color="auto"/>
                                                                        <w:bottom w:val="none" w:sz="0" w:space="0" w:color="auto"/>
                                                                        <w:right w:val="none" w:sz="0" w:space="0" w:color="auto"/>
                                                                      </w:divBdr>
                                                                    </w:div>
                                                                  </w:divsChild>
                                                                </w:div>
                                                                <w:div w:id="676201812">
                                                                  <w:marLeft w:val="0"/>
                                                                  <w:marRight w:val="0"/>
                                                                  <w:marTop w:val="0"/>
                                                                  <w:marBottom w:val="0"/>
                                                                  <w:divBdr>
                                                                    <w:top w:val="none" w:sz="0" w:space="0" w:color="auto"/>
                                                                    <w:left w:val="none" w:sz="0" w:space="0" w:color="auto"/>
                                                                    <w:bottom w:val="none" w:sz="0" w:space="0" w:color="auto"/>
                                                                    <w:right w:val="none" w:sz="0" w:space="0" w:color="auto"/>
                                                                  </w:divBdr>
                                                                  <w:divsChild>
                                                                    <w:div w:id="1732607840">
                                                                      <w:marLeft w:val="0"/>
                                                                      <w:marRight w:val="0"/>
                                                                      <w:marTop w:val="0"/>
                                                                      <w:marBottom w:val="0"/>
                                                                      <w:divBdr>
                                                                        <w:top w:val="none" w:sz="0" w:space="0" w:color="auto"/>
                                                                        <w:left w:val="none" w:sz="0" w:space="0" w:color="auto"/>
                                                                        <w:bottom w:val="none" w:sz="0" w:space="0" w:color="auto"/>
                                                                        <w:right w:val="none" w:sz="0" w:space="0" w:color="auto"/>
                                                                      </w:divBdr>
                                                                      <w:divsChild>
                                                                        <w:div w:id="314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651659">
                                                              <w:marLeft w:val="0"/>
                                                              <w:marRight w:val="0"/>
                                                              <w:marTop w:val="0"/>
                                                              <w:marBottom w:val="0"/>
                                                              <w:divBdr>
                                                                <w:top w:val="none" w:sz="0" w:space="0" w:color="auto"/>
                                                                <w:left w:val="none" w:sz="0" w:space="0" w:color="auto"/>
                                                                <w:bottom w:val="none" w:sz="0" w:space="0" w:color="auto"/>
                                                                <w:right w:val="none" w:sz="0" w:space="0" w:color="auto"/>
                                                              </w:divBdr>
                                                              <w:divsChild>
                                                                <w:div w:id="38868201">
                                                                  <w:marLeft w:val="0"/>
                                                                  <w:marRight w:val="0"/>
                                                                  <w:marTop w:val="0"/>
                                                                  <w:marBottom w:val="0"/>
                                                                  <w:divBdr>
                                                                    <w:top w:val="none" w:sz="0" w:space="0" w:color="auto"/>
                                                                    <w:left w:val="none" w:sz="0" w:space="0" w:color="auto"/>
                                                                    <w:bottom w:val="none" w:sz="0" w:space="0" w:color="auto"/>
                                                                    <w:right w:val="none" w:sz="0" w:space="0" w:color="auto"/>
                                                                  </w:divBdr>
                                                                  <w:divsChild>
                                                                    <w:div w:id="2128770987">
                                                                      <w:marLeft w:val="0"/>
                                                                      <w:marRight w:val="0"/>
                                                                      <w:marTop w:val="0"/>
                                                                      <w:marBottom w:val="0"/>
                                                                      <w:divBdr>
                                                                        <w:top w:val="none" w:sz="0" w:space="0" w:color="auto"/>
                                                                        <w:left w:val="none" w:sz="0" w:space="0" w:color="auto"/>
                                                                        <w:bottom w:val="none" w:sz="0" w:space="0" w:color="auto"/>
                                                                        <w:right w:val="none" w:sz="0" w:space="0" w:color="auto"/>
                                                                      </w:divBdr>
                                                                      <w:divsChild>
                                                                        <w:div w:id="679160298">
                                                                          <w:marLeft w:val="0"/>
                                                                          <w:marRight w:val="0"/>
                                                                          <w:marTop w:val="0"/>
                                                                          <w:marBottom w:val="0"/>
                                                                          <w:divBdr>
                                                                            <w:top w:val="none" w:sz="0" w:space="0" w:color="auto"/>
                                                                            <w:left w:val="none" w:sz="0" w:space="0" w:color="auto"/>
                                                                            <w:bottom w:val="none" w:sz="0" w:space="0" w:color="auto"/>
                                                                            <w:right w:val="none" w:sz="0" w:space="0" w:color="auto"/>
                                                                          </w:divBdr>
                                                                          <w:divsChild>
                                                                            <w:div w:id="760490925">
                                                                              <w:marLeft w:val="0"/>
                                                                              <w:marRight w:val="0"/>
                                                                              <w:marTop w:val="0"/>
                                                                              <w:marBottom w:val="0"/>
                                                                              <w:divBdr>
                                                                                <w:top w:val="none" w:sz="0" w:space="0" w:color="auto"/>
                                                                                <w:left w:val="none" w:sz="0" w:space="0" w:color="auto"/>
                                                                                <w:bottom w:val="none" w:sz="0" w:space="0" w:color="auto"/>
                                                                                <w:right w:val="none" w:sz="0" w:space="0" w:color="auto"/>
                                                                              </w:divBdr>
                                                                            </w:div>
                                                                          </w:divsChild>
                                                                        </w:div>
                                                                        <w:div w:id="1481651504">
                                                                          <w:marLeft w:val="0"/>
                                                                          <w:marRight w:val="0"/>
                                                                          <w:marTop w:val="0"/>
                                                                          <w:marBottom w:val="0"/>
                                                                          <w:divBdr>
                                                                            <w:top w:val="none" w:sz="0" w:space="0" w:color="auto"/>
                                                                            <w:left w:val="none" w:sz="0" w:space="0" w:color="auto"/>
                                                                            <w:bottom w:val="none" w:sz="0" w:space="0" w:color="auto"/>
                                                                            <w:right w:val="none" w:sz="0" w:space="0" w:color="auto"/>
                                                                          </w:divBdr>
                                                                          <w:divsChild>
                                                                            <w:div w:id="508178127">
                                                                              <w:marLeft w:val="0"/>
                                                                              <w:marRight w:val="0"/>
                                                                              <w:marTop w:val="0"/>
                                                                              <w:marBottom w:val="0"/>
                                                                              <w:divBdr>
                                                                                <w:top w:val="none" w:sz="0" w:space="0" w:color="auto"/>
                                                                                <w:left w:val="none" w:sz="0" w:space="0" w:color="auto"/>
                                                                                <w:bottom w:val="none" w:sz="0" w:space="0" w:color="auto"/>
                                                                                <w:right w:val="none" w:sz="0" w:space="0" w:color="auto"/>
                                                                              </w:divBdr>
                                                                              <w:divsChild>
                                                                                <w:div w:id="44507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233463">
                                                              <w:marLeft w:val="0"/>
                                                              <w:marRight w:val="0"/>
                                                              <w:marTop w:val="225"/>
                                                              <w:marBottom w:val="225"/>
                                                              <w:divBdr>
                                                                <w:top w:val="none" w:sz="0" w:space="0" w:color="auto"/>
                                                                <w:left w:val="none" w:sz="0" w:space="0" w:color="auto"/>
                                                                <w:bottom w:val="none" w:sz="0" w:space="0" w:color="auto"/>
                                                                <w:right w:val="none" w:sz="0" w:space="0" w:color="auto"/>
                                                              </w:divBdr>
                                                              <w:divsChild>
                                                                <w:div w:id="1607958122">
                                                                  <w:marLeft w:val="0"/>
                                                                  <w:marRight w:val="0"/>
                                                                  <w:marTop w:val="0"/>
                                                                  <w:marBottom w:val="0"/>
                                                                  <w:divBdr>
                                                                    <w:top w:val="none" w:sz="0" w:space="0" w:color="auto"/>
                                                                    <w:left w:val="none" w:sz="0" w:space="0" w:color="auto"/>
                                                                    <w:bottom w:val="none" w:sz="0" w:space="0" w:color="auto"/>
                                                                    <w:right w:val="none" w:sz="0" w:space="0" w:color="auto"/>
                                                                  </w:divBdr>
                                                                </w:div>
                                                                <w:div w:id="168166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09515062">
      <w:bodyDiv w:val="1"/>
      <w:marLeft w:val="0"/>
      <w:marRight w:val="0"/>
      <w:marTop w:val="0"/>
      <w:marBottom w:val="0"/>
      <w:divBdr>
        <w:top w:val="none" w:sz="0" w:space="0" w:color="auto"/>
        <w:left w:val="none" w:sz="0" w:space="0" w:color="auto"/>
        <w:bottom w:val="none" w:sz="0" w:space="0" w:color="auto"/>
        <w:right w:val="none" w:sz="0" w:space="0" w:color="auto"/>
      </w:divBdr>
      <w:divsChild>
        <w:div w:id="694498402">
          <w:marLeft w:val="0"/>
          <w:marRight w:val="1"/>
          <w:marTop w:val="0"/>
          <w:marBottom w:val="0"/>
          <w:divBdr>
            <w:top w:val="none" w:sz="0" w:space="0" w:color="auto"/>
            <w:left w:val="none" w:sz="0" w:space="0" w:color="auto"/>
            <w:bottom w:val="none" w:sz="0" w:space="0" w:color="auto"/>
            <w:right w:val="none" w:sz="0" w:space="0" w:color="auto"/>
          </w:divBdr>
          <w:divsChild>
            <w:div w:id="1120489058">
              <w:marLeft w:val="0"/>
              <w:marRight w:val="0"/>
              <w:marTop w:val="0"/>
              <w:marBottom w:val="0"/>
              <w:divBdr>
                <w:top w:val="none" w:sz="0" w:space="0" w:color="auto"/>
                <w:left w:val="none" w:sz="0" w:space="0" w:color="auto"/>
                <w:bottom w:val="none" w:sz="0" w:space="0" w:color="auto"/>
                <w:right w:val="none" w:sz="0" w:space="0" w:color="auto"/>
              </w:divBdr>
              <w:divsChild>
                <w:div w:id="1333723264">
                  <w:marLeft w:val="0"/>
                  <w:marRight w:val="1"/>
                  <w:marTop w:val="0"/>
                  <w:marBottom w:val="0"/>
                  <w:divBdr>
                    <w:top w:val="none" w:sz="0" w:space="0" w:color="auto"/>
                    <w:left w:val="none" w:sz="0" w:space="0" w:color="auto"/>
                    <w:bottom w:val="none" w:sz="0" w:space="0" w:color="auto"/>
                    <w:right w:val="none" w:sz="0" w:space="0" w:color="auto"/>
                  </w:divBdr>
                  <w:divsChild>
                    <w:div w:id="1188448920">
                      <w:marLeft w:val="0"/>
                      <w:marRight w:val="0"/>
                      <w:marTop w:val="0"/>
                      <w:marBottom w:val="0"/>
                      <w:divBdr>
                        <w:top w:val="none" w:sz="0" w:space="0" w:color="auto"/>
                        <w:left w:val="none" w:sz="0" w:space="0" w:color="auto"/>
                        <w:bottom w:val="none" w:sz="0" w:space="0" w:color="auto"/>
                        <w:right w:val="none" w:sz="0" w:space="0" w:color="auto"/>
                      </w:divBdr>
                      <w:divsChild>
                        <w:div w:id="1391003110">
                          <w:marLeft w:val="0"/>
                          <w:marRight w:val="0"/>
                          <w:marTop w:val="0"/>
                          <w:marBottom w:val="0"/>
                          <w:divBdr>
                            <w:top w:val="none" w:sz="0" w:space="0" w:color="auto"/>
                            <w:left w:val="none" w:sz="0" w:space="0" w:color="auto"/>
                            <w:bottom w:val="none" w:sz="0" w:space="0" w:color="auto"/>
                            <w:right w:val="none" w:sz="0" w:space="0" w:color="auto"/>
                          </w:divBdr>
                          <w:divsChild>
                            <w:div w:id="417016994">
                              <w:marLeft w:val="0"/>
                              <w:marRight w:val="0"/>
                              <w:marTop w:val="120"/>
                              <w:marBottom w:val="360"/>
                              <w:divBdr>
                                <w:top w:val="none" w:sz="0" w:space="0" w:color="auto"/>
                                <w:left w:val="none" w:sz="0" w:space="0" w:color="auto"/>
                                <w:bottom w:val="none" w:sz="0" w:space="0" w:color="auto"/>
                                <w:right w:val="none" w:sz="0" w:space="0" w:color="auto"/>
                              </w:divBdr>
                              <w:divsChild>
                                <w:div w:id="98991794">
                                  <w:marLeft w:val="420"/>
                                  <w:marRight w:val="0"/>
                                  <w:marTop w:val="0"/>
                                  <w:marBottom w:val="0"/>
                                  <w:divBdr>
                                    <w:top w:val="none" w:sz="0" w:space="0" w:color="auto"/>
                                    <w:left w:val="none" w:sz="0" w:space="0" w:color="auto"/>
                                    <w:bottom w:val="none" w:sz="0" w:space="0" w:color="auto"/>
                                    <w:right w:val="none" w:sz="0" w:space="0" w:color="auto"/>
                                  </w:divBdr>
                                  <w:divsChild>
                                    <w:div w:id="1581401240">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9710963">
      <w:bodyDiv w:val="1"/>
      <w:marLeft w:val="0"/>
      <w:marRight w:val="0"/>
      <w:marTop w:val="0"/>
      <w:marBottom w:val="0"/>
      <w:divBdr>
        <w:top w:val="none" w:sz="0" w:space="0" w:color="auto"/>
        <w:left w:val="none" w:sz="0" w:space="0" w:color="auto"/>
        <w:bottom w:val="none" w:sz="0" w:space="0" w:color="auto"/>
        <w:right w:val="none" w:sz="0" w:space="0" w:color="auto"/>
      </w:divBdr>
      <w:divsChild>
        <w:div w:id="1135417577">
          <w:marLeft w:val="0"/>
          <w:marRight w:val="1"/>
          <w:marTop w:val="0"/>
          <w:marBottom w:val="0"/>
          <w:divBdr>
            <w:top w:val="none" w:sz="0" w:space="0" w:color="auto"/>
            <w:left w:val="none" w:sz="0" w:space="0" w:color="auto"/>
            <w:bottom w:val="none" w:sz="0" w:space="0" w:color="auto"/>
            <w:right w:val="none" w:sz="0" w:space="0" w:color="auto"/>
          </w:divBdr>
          <w:divsChild>
            <w:div w:id="1807236536">
              <w:marLeft w:val="0"/>
              <w:marRight w:val="0"/>
              <w:marTop w:val="0"/>
              <w:marBottom w:val="0"/>
              <w:divBdr>
                <w:top w:val="none" w:sz="0" w:space="0" w:color="auto"/>
                <w:left w:val="none" w:sz="0" w:space="0" w:color="auto"/>
                <w:bottom w:val="none" w:sz="0" w:space="0" w:color="auto"/>
                <w:right w:val="none" w:sz="0" w:space="0" w:color="auto"/>
              </w:divBdr>
              <w:divsChild>
                <w:div w:id="976645494">
                  <w:marLeft w:val="0"/>
                  <w:marRight w:val="1"/>
                  <w:marTop w:val="0"/>
                  <w:marBottom w:val="0"/>
                  <w:divBdr>
                    <w:top w:val="none" w:sz="0" w:space="0" w:color="auto"/>
                    <w:left w:val="none" w:sz="0" w:space="0" w:color="auto"/>
                    <w:bottom w:val="none" w:sz="0" w:space="0" w:color="auto"/>
                    <w:right w:val="none" w:sz="0" w:space="0" w:color="auto"/>
                  </w:divBdr>
                  <w:divsChild>
                    <w:div w:id="1983657455">
                      <w:marLeft w:val="0"/>
                      <w:marRight w:val="0"/>
                      <w:marTop w:val="0"/>
                      <w:marBottom w:val="0"/>
                      <w:divBdr>
                        <w:top w:val="none" w:sz="0" w:space="0" w:color="auto"/>
                        <w:left w:val="none" w:sz="0" w:space="0" w:color="auto"/>
                        <w:bottom w:val="none" w:sz="0" w:space="0" w:color="auto"/>
                        <w:right w:val="none" w:sz="0" w:space="0" w:color="auto"/>
                      </w:divBdr>
                      <w:divsChild>
                        <w:div w:id="1905332765">
                          <w:marLeft w:val="0"/>
                          <w:marRight w:val="0"/>
                          <w:marTop w:val="0"/>
                          <w:marBottom w:val="0"/>
                          <w:divBdr>
                            <w:top w:val="none" w:sz="0" w:space="0" w:color="auto"/>
                            <w:left w:val="none" w:sz="0" w:space="0" w:color="auto"/>
                            <w:bottom w:val="none" w:sz="0" w:space="0" w:color="auto"/>
                            <w:right w:val="none" w:sz="0" w:space="0" w:color="auto"/>
                          </w:divBdr>
                          <w:divsChild>
                            <w:div w:id="843862852">
                              <w:marLeft w:val="0"/>
                              <w:marRight w:val="0"/>
                              <w:marTop w:val="120"/>
                              <w:marBottom w:val="360"/>
                              <w:divBdr>
                                <w:top w:val="none" w:sz="0" w:space="0" w:color="auto"/>
                                <w:left w:val="none" w:sz="0" w:space="0" w:color="auto"/>
                                <w:bottom w:val="none" w:sz="0" w:space="0" w:color="auto"/>
                                <w:right w:val="none" w:sz="0" w:space="0" w:color="auto"/>
                              </w:divBdr>
                              <w:divsChild>
                                <w:div w:id="115217023">
                                  <w:marLeft w:val="420"/>
                                  <w:marRight w:val="0"/>
                                  <w:marTop w:val="0"/>
                                  <w:marBottom w:val="0"/>
                                  <w:divBdr>
                                    <w:top w:val="none" w:sz="0" w:space="0" w:color="auto"/>
                                    <w:left w:val="none" w:sz="0" w:space="0" w:color="auto"/>
                                    <w:bottom w:val="none" w:sz="0" w:space="0" w:color="auto"/>
                                    <w:right w:val="none" w:sz="0" w:space="0" w:color="auto"/>
                                  </w:divBdr>
                                  <w:divsChild>
                                    <w:div w:id="270092470">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7505">
      <w:bodyDiv w:val="1"/>
      <w:marLeft w:val="0"/>
      <w:marRight w:val="0"/>
      <w:marTop w:val="0"/>
      <w:marBottom w:val="0"/>
      <w:divBdr>
        <w:top w:val="none" w:sz="0" w:space="0" w:color="auto"/>
        <w:left w:val="none" w:sz="0" w:space="0" w:color="auto"/>
        <w:bottom w:val="none" w:sz="0" w:space="0" w:color="auto"/>
        <w:right w:val="none" w:sz="0" w:space="0" w:color="auto"/>
      </w:divBdr>
      <w:divsChild>
        <w:div w:id="484862384">
          <w:marLeft w:val="0"/>
          <w:marRight w:val="0"/>
          <w:marTop w:val="0"/>
          <w:marBottom w:val="0"/>
          <w:divBdr>
            <w:top w:val="none" w:sz="0" w:space="0" w:color="auto"/>
            <w:left w:val="none" w:sz="0" w:space="0" w:color="auto"/>
            <w:bottom w:val="none" w:sz="0" w:space="0" w:color="auto"/>
            <w:right w:val="none" w:sz="0" w:space="0" w:color="auto"/>
          </w:divBdr>
          <w:divsChild>
            <w:div w:id="1535461959">
              <w:marLeft w:val="0"/>
              <w:marRight w:val="0"/>
              <w:marTop w:val="0"/>
              <w:marBottom w:val="0"/>
              <w:divBdr>
                <w:top w:val="none" w:sz="0" w:space="0" w:color="auto"/>
                <w:left w:val="none" w:sz="0" w:space="0" w:color="auto"/>
                <w:bottom w:val="none" w:sz="0" w:space="0" w:color="auto"/>
                <w:right w:val="none" w:sz="0" w:space="0" w:color="auto"/>
              </w:divBdr>
              <w:divsChild>
                <w:div w:id="819541835">
                  <w:marLeft w:val="0"/>
                  <w:marRight w:val="0"/>
                  <w:marTop w:val="0"/>
                  <w:marBottom w:val="0"/>
                  <w:divBdr>
                    <w:top w:val="none" w:sz="0" w:space="0" w:color="auto"/>
                    <w:left w:val="none" w:sz="0" w:space="0" w:color="auto"/>
                    <w:bottom w:val="none" w:sz="0" w:space="0" w:color="auto"/>
                    <w:right w:val="none" w:sz="0" w:space="0" w:color="auto"/>
                  </w:divBdr>
                  <w:divsChild>
                    <w:div w:id="928005839">
                      <w:marLeft w:val="0"/>
                      <w:marRight w:val="0"/>
                      <w:marTop w:val="0"/>
                      <w:marBottom w:val="0"/>
                      <w:divBdr>
                        <w:top w:val="none" w:sz="0" w:space="0" w:color="auto"/>
                        <w:left w:val="none" w:sz="0" w:space="0" w:color="auto"/>
                        <w:bottom w:val="none" w:sz="0" w:space="0" w:color="auto"/>
                        <w:right w:val="none" w:sz="0" w:space="0" w:color="auto"/>
                      </w:divBdr>
                      <w:divsChild>
                        <w:div w:id="133571755">
                          <w:marLeft w:val="0"/>
                          <w:marRight w:val="0"/>
                          <w:marTop w:val="0"/>
                          <w:marBottom w:val="0"/>
                          <w:divBdr>
                            <w:top w:val="none" w:sz="0" w:space="0" w:color="auto"/>
                            <w:left w:val="none" w:sz="0" w:space="0" w:color="auto"/>
                            <w:bottom w:val="none" w:sz="0" w:space="0" w:color="auto"/>
                            <w:right w:val="none" w:sz="0" w:space="0" w:color="auto"/>
                          </w:divBdr>
                          <w:divsChild>
                            <w:div w:id="1179078622">
                              <w:marLeft w:val="0"/>
                              <w:marRight w:val="0"/>
                              <w:marTop w:val="0"/>
                              <w:marBottom w:val="0"/>
                              <w:divBdr>
                                <w:top w:val="none" w:sz="0" w:space="0" w:color="auto"/>
                                <w:left w:val="none" w:sz="0" w:space="0" w:color="auto"/>
                                <w:bottom w:val="none" w:sz="0" w:space="0" w:color="auto"/>
                                <w:right w:val="none" w:sz="0" w:space="0" w:color="auto"/>
                              </w:divBdr>
                              <w:divsChild>
                                <w:div w:id="180945295">
                                  <w:marLeft w:val="0"/>
                                  <w:marRight w:val="0"/>
                                  <w:marTop w:val="0"/>
                                  <w:marBottom w:val="0"/>
                                  <w:divBdr>
                                    <w:top w:val="none" w:sz="0" w:space="0" w:color="auto"/>
                                    <w:left w:val="none" w:sz="0" w:space="0" w:color="auto"/>
                                    <w:bottom w:val="none" w:sz="0" w:space="0" w:color="auto"/>
                                    <w:right w:val="none" w:sz="0" w:space="0" w:color="auto"/>
                                  </w:divBdr>
                                  <w:divsChild>
                                    <w:div w:id="1614630497">
                                      <w:marLeft w:val="0"/>
                                      <w:marRight w:val="0"/>
                                      <w:marTop w:val="0"/>
                                      <w:marBottom w:val="0"/>
                                      <w:divBdr>
                                        <w:top w:val="none" w:sz="0" w:space="0" w:color="auto"/>
                                        <w:left w:val="none" w:sz="0" w:space="0" w:color="auto"/>
                                        <w:bottom w:val="none" w:sz="0" w:space="0" w:color="auto"/>
                                        <w:right w:val="none" w:sz="0" w:space="0" w:color="auto"/>
                                      </w:divBdr>
                                      <w:divsChild>
                                        <w:div w:id="1999142553">
                                          <w:marLeft w:val="0"/>
                                          <w:marRight w:val="0"/>
                                          <w:marTop w:val="0"/>
                                          <w:marBottom w:val="0"/>
                                          <w:divBdr>
                                            <w:top w:val="none" w:sz="0" w:space="0" w:color="auto"/>
                                            <w:left w:val="none" w:sz="0" w:space="0" w:color="auto"/>
                                            <w:bottom w:val="none" w:sz="0" w:space="0" w:color="auto"/>
                                            <w:right w:val="none" w:sz="0" w:space="0" w:color="auto"/>
                                          </w:divBdr>
                                          <w:divsChild>
                                            <w:div w:id="1699742186">
                                              <w:marLeft w:val="0"/>
                                              <w:marRight w:val="0"/>
                                              <w:marTop w:val="0"/>
                                              <w:marBottom w:val="0"/>
                                              <w:divBdr>
                                                <w:top w:val="none" w:sz="0" w:space="0" w:color="auto"/>
                                                <w:left w:val="none" w:sz="0" w:space="0" w:color="auto"/>
                                                <w:bottom w:val="none" w:sz="0" w:space="0" w:color="auto"/>
                                                <w:right w:val="none" w:sz="0" w:space="0" w:color="auto"/>
                                              </w:divBdr>
                                              <w:divsChild>
                                                <w:div w:id="2018773469">
                                                  <w:marLeft w:val="0"/>
                                                  <w:marRight w:val="0"/>
                                                  <w:marTop w:val="0"/>
                                                  <w:marBottom w:val="0"/>
                                                  <w:divBdr>
                                                    <w:top w:val="none" w:sz="0" w:space="0" w:color="auto"/>
                                                    <w:left w:val="none" w:sz="0" w:space="0" w:color="auto"/>
                                                    <w:bottom w:val="none" w:sz="0" w:space="0" w:color="auto"/>
                                                    <w:right w:val="none" w:sz="0" w:space="0" w:color="auto"/>
                                                  </w:divBdr>
                                                  <w:divsChild>
                                                    <w:div w:id="394134548">
                                                      <w:marLeft w:val="0"/>
                                                      <w:marRight w:val="0"/>
                                                      <w:marTop w:val="0"/>
                                                      <w:marBottom w:val="0"/>
                                                      <w:divBdr>
                                                        <w:top w:val="none" w:sz="0" w:space="0" w:color="auto"/>
                                                        <w:left w:val="none" w:sz="0" w:space="0" w:color="auto"/>
                                                        <w:bottom w:val="none" w:sz="0" w:space="0" w:color="auto"/>
                                                        <w:right w:val="none" w:sz="0" w:space="0" w:color="auto"/>
                                                      </w:divBdr>
                                                      <w:divsChild>
                                                        <w:div w:id="1753427865">
                                                          <w:marLeft w:val="0"/>
                                                          <w:marRight w:val="0"/>
                                                          <w:marTop w:val="0"/>
                                                          <w:marBottom w:val="0"/>
                                                          <w:divBdr>
                                                            <w:top w:val="none" w:sz="0" w:space="0" w:color="auto"/>
                                                            <w:left w:val="none" w:sz="0" w:space="0" w:color="auto"/>
                                                            <w:bottom w:val="none" w:sz="0" w:space="0" w:color="auto"/>
                                                            <w:right w:val="none" w:sz="0" w:space="0" w:color="auto"/>
                                                          </w:divBdr>
                                                          <w:divsChild>
                                                            <w:div w:id="2135951091">
                                                              <w:marLeft w:val="0"/>
                                                              <w:marRight w:val="0"/>
                                                              <w:marTop w:val="0"/>
                                                              <w:marBottom w:val="0"/>
                                                              <w:divBdr>
                                                                <w:top w:val="none" w:sz="0" w:space="0" w:color="auto"/>
                                                                <w:left w:val="none" w:sz="0" w:space="0" w:color="auto"/>
                                                                <w:bottom w:val="none" w:sz="0" w:space="0" w:color="auto"/>
                                                                <w:right w:val="none" w:sz="0" w:space="0" w:color="auto"/>
                                                              </w:divBdr>
                                                              <w:divsChild>
                                                                <w:div w:id="299960514">
                                                                  <w:marLeft w:val="0"/>
                                                                  <w:marRight w:val="0"/>
                                                                  <w:marTop w:val="0"/>
                                                                  <w:marBottom w:val="0"/>
                                                                  <w:divBdr>
                                                                    <w:top w:val="none" w:sz="0" w:space="0" w:color="auto"/>
                                                                    <w:left w:val="none" w:sz="0" w:space="0" w:color="auto"/>
                                                                    <w:bottom w:val="none" w:sz="0" w:space="0" w:color="auto"/>
                                                                    <w:right w:val="none" w:sz="0" w:space="0" w:color="auto"/>
                                                                  </w:divBdr>
                                                                  <w:divsChild>
                                                                    <w:div w:id="565992800">
                                                                      <w:marLeft w:val="0"/>
                                                                      <w:marRight w:val="0"/>
                                                                      <w:marTop w:val="0"/>
                                                                      <w:marBottom w:val="0"/>
                                                                      <w:divBdr>
                                                                        <w:top w:val="none" w:sz="0" w:space="0" w:color="auto"/>
                                                                        <w:left w:val="none" w:sz="0" w:space="0" w:color="auto"/>
                                                                        <w:bottom w:val="none" w:sz="0" w:space="0" w:color="auto"/>
                                                                        <w:right w:val="none" w:sz="0" w:space="0" w:color="auto"/>
                                                                      </w:divBdr>
                                                                    </w:div>
                                                                    <w:div w:id="107350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2982">
                                                              <w:marLeft w:val="0"/>
                                                              <w:marRight w:val="0"/>
                                                              <w:marTop w:val="0"/>
                                                              <w:marBottom w:val="0"/>
                                                              <w:divBdr>
                                                                <w:top w:val="none" w:sz="0" w:space="0" w:color="auto"/>
                                                                <w:left w:val="none" w:sz="0" w:space="0" w:color="auto"/>
                                                                <w:bottom w:val="none" w:sz="0" w:space="0" w:color="auto"/>
                                                                <w:right w:val="none" w:sz="0" w:space="0" w:color="auto"/>
                                                              </w:divBdr>
                                                              <w:divsChild>
                                                                <w:div w:id="1526089916">
                                                                  <w:marLeft w:val="0"/>
                                                                  <w:marRight w:val="0"/>
                                                                  <w:marTop w:val="0"/>
                                                                  <w:marBottom w:val="0"/>
                                                                  <w:divBdr>
                                                                    <w:top w:val="none" w:sz="0" w:space="0" w:color="auto"/>
                                                                    <w:left w:val="none" w:sz="0" w:space="0" w:color="auto"/>
                                                                    <w:bottom w:val="none" w:sz="0" w:space="0" w:color="auto"/>
                                                                    <w:right w:val="none" w:sz="0" w:space="0" w:color="auto"/>
                                                                  </w:divBdr>
                                                                  <w:divsChild>
                                                                    <w:div w:id="739711814">
                                                                      <w:marLeft w:val="0"/>
                                                                      <w:marRight w:val="0"/>
                                                                      <w:marTop w:val="0"/>
                                                                      <w:marBottom w:val="0"/>
                                                                      <w:divBdr>
                                                                        <w:top w:val="none" w:sz="0" w:space="0" w:color="auto"/>
                                                                        <w:left w:val="none" w:sz="0" w:space="0" w:color="auto"/>
                                                                        <w:bottom w:val="none" w:sz="0" w:space="0" w:color="auto"/>
                                                                        <w:right w:val="none" w:sz="0" w:space="0" w:color="auto"/>
                                                                      </w:divBdr>
                                                                    </w:div>
                                                                    <w:div w:id="14647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17309887">
      <w:bodyDiv w:val="1"/>
      <w:marLeft w:val="0"/>
      <w:marRight w:val="0"/>
      <w:marTop w:val="0"/>
      <w:marBottom w:val="0"/>
      <w:divBdr>
        <w:top w:val="none" w:sz="0" w:space="0" w:color="auto"/>
        <w:left w:val="none" w:sz="0" w:space="0" w:color="auto"/>
        <w:bottom w:val="none" w:sz="0" w:space="0" w:color="auto"/>
        <w:right w:val="none" w:sz="0" w:space="0" w:color="auto"/>
      </w:divBdr>
      <w:divsChild>
        <w:div w:id="786658467">
          <w:marLeft w:val="0"/>
          <w:marRight w:val="1"/>
          <w:marTop w:val="0"/>
          <w:marBottom w:val="0"/>
          <w:divBdr>
            <w:top w:val="none" w:sz="0" w:space="0" w:color="auto"/>
            <w:left w:val="none" w:sz="0" w:space="0" w:color="auto"/>
            <w:bottom w:val="none" w:sz="0" w:space="0" w:color="auto"/>
            <w:right w:val="none" w:sz="0" w:space="0" w:color="auto"/>
          </w:divBdr>
          <w:divsChild>
            <w:div w:id="1693453491">
              <w:marLeft w:val="0"/>
              <w:marRight w:val="0"/>
              <w:marTop w:val="0"/>
              <w:marBottom w:val="0"/>
              <w:divBdr>
                <w:top w:val="none" w:sz="0" w:space="0" w:color="auto"/>
                <w:left w:val="none" w:sz="0" w:space="0" w:color="auto"/>
                <w:bottom w:val="none" w:sz="0" w:space="0" w:color="auto"/>
                <w:right w:val="none" w:sz="0" w:space="0" w:color="auto"/>
              </w:divBdr>
              <w:divsChild>
                <w:div w:id="1954895794">
                  <w:marLeft w:val="0"/>
                  <w:marRight w:val="1"/>
                  <w:marTop w:val="0"/>
                  <w:marBottom w:val="0"/>
                  <w:divBdr>
                    <w:top w:val="none" w:sz="0" w:space="0" w:color="auto"/>
                    <w:left w:val="none" w:sz="0" w:space="0" w:color="auto"/>
                    <w:bottom w:val="none" w:sz="0" w:space="0" w:color="auto"/>
                    <w:right w:val="none" w:sz="0" w:space="0" w:color="auto"/>
                  </w:divBdr>
                  <w:divsChild>
                    <w:div w:id="277877377">
                      <w:marLeft w:val="0"/>
                      <w:marRight w:val="0"/>
                      <w:marTop w:val="0"/>
                      <w:marBottom w:val="0"/>
                      <w:divBdr>
                        <w:top w:val="none" w:sz="0" w:space="0" w:color="auto"/>
                        <w:left w:val="none" w:sz="0" w:space="0" w:color="auto"/>
                        <w:bottom w:val="none" w:sz="0" w:space="0" w:color="auto"/>
                        <w:right w:val="none" w:sz="0" w:space="0" w:color="auto"/>
                      </w:divBdr>
                      <w:divsChild>
                        <w:div w:id="1898859456">
                          <w:marLeft w:val="0"/>
                          <w:marRight w:val="0"/>
                          <w:marTop w:val="0"/>
                          <w:marBottom w:val="0"/>
                          <w:divBdr>
                            <w:top w:val="none" w:sz="0" w:space="0" w:color="auto"/>
                            <w:left w:val="none" w:sz="0" w:space="0" w:color="auto"/>
                            <w:bottom w:val="none" w:sz="0" w:space="0" w:color="auto"/>
                            <w:right w:val="none" w:sz="0" w:space="0" w:color="auto"/>
                          </w:divBdr>
                          <w:divsChild>
                            <w:div w:id="1802965760">
                              <w:marLeft w:val="0"/>
                              <w:marRight w:val="0"/>
                              <w:marTop w:val="120"/>
                              <w:marBottom w:val="360"/>
                              <w:divBdr>
                                <w:top w:val="none" w:sz="0" w:space="0" w:color="auto"/>
                                <w:left w:val="none" w:sz="0" w:space="0" w:color="auto"/>
                                <w:bottom w:val="none" w:sz="0" w:space="0" w:color="auto"/>
                                <w:right w:val="none" w:sz="0" w:space="0" w:color="auto"/>
                              </w:divBdr>
                              <w:divsChild>
                                <w:div w:id="814109694">
                                  <w:marLeft w:val="420"/>
                                  <w:marRight w:val="0"/>
                                  <w:marTop w:val="0"/>
                                  <w:marBottom w:val="0"/>
                                  <w:divBdr>
                                    <w:top w:val="none" w:sz="0" w:space="0" w:color="auto"/>
                                    <w:left w:val="none" w:sz="0" w:space="0" w:color="auto"/>
                                    <w:bottom w:val="none" w:sz="0" w:space="0" w:color="auto"/>
                                    <w:right w:val="none" w:sz="0" w:space="0" w:color="auto"/>
                                  </w:divBdr>
                                  <w:divsChild>
                                    <w:div w:id="1509640318">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628312">
      <w:bodyDiv w:val="1"/>
      <w:marLeft w:val="0"/>
      <w:marRight w:val="0"/>
      <w:marTop w:val="0"/>
      <w:marBottom w:val="0"/>
      <w:divBdr>
        <w:top w:val="none" w:sz="0" w:space="0" w:color="auto"/>
        <w:left w:val="none" w:sz="0" w:space="0" w:color="auto"/>
        <w:bottom w:val="none" w:sz="0" w:space="0" w:color="auto"/>
        <w:right w:val="none" w:sz="0" w:space="0" w:color="auto"/>
      </w:divBdr>
      <w:divsChild>
        <w:div w:id="2025597172">
          <w:marLeft w:val="0"/>
          <w:marRight w:val="1"/>
          <w:marTop w:val="0"/>
          <w:marBottom w:val="0"/>
          <w:divBdr>
            <w:top w:val="none" w:sz="0" w:space="0" w:color="auto"/>
            <w:left w:val="none" w:sz="0" w:space="0" w:color="auto"/>
            <w:bottom w:val="none" w:sz="0" w:space="0" w:color="auto"/>
            <w:right w:val="none" w:sz="0" w:space="0" w:color="auto"/>
          </w:divBdr>
          <w:divsChild>
            <w:div w:id="1840804451">
              <w:marLeft w:val="0"/>
              <w:marRight w:val="0"/>
              <w:marTop w:val="0"/>
              <w:marBottom w:val="0"/>
              <w:divBdr>
                <w:top w:val="none" w:sz="0" w:space="0" w:color="auto"/>
                <w:left w:val="none" w:sz="0" w:space="0" w:color="auto"/>
                <w:bottom w:val="none" w:sz="0" w:space="0" w:color="auto"/>
                <w:right w:val="none" w:sz="0" w:space="0" w:color="auto"/>
              </w:divBdr>
              <w:divsChild>
                <w:div w:id="12998181">
                  <w:marLeft w:val="0"/>
                  <w:marRight w:val="1"/>
                  <w:marTop w:val="0"/>
                  <w:marBottom w:val="0"/>
                  <w:divBdr>
                    <w:top w:val="none" w:sz="0" w:space="0" w:color="auto"/>
                    <w:left w:val="none" w:sz="0" w:space="0" w:color="auto"/>
                    <w:bottom w:val="none" w:sz="0" w:space="0" w:color="auto"/>
                    <w:right w:val="none" w:sz="0" w:space="0" w:color="auto"/>
                  </w:divBdr>
                  <w:divsChild>
                    <w:div w:id="458451385">
                      <w:marLeft w:val="0"/>
                      <w:marRight w:val="0"/>
                      <w:marTop w:val="0"/>
                      <w:marBottom w:val="0"/>
                      <w:divBdr>
                        <w:top w:val="none" w:sz="0" w:space="0" w:color="auto"/>
                        <w:left w:val="none" w:sz="0" w:space="0" w:color="auto"/>
                        <w:bottom w:val="none" w:sz="0" w:space="0" w:color="auto"/>
                        <w:right w:val="none" w:sz="0" w:space="0" w:color="auto"/>
                      </w:divBdr>
                      <w:divsChild>
                        <w:div w:id="55587497">
                          <w:marLeft w:val="0"/>
                          <w:marRight w:val="0"/>
                          <w:marTop w:val="0"/>
                          <w:marBottom w:val="0"/>
                          <w:divBdr>
                            <w:top w:val="none" w:sz="0" w:space="0" w:color="auto"/>
                            <w:left w:val="none" w:sz="0" w:space="0" w:color="auto"/>
                            <w:bottom w:val="none" w:sz="0" w:space="0" w:color="auto"/>
                            <w:right w:val="none" w:sz="0" w:space="0" w:color="auto"/>
                          </w:divBdr>
                          <w:divsChild>
                            <w:div w:id="946079247">
                              <w:marLeft w:val="0"/>
                              <w:marRight w:val="0"/>
                              <w:marTop w:val="120"/>
                              <w:marBottom w:val="360"/>
                              <w:divBdr>
                                <w:top w:val="none" w:sz="0" w:space="0" w:color="auto"/>
                                <w:left w:val="none" w:sz="0" w:space="0" w:color="auto"/>
                                <w:bottom w:val="none" w:sz="0" w:space="0" w:color="auto"/>
                                <w:right w:val="none" w:sz="0" w:space="0" w:color="auto"/>
                              </w:divBdr>
                              <w:divsChild>
                                <w:div w:id="229774485">
                                  <w:marLeft w:val="420"/>
                                  <w:marRight w:val="0"/>
                                  <w:marTop w:val="0"/>
                                  <w:marBottom w:val="0"/>
                                  <w:divBdr>
                                    <w:top w:val="none" w:sz="0" w:space="0" w:color="auto"/>
                                    <w:left w:val="none" w:sz="0" w:space="0" w:color="auto"/>
                                    <w:bottom w:val="none" w:sz="0" w:space="0" w:color="auto"/>
                                    <w:right w:val="none" w:sz="0" w:space="0" w:color="auto"/>
                                  </w:divBdr>
                                  <w:divsChild>
                                    <w:div w:id="2080244935">
                                      <w:marLeft w:val="0"/>
                                      <w:marRight w:val="0"/>
                                      <w:marTop w:val="34"/>
                                      <w:marBottom w:val="34"/>
                                      <w:divBdr>
                                        <w:top w:val="none" w:sz="0" w:space="0" w:color="auto"/>
                                        <w:left w:val="none" w:sz="0" w:space="0" w:color="auto"/>
                                        <w:bottom w:val="none" w:sz="0" w:space="0" w:color="auto"/>
                                        <w:right w:val="none" w:sz="0" w:space="0" w:color="auto"/>
                                      </w:divBdr>
                                    </w:div>
                                    <w:div w:id="875848601">
                                      <w:marLeft w:val="0"/>
                                      <w:marRight w:val="0"/>
                                      <w:marTop w:val="0"/>
                                      <w:marBottom w:val="0"/>
                                      <w:divBdr>
                                        <w:top w:val="none" w:sz="0" w:space="0" w:color="auto"/>
                                        <w:left w:val="none" w:sz="0" w:space="0" w:color="auto"/>
                                        <w:bottom w:val="none" w:sz="0" w:space="0" w:color="auto"/>
                                        <w:right w:val="none" w:sz="0" w:space="0" w:color="auto"/>
                                      </w:divBdr>
                                      <w:divsChild>
                                        <w:div w:id="141119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5626691">
      <w:bodyDiv w:val="1"/>
      <w:marLeft w:val="0"/>
      <w:marRight w:val="0"/>
      <w:marTop w:val="0"/>
      <w:marBottom w:val="0"/>
      <w:divBdr>
        <w:top w:val="none" w:sz="0" w:space="0" w:color="auto"/>
        <w:left w:val="none" w:sz="0" w:space="0" w:color="auto"/>
        <w:bottom w:val="none" w:sz="0" w:space="0" w:color="auto"/>
        <w:right w:val="none" w:sz="0" w:space="0" w:color="auto"/>
      </w:divBdr>
      <w:divsChild>
        <w:div w:id="1456866559">
          <w:marLeft w:val="0"/>
          <w:marRight w:val="1"/>
          <w:marTop w:val="0"/>
          <w:marBottom w:val="0"/>
          <w:divBdr>
            <w:top w:val="none" w:sz="0" w:space="0" w:color="auto"/>
            <w:left w:val="none" w:sz="0" w:space="0" w:color="auto"/>
            <w:bottom w:val="none" w:sz="0" w:space="0" w:color="auto"/>
            <w:right w:val="none" w:sz="0" w:space="0" w:color="auto"/>
          </w:divBdr>
          <w:divsChild>
            <w:div w:id="2010518939">
              <w:marLeft w:val="0"/>
              <w:marRight w:val="0"/>
              <w:marTop w:val="0"/>
              <w:marBottom w:val="0"/>
              <w:divBdr>
                <w:top w:val="none" w:sz="0" w:space="0" w:color="auto"/>
                <w:left w:val="none" w:sz="0" w:space="0" w:color="auto"/>
                <w:bottom w:val="none" w:sz="0" w:space="0" w:color="auto"/>
                <w:right w:val="none" w:sz="0" w:space="0" w:color="auto"/>
              </w:divBdr>
              <w:divsChild>
                <w:div w:id="644435736">
                  <w:marLeft w:val="0"/>
                  <w:marRight w:val="1"/>
                  <w:marTop w:val="0"/>
                  <w:marBottom w:val="0"/>
                  <w:divBdr>
                    <w:top w:val="none" w:sz="0" w:space="0" w:color="auto"/>
                    <w:left w:val="none" w:sz="0" w:space="0" w:color="auto"/>
                    <w:bottom w:val="none" w:sz="0" w:space="0" w:color="auto"/>
                    <w:right w:val="none" w:sz="0" w:space="0" w:color="auto"/>
                  </w:divBdr>
                  <w:divsChild>
                    <w:div w:id="825901502">
                      <w:marLeft w:val="0"/>
                      <w:marRight w:val="0"/>
                      <w:marTop w:val="0"/>
                      <w:marBottom w:val="0"/>
                      <w:divBdr>
                        <w:top w:val="none" w:sz="0" w:space="0" w:color="auto"/>
                        <w:left w:val="none" w:sz="0" w:space="0" w:color="auto"/>
                        <w:bottom w:val="none" w:sz="0" w:space="0" w:color="auto"/>
                        <w:right w:val="none" w:sz="0" w:space="0" w:color="auto"/>
                      </w:divBdr>
                      <w:divsChild>
                        <w:div w:id="1759788985">
                          <w:marLeft w:val="0"/>
                          <w:marRight w:val="0"/>
                          <w:marTop w:val="0"/>
                          <w:marBottom w:val="0"/>
                          <w:divBdr>
                            <w:top w:val="none" w:sz="0" w:space="0" w:color="auto"/>
                            <w:left w:val="none" w:sz="0" w:space="0" w:color="auto"/>
                            <w:bottom w:val="none" w:sz="0" w:space="0" w:color="auto"/>
                            <w:right w:val="none" w:sz="0" w:space="0" w:color="auto"/>
                          </w:divBdr>
                          <w:divsChild>
                            <w:div w:id="1940285443">
                              <w:marLeft w:val="0"/>
                              <w:marRight w:val="0"/>
                              <w:marTop w:val="120"/>
                              <w:marBottom w:val="360"/>
                              <w:divBdr>
                                <w:top w:val="none" w:sz="0" w:space="0" w:color="auto"/>
                                <w:left w:val="none" w:sz="0" w:space="0" w:color="auto"/>
                                <w:bottom w:val="none" w:sz="0" w:space="0" w:color="auto"/>
                                <w:right w:val="none" w:sz="0" w:space="0" w:color="auto"/>
                              </w:divBdr>
                              <w:divsChild>
                                <w:div w:id="1144540061">
                                  <w:marLeft w:val="420"/>
                                  <w:marRight w:val="0"/>
                                  <w:marTop w:val="0"/>
                                  <w:marBottom w:val="0"/>
                                  <w:divBdr>
                                    <w:top w:val="none" w:sz="0" w:space="0" w:color="auto"/>
                                    <w:left w:val="none" w:sz="0" w:space="0" w:color="auto"/>
                                    <w:bottom w:val="none" w:sz="0" w:space="0" w:color="auto"/>
                                    <w:right w:val="none" w:sz="0" w:space="0" w:color="auto"/>
                                  </w:divBdr>
                                  <w:divsChild>
                                    <w:div w:id="207592723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6408793">
      <w:bodyDiv w:val="1"/>
      <w:marLeft w:val="0"/>
      <w:marRight w:val="0"/>
      <w:marTop w:val="0"/>
      <w:marBottom w:val="0"/>
      <w:divBdr>
        <w:top w:val="none" w:sz="0" w:space="0" w:color="auto"/>
        <w:left w:val="none" w:sz="0" w:space="0" w:color="auto"/>
        <w:bottom w:val="none" w:sz="0" w:space="0" w:color="auto"/>
        <w:right w:val="none" w:sz="0" w:space="0" w:color="auto"/>
      </w:divBdr>
      <w:divsChild>
        <w:div w:id="831067869">
          <w:marLeft w:val="0"/>
          <w:marRight w:val="1"/>
          <w:marTop w:val="0"/>
          <w:marBottom w:val="0"/>
          <w:divBdr>
            <w:top w:val="none" w:sz="0" w:space="0" w:color="auto"/>
            <w:left w:val="none" w:sz="0" w:space="0" w:color="auto"/>
            <w:bottom w:val="none" w:sz="0" w:space="0" w:color="auto"/>
            <w:right w:val="none" w:sz="0" w:space="0" w:color="auto"/>
          </w:divBdr>
          <w:divsChild>
            <w:div w:id="1752581993">
              <w:marLeft w:val="0"/>
              <w:marRight w:val="0"/>
              <w:marTop w:val="0"/>
              <w:marBottom w:val="0"/>
              <w:divBdr>
                <w:top w:val="none" w:sz="0" w:space="0" w:color="auto"/>
                <w:left w:val="none" w:sz="0" w:space="0" w:color="auto"/>
                <w:bottom w:val="none" w:sz="0" w:space="0" w:color="auto"/>
                <w:right w:val="none" w:sz="0" w:space="0" w:color="auto"/>
              </w:divBdr>
              <w:divsChild>
                <w:div w:id="804390798">
                  <w:marLeft w:val="0"/>
                  <w:marRight w:val="1"/>
                  <w:marTop w:val="0"/>
                  <w:marBottom w:val="0"/>
                  <w:divBdr>
                    <w:top w:val="none" w:sz="0" w:space="0" w:color="auto"/>
                    <w:left w:val="none" w:sz="0" w:space="0" w:color="auto"/>
                    <w:bottom w:val="none" w:sz="0" w:space="0" w:color="auto"/>
                    <w:right w:val="none" w:sz="0" w:space="0" w:color="auto"/>
                  </w:divBdr>
                  <w:divsChild>
                    <w:div w:id="642851156">
                      <w:marLeft w:val="0"/>
                      <w:marRight w:val="0"/>
                      <w:marTop w:val="0"/>
                      <w:marBottom w:val="0"/>
                      <w:divBdr>
                        <w:top w:val="none" w:sz="0" w:space="0" w:color="auto"/>
                        <w:left w:val="none" w:sz="0" w:space="0" w:color="auto"/>
                        <w:bottom w:val="none" w:sz="0" w:space="0" w:color="auto"/>
                        <w:right w:val="none" w:sz="0" w:space="0" w:color="auto"/>
                      </w:divBdr>
                      <w:divsChild>
                        <w:div w:id="2004510204">
                          <w:marLeft w:val="0"/>
                          <w:marRight w:val="0"/>
                          <w:marTop w:val="0"/>
                          <w:marBottom w:val="0"/>
                          <w:divBdr>
                            <w:top w:val="none" w:sz="0" w:space="0" w:color="auto"/>
                            <w:left w:val="none" w:sz="0" w:space="0" w:color="auto"/>
                            <w:bottom w:val="none" w:sz="0" w:space="0" w:color="auto"/>
                            <w:right w:val="none" w:sz="0" w:space="0" w:color="auto"/>
                          </w:divBdr>
                          <w:divsChild>
                            <w:div w:id="1229266619">
                              <w:marLeft w:val="0"/>
                              <w:marRight w:val="0"/>
                              <w:marTop w:val="120"/>
                              <w:marBottom w:val="360"/>
                              <w:divBdr>
                                <w:top w:val="none" w:sz="0" w:space="0" w:color="auto"/>
                                <w:left w:val="none" w:sz="0" w:space="0" w:color="auto"/>
                                <w:bottom w:val="none" w:sz="0" w:space="0" w:color="auto"/>
                                <w:right w:val="none" w:sz="0" w:space="0" w:color="auto"/>
                              </w:divBdr>
                              <w:divsChild>
                                <w:div w:id="1304702204">
                                  <w:marLeft w:val="420"/>
                                  <w:marRight w:val="0"/>
                                  <w:marTop w:val="0"/>
                                  <w:marBottom w:val="0"/>
                                  <w:divBdr>
                                    <w:top w:val="none" w:sz="0" w:space="0" w:color="auto"/>
                                    <w:left w:val="none" w:sz="0" w:space="0" w:color="auto"/>
                                    <w:bottom w:val="none" w:sz="0" w:space="0" w:color="auto"/>
                                    <w:right w:val="none" w:sz="0" w:space="0" w:color="auto"/>
                                  </w:divBdr>
                                  <w:divsChild>
                                    <w:div w:id="112315798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7422167">
      <w:bodyDiv w:val="1"/>
      <w:marLeft w:val="0"/>
      <w:marRight w:val="0"/>
      <w:marTop w:val="0"/>
      <w:marBottom w:val="0"/>
      <w:divBdr>
        <w:top w:val="none" w:sz="0" w:space="0" w:color="auto"/>
        <w:left w:val="none" w:sz="0" w:space="0" w:color="auto"/>
        <w:bottom w:val="none" w:sz="0" w:space="0" w:color="auto"/>
        <w:right w:val="none" w:sz="0" w:space="0" w:color="auto"/>
      </w:divBdr>
      <w:divsChild>
        <w:div w:id="354118788">
          <w:marLeft w:val="0"/>
          <w:marRight w:val="0"/>
          <w:marTop w:val="0"/>
          <w:marBottom w:val="0"/>
          <w:divBdr>
            <w:top w:val="none" w:sz="0" w:space="0" w:color="auto"/>
            <w:left w:val="none" w:sz="0" w:space="0" w:color="auto"/>
            <w:bottom w:val="none" w:sz="0" w:space="0" w:color="auto"/>
            <w:right w:val="none" w:sz="0" w:space="0" w:color="auto"/>
          </w:divBdr>
          <w:divsChild>
            <w:div w:id="588974244">
              <w:marLeft w:val="0"/>
              <w:marRight w:val="0"/>
              <w:marTop w:val="0"/>
              <w:marBottom w:val="0"/>
              <w:divBdr>
                <w:top w:val="none" w:sz="0" w:space="0" w:color="auto"/>
                <w:left w:val="none" w:sz="0" w:space="0" w:color="auto"/>
                <w:bottom w:val="none" w:sz="0" w:space="0" w:color="auto"/>
                <w:right w:val="none" w:sz="0" w:space="0" w:color="auto"/>
              </w:divBdr>
              <w:divsChild>
                <w:div w:id="633412214">
                  <w:marLeft w:val="0"/>
                  <w:marRight w:val="0"/>
                  <w:marTop w:val="0"/>
                  <w:marBottom w:val="0"/>
                  <w:divBdr>
                    <w:top w:val="none" w:sz="0" w:space="0" w:color="auto"/>
                    <w:left w:val="none" w:sz="0" w:space="0" w:color="auto"/>
                    <w:bottom w:val="none" w:sz="0" w:space="0" w:color="auto"/>
                    <w:right w:val="none" w:sz="0" w:space="0" w:color="auto"/>
                  </w:divBdr>
                  <w:divsChild>
                    <w:div w:id="1834370401">
                      <w:marLeft w:val="0"/>
                      <w:marRight w:val="0"/>
                      <w:marTop w:val="0"/>
                      <w:marBottom w:val="0"/>
                      <w:divBdr>
                        <w:top w:val="none" w:sz="0" w:space="0" w:color="auto"/>
                        <w:left w:val="none" w:sz="0" w:space="0" w:color="auto"/>
                        <w:bottom w:val="none" w:sz="0" w:space="0" w:color="auto"/>
                        <w:right w:val="none" w:sz="0" w:space="0" w:color="auto"/>
                      </w:divBdr>
                      <w:divsChild>
                        <w:div w:id="1932351597">
                          <w:marLeft w:val="0"/>
                          <w:marRight w:val="0"/>
                          <w:marTop w:val="0"/>
                          <w:marBottom w:val="0"/>
                          <w:divBdr>
                            <w:top w:val="none" w:sz="0" w:space="0" w:color="auto"/>
                            <w:left w:val="none" w:sz="0" w:space="0" w:color="auto"/>
                            <w:bottom w:val="none" w:sz="0" w:space="0" w:color="auto"/>
                            <w:right w:val="none" w:sz="0" w:space="0" w:color="auto"/>
                          </w:divBdr>
                          <w:divsChild>
                            <w:div w:id="291794484">
                              <w:marLeft w:val="0"/>
                              <w:marRight w:val="0"/>
                              <w:marTop w:val="0"/>
                              <w:marBottom w:val="0"/>
                              <w:divBdr>
                                <w:top w:val="none" w:sz="0" w:space="0" w:color="auto"/>
                                <w:left w:val="none" w:sz="0" w:space="0" w:color="auto"/>
                                <w:bottom w:val="none" w:sz="0" w:space="0" w:color="auto"/>
                                <w:right w:val="none" w:sz="0" w:space="0" w:color="auto"/>
                              </w:divBdr>
                              <w:divsChild>
                                <w:div w:id="1815680949">
                                  <w:marLeft w:val="0"/>
                                  <w:marRight w:val="0"/>
                                  <w:marTop w:val="0"/>
                                  <w:marBottom w:val="0"/>
                                  <w:divBdr>
                                    <w:top w:val="none" w:sz="0" w:space="0" w:color="auto"/>
                                    <w:left w:val="none" w:sz="0" w:space="0" w:color="auto"/>
                                    <w:bottom w:val="none" w:sz="0" w:space="0" w:color="auto"/>
                                    <w:right w:val="none" w:sz="0" w:space="0" w:color="auto"/>
                                  </w:divBdr>
                                  <w:divsChild>
                                    <w:div w:id="143010560">
                                      <w:marLeft w:val="0"/>
                                      <w:marRight w:val="0"/>
                                      <w:marTop w:val="0"/>
                                      <w:marBottom w:val="0"/>
                                      <w:divBdr>
                                        <w:top w:val="none" w:sz="0" w:space="0" w:color="auto"/>
                                        <w:left w:val="none" w:sz="0" w:space="0" w:color="auto"/>
                                        <w:bottom w:val="none" w:sz="0" w:space="0" w:color="auto"/>
                                        <w:right w:val="none" w:sz="0" w:space="0" w:color="auto"/>
                                      </w:divBdr>
                                    </w:div>
                                    <w:div w:id="83318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6669542">
      <w:bodyDiv w:val="1"/>
      <w:marLeft w:val="0"/>
      <w:marRight w:val="0"/>
      <w:marTop w:val="0"/>
      <w:marBottom w:val="0"/>
      <w:divBdr>
        <w:top w:val="none" w:sz="0" w:space="0" w:color="auto"/>
        <w:left w:val="none" w:sz="0" w:space="0" w:color="auto"/>
        <w:bottom w:val="none" w:sz="0" w:space="0" w:color="auto"/>
        <w:right w:val="none" w:sz="0" w:space="0" w:color="auto"/>
      </w:divBdr>
      <w:divsChild>
        <w:div w:id="648948176">
          <w:marLeft w:val="0"/>
          <w:marRight w:val="1"/>
          <w:marTop w:val="0"/>
          <w:marBottom w:val="0"/>
          <w:divBdr>
            <w:top w:val="none" w:sz="0" w:space="0" w:color="auto"/>
            <w:left w:val="none" w:sz="0" w:space="0" w:color="auto"/>
            <w:bottom w:val="none" w:sz="0" w:space="0" w:color="auto"/>
            <w:right w:val="none" w:sz="0" w:space="0" w:color="auto"/>
          </w:divBdr>
          <w:divsChild>
            <w:div w:id="38434865">
              <w:marLeft w:val="0"/>
              <w:marRight w:val="0"/>
              <w:marTop w:val="0"/>
              <w:marBottom w:val="0"/>
              <w:divBdr>
                <w:top w:val="none" w:sz="0" w:space="0" w:color="auto"/>
                <w:left w:val="none" w:sz="0" w:space="0" w:color="auto"/>
                <w:bottom w:val="none" w:sz="0" w:space="0" w:color="auto"/>
                <w:right w:val="none" w:sz="0" w:space="0" w:color="auto"/>
              </w:divBdr>
              <w:divsChild>
                <w:div w:id="471025682">
                  <w:marLeft w:val="0"/>
                  <w:marRight w:val="1"/>
                  <w:marTop w:val="0"/>
                  <w:marBottom w:val="0"/>
                  <w:divBdr>
                    <w:top w:val="none" w:sz="0" w:space="0" w:color="auto"/>
                    <w:left w:val="none" w:sz="0" w:space="0" w:color="auto"/>
                    <w:bottom w:val="none" w:sz="0" w:space="0" w:color="auto"/>
                    <w:right w:val="none" w:sz="0" w:space="0" w:color="auto"/>
                  </w:divBdr>
                  <w:divsChild>
                    <w:div w:id="606694508">
                      <w:marLeft w:val="0"/>
                      <w:marRight w:val="0"/>
                      <w:marTop w:val="0"/>
                      <w:marBottom w:val="0"/>
                      <w:divBdr>
                        <w:top w:val="none" w:sz="0" w:space="0" w:color="auto"/>
                        <w:left w:val="none" w:sz="0" w:space="0" w:color="auto"/>
                        <w:bottom w:val="none" w:sz="0" w:space="0" w:color="auto"/>
                        <w:right w:val="none" w:sz="0" w:space="0" w:color="auto"/>
                      </w:divBdr>
                      <w:divsChild>
                        <w:div w:id="1305625862">
                          <w:marLeft w:val="0"/>
                          <w:marRight w:val="0"/>
                          <w:marTop w:val="0"/>
                          <w:marBottom w:val="0"/>
                          <w:divBdr>
                            <w:top w:val="none" w:sz="0" w:space="0" w:color="auto"/>
                            <w:left w:val="none" w:sz="0" w:space="0" w:color="auto"/>
                            <w:bottom w:val="none" w:sz="0" w:space="0" w:color="auto"/>
                            <w:right w:val="none" w:sz="0" w:space="0" w:color="auto"/>
                          </w:divBdr>
                          <w:divsChild>
                            <w:div w:id="992441955">
                              <w:marLeft w:val="0"/>
                              <w:marRight w:val="0"/>
                              <w:marTop w:val="120"/>
                              <w:marBottom w:val="360"/>
                              <w:divBdr>
                                <w:top w:val="none" w:sz="0" w:space="0" w:color="auto"/>
                                <w:left w:val="none" w:sz="0" w:space="0" w:color="auto"/>
                                <w:bottom w:val="none" w:sz="0" w:space="0" w:color="auto"/>
                                <w:right w:val="none" w:sz="0" w:space="0" w:color="auto"/>
                              </w:divBdr>
                              <w:divsChild>
                                <w:div w:id="1877354737">
                                  <w:marLeft w:val="0"/>
                                  <w:marRight w:val="0"/>
                                  <w:marTop w:val="0"/>
                                  <w:marBottom w:val="0"/>
                                  <w:divBdr>
                                    <w:top w:val="none" w:sz="0" w:space="0" w:color="auto"/>
                                    <w:left w:val="none" w:sz="0" w:space="0" w:color="auto"/>
                                    <w:bottom w:val="none" w:sz="0" w:space="0" w:color="auto"/>
                                    <w:right w:val="none" w:sz="0" w:space="0" w:color="auto"/>
                                  </w:divBdr>
                                  <w:divsChild>
                                    <w:div w:id="150766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6037148">
      <w:bodyDiv w:val="1"/>
      <w:marLeft w:val="0"/>
      <w:marRight w:val="0"/>
      <w:marTop w:val="0"/>
      <w:marBottom w:val="0"/>
      <w:divBdr>
        <w:top w:val="none" w:sz="0" w:space="0" w:color="auto"/>
        <w:left w:val="none" w:sz="0" w:space="0" w:color="auto"/>
        <w:bottom w:val="none" w:sz="0" w:space="0" w:color="auto"/>
        <w:right w:val="none" w:sz="0" w:space="0" w:color="auto"/>
      </w:divBdr>
      <w:divsChild>
        <w:div w:id="398216239">
          <w:marLeft w:val="0"/>
          <w:marRight w:val="1"/>
          <w:marTop w:val="0"/>
          <w:marBottom w:val="0"/>
          <w:divBdr>
            <w:top w:val="none" w:sz="0" w:space="0" w:color="auto"/>
            <w:left w:val="none" w:sz="0" w:space="0" w:color="auto"/>
            <w:bottom w:val="none" w:sz="0" w:space="0" w:color="auto"/>
            <w:right w:val="none" w:sz="0" w:space="0" w:color="auto"/>
          </w:divBdr>
          <w:divsChild>
            <w:div w:id="1658266377">
              <w:marLeft w:val="0"/>
              <w:marRight w:val="0"/>
              <w:marTop w:val="0"/>
              <w:marBottom w:val="0"/>
              <w:divBdr>
                <w:top w:val="none" w:sz="0" w:space="0" w:color="auto"/>
                <w:left w:val="none" w:sz="0" w:space="0" w:color="auto"/>
                <w:bottom w:val="none" w:sz="0" w:space="0" w:color="auto"/>
                <w:right w:val="none" w:sz="0" w:space="0" w:color="auto"/>
              </w:divBdr>
              <w:divsChild>
                <w:div w:id="33892557">
                  <w:marLeft w:val="0"/>
                  <w:marRight w:val="1"/>
                  <w:marTop w:val="0"/>
                  <w:marBottom w:val="0"/>
                  <w:divBdr>
                    <w:top w:val="none" w:sz="0" w:space="0" w:color="auto"/>
                    <w:left w:val="none" w:sz="0" w:space="0" w:color="auto"/>
                    <w:bottom w:val="none" w:sz="0" w:space="0" w:color="auto"/>
                    <w:right w:val="none" w:sz="0" w:space="0" w:color="auto"/>
                  </w:divBdr>
                  <w:divsChild>
                    <w:div w:id="122700431">
                      <w:marLeft w:val="0"/>
                      <w:marRight w:val="0"/>
                      <w:marTop w:val="0"/>
                      <w:marBottom w:val="0"/>
                      <w:divBdr>
                        <w:top w:val="none" w:sz="0" w:space="0" w:color="auto"/>
                        <w:left w:val="none" w:sz="0" w:space="0" w:color="auto"/>
                        <w:bottom w:val="none" w:sz="0" w:space="0" w:color="auto"/>
                        <w:right w:val="none" w:sz="0" w:space="0" w:color="auto"/>
                      </w:divBdr>
                      <w:divsChild>
                        <w:div w:id="1162425354">
                          <w:marLeft w:val="0"/>
                          <w:marRight w:val="0"/>
                          <w:marTop w:val="0"/>
                          <w:marBottom w:val="0"/>
                          <w:divBdr>
                            <w:top w:val="none" w:sz="0" w:space="0" w:color="auto"/>
                            <w:left w:val="none" w:sz="0" w:space="0" w:color="auto"/>
                            <w:bottom w:val="none" w:sz="0" w:space="0" w:color="auto"/>
                            <w:right w:val="none" w:sz="0" w:space="0" w:color="auto"/>
                          </w:divBdr>
                          <w:divsChild>
                            <w:div w:id="34934960">
                              <w:marLeft w:val="0"/>
                              <w:marRight w:val="0"/>
                              <w:marTop w:val="120"/>
                              <w:marBottom w:val="360"/>
                              <w:divBdr>
                                <w:top w:val="none" w:sz="0" w:space="0" w:color="auto"/>
                                <w:left w:val="none" w:sz="0" w:space="0" w:color="auto"/>
                                <w:bottom w:val="none" w:sz="0" w:space="0" w:color="auto"/>
                                <w:right w:val="none" w:sz="0" w:space="0" w:color="auto"/>
                              </w:divBdr>
                              <w:divsChild>
                                <w:div w:id="1455950949">
                                  <w:marLeft w:val="420"/>
                                  <w:marRight w:val="0"/>
                                  <w:marTop w:val="0"/>
                                  <w:marBottom w:val="0"/>
                                  <w:divBdr>
                                    <w:top w:val="none" w:sz="0" w:space="0" w:color="auto"/>
                                    <w:left w:val="none" w:sz="0" w:space="0" w:color="auto"/>
                                    <w:bottom w:val="none" w:sz="0" w:space="0" w:color="auto"/>
                                    <w:right w:val="none" w:sz="0" w:space="0" w:color="auto"/>
                                  </w:divBdr>
                                  <w:divsChild>
                                    <w:div w:id="1125778941">
                                      <w:marLeft w:val="0"/>
                                      <w:marRight w:val="0"/>
                                      <w:marTop w:val="34"/>
                                      <w:marBottom w:val="34"/>
                                      <w:divBdr>
                                        <w:top w:val="none" w:sz="0" w:space="0" w:color="auto"/>
                                        <w:left w:val="none" w:sz="0" w:space="0" w:color="auto"/>
                                        <w:bottom w:val="none" w:sz="0" w:space="0" w:color="auto"/>
                                        <w:right w:val="none" w:sz="0" w:space="0" w:color="auto"/>
                                      </w:divBdr>
                                    </w:div>
                                    <w:div w:id="249239596">
                                      <w:marLeft w:val="0"/>
                                      <w:marRight w:val="0"/>
                                      <w:marTop w:val="0"/>
                                      <w:marBottom w:val="0"/>
                                      <w:divBdr>
                                        <w:top w:val="none" w:sz="0" w:space="0" w:color="auto"/>
                                        <w:left w:val="none" w:sz="0" w:space="0" w:color="auto"/>
                                        <w:bottom w:val="none" w:sz="0" w:space="0" w:color="auto"/>
                                        <w:right w:val="none" w:sz="0" w:space="0" w:color="auto"/>
                                      </w:divBdr>
                                      <w:divsChild>
                                        <w:div w:id="133217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544941">
      <w:bodyDiv w:val="1"/>
      <w:marLeft w:val="0"/>
      <w:marRight w:val="0"/>
      <w:marTop w:val="0"/>
      <w:marBottom w:val="0"/>
      <w:divBdr>
        <w:top w:val="none" w:sz="0" w:space="0" w:color="auto"/>
        <w:left w:val="none" w:sz="0" w:space="0" w:color="auto"/>
        <w:bottom w:val="none" w:sz="0" w:space="0" w:color="auto"/>
        <w:right w:val="none" w:sz="0" w:space="0" w:color="auto"/>
      </w:divBdr>
      <w:divsChild>
        <w:div w:id="167646214">
          <w:marLeft w:val="0"/>
          <w:marRight w:val="1"/>
          <w:marTop w:val="0"/>
          <w:marBottom w:val="0"/>
          <w:divBdr>
            <w:top w:val="none" w:sz="0" w:space="0" w:color="auto"/>
            <w:left w:val="none" w:sz="0" w:space="0" w:color="auto"/>
            <w:bottom w:val="none" w:sz="0" w:space="0" w:color="auto"/>
            <w:right w:val="none" w:sz="0" w:space="0" w:color="auto"/>
          </w:divBdr>
          <w:divsChild>
            <w:div w:id="2059551579">
              <w:marLeft w:val="0"/>
              <w:marRight w:val="0"/>
              <w:marTop w:val="0"/>
              <w:marBottom w:val="0"/>
              <w:divBdr>
                <w:top w:val="none" w:sz="0" w:space="0" w:color="auto"/>
                <w:left w:val="none" w:sz="0" w:space="0" w:color="auto"/>
                <w:bottom w:val="none" w:sz="0" w:space="0" w:color="auto"/>
                <w:right w:val="none" w:sz="0" w:space="0" w:color="auto"/>
              </w:divBdr>
              <w:divsChild>
                <w:div w:id="1074165171">
                  <w:marLeft w:val="0"/>
                  <w:marRight w:val="1"/>
                  <w:marTop w:val="0"/>
                  <w:marBottom w:val="0"/>
                  <w:divBdr>
                    <w:top w:val="none" w:sz="0" w:space="0" w:color="auto"/>
                    <w:left w:val="none" w:sz="0" w:space="0" w:color="auto"/>
                    <w:bottom w:val="none" w:sz="0" w:space="0" w:color="auto"/>
                    <w:right w:val="none" w:sz="0" w:space="0" w:color="auto"/>
                  </w:divBdr>
                  <w:divsChild>
                    <w:div w:id="1159616350">
                      <w:marLeft w:val="0"/>
                      <w:marRight w:val="0"/>
                      <w:marTop w:val="0"/>
                      <w:marBottom w:val="0"/>
                      <w:divBdr>
                        <w:top w:val="none" w:sz="0" w:space="0" w:color="auto"/>
                        <w:left w:val="none" w:sz="0" w:space="0" w:color="auto"/>
                        <w:bottom w:val="none" w:sz="0" w:space="0" w:color="auto"/>
                        <w:right w:val="none" w:sz="0" w:space="0" w:color="auto"/>
                      </w:divBdr>
                      <w:divsChild>
                        <w:div w:id="264116070">
                          <w:marLeft w:val="0"/>
                          <w:marRight w:val="0"/>
                          <w:marTop w:val="0"/>
                          <w:marBottom w:val="0"/>
                          <w:divBdr>
                            <w:top w:val="none" w:sz="0" w:space="0" w:color="auto"/>
                            <w:left w:val="none" w:sz="0" w:space="0" w:color="auto"/>
                            <w:bottom w:val="none" w:sz="0" w:space="0" w:color="auto"/>
                            <w:right w:val="none" w:sz="0" w:space="0" w:color="auto"/>
                          </w:divBdr>
                          <w:divsChild>
                            <w:div w:id="1415736551">
                              <w:marLeft w:val="0"/>
                              <w:marRight w:val="0"/>
                              <w:marTop w:val="120"/>
                              <w:marBottom w:val="360"/>
                              <w:divBdr>
                                <w:top w:val="none" w:sz="0" w:space="0" w:color="auto"/>
                                <w:left w:val="none" w:sz="0" w:space="0" w:color="auto"/>
                                <w:bottom w:val="none" w:sz="0" w:space="0" w:color="auto"/>
                                <w:right w:val="none" w:sz="0" w:space="0" w:color="auto"/>
                              </w:divBdr>
                              <w:divsChild>
                                <w:div w:id="1756053901">
                                  <w:marLeft w:val="420"/>
                                  <w:marRight w:val="0"/>
                                  <w:marTop w:val="0"/>
                                  <w:marBottom w:val="0"/>
                                  <w:divBdr>
                                    <w:top w:val="none" w:sz="0" w:space="0" w:color="auto"/>
                                    <w:left w:val="none" w:sz="0" w:space="0" w:color="auto"/>
                                    <w:bottom w:val="none" w:sz="0" w:space="0" w:color="auto"/>
                                    <w:right w:val="none" w:sz="0" w:space="0" w:color="auto"/>
                                  </w:divBdr>
                                  <w:divsChild>
                                    <w:div w:id="7367284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3199884">
      <w:bodyDiv w:val="1"/>
      <w:marLeft w:val="0"/>
      <w:marRight w:val="0"/>
      <w:marTop w:val="0"/>
      <w:marBottom w:val="0"/>
      <w:divBdr>
        <w:top w:val="none" w:sz="0" w:space="0" w:color="auto"/>
        <w:left w:val="none" w:sz="0" w:space="0" w:color="auto"/>
        <w:bottom w:val="none" w:sz="0" w:space="0" w:color="auto"/>
        <w:right w:val="none" w:sz="0" w:space="0" w:color="auto"/>
      </w:divBdr>
      <w:divsChild>
        <w:div w:id="319895964">
          <w:marLeft w:val="0"/>
          <w:marRight w:val="1"/>
          <w:marTop w:val="0"/>
          <w:marBottom w:val="0"/>
          <w:divBdr>
            <w:top w:val="none" w:sz="0" w:space="0" w:color="auto"/>
            <w:left w:val="none" w:sz="0" w:space="0" w:color="auto"/>
            <w:bottom w:val="none" w:sz="0" w:space="0" w:color="auto"/>
            <w:right w:val="none" w:sz="0" w:space="0" w:color="auto"/>
          </w:divBdr>
          <w:divsChild>
            <w:div w:id="1829124988">
              <w:marLeft w:val="0"/>
              <w:marRight w:val="0"/>
              <w:marTop w:val="0"/>
              <w:marBottom w:val="0"/>
              <w:divBdr>
                <w:top w:val="none" w:sz="0" w:space="0" w:color="auto"/>
                <w:left w:val="none" w:sz="0" w:space="0" w:color="auto"/>
                <w:bottom w:val="none" w:sz="0" w:space="0" w:color="auto"/>
                <w:right w:val="none" w:sz="0" w:space="0" w:color="auto"/>
              </w:divBdr>
              <w:divsChild>
                <w:div w:id="691033730">
                  <w:marLeft w:val="0"/>
                  <w:marRight w:val="1"/>
                  <w:marTop w:val="0"/>
                  <w:marBottom w:val="0"/>
                  <w:divBdr>
                    <w:top w:val="none" w:sz="0" w:space="0" w:color="auto"/>
                    <w:left w:val="none" w:sz="0" w:space="0" w:color="auto"/>
                    <w:bottom w:val="none" w:sz="0" w:space="0" w:color="auto"/>
                    <w:right w:val="none" w:sz="0" w:space="0" w:color="auto"/>
                  </w:divBdr>
                  <w:divsChild>
                    <w:div w:id="1107500752">
                      <w:marLeft w:val="0"/>
                      <w:marRight w:val="0"/>
                      <w:marTop w:val="0"/>
                      <w:marBottom w:val="0"/>
                      <w:divBdr>
                        <w:top w:val="none" w:sz="0" w:space="0" w:color="auto"/>
                        <w:left w:val="none" w:sz="0" w:space="0" w:color="auto"/>
                        <w:bottom w:val="none" w:sz="0" w:space="0" w:color="auto"/>
                        <w:right w:val="none" w:sz="0" w:space="0" w:color="auto"/>
                      </w:divBdr>
                      <w:divsChild>
                        <w:div w:id="699665153">
                          <w:marLeft w:val="0"/>
                          <w:marRight w:val="0"/>
                          <w:marTop w:val="0"/>
                          <w:marBottom w:val="0"/>
                          <w:divBdr>
                            <w:top w:val="none" w:sz="0" w:space="0" w:color="auto"/>
                            <w:left w:val="none" w:sz="0" w:space="0" w:color="auto"/>
                            <w:bottom w:val="none" w:sz="0" w:space="0" w:color="auto"/>
                            <w:right w:val="none" w:sz="0" w:space="0" w:color="auto"/>
                          </w:divBdr>
                          <w:divsChild>
                            <w:div w:id="1399672315">
                              <w:marLeft w:val="0"/>
                              <w:marRight w:val="0"/>
                              <w:marTop w:val="120"/>
                              <w:marBottom w:val="360"/>
                              <w:divBdr>
                                <w:top w:val="none" w:sz="0" w:space="0" w:color="auto"/>
                                <w:left w:val="none" w:sz="0" w:space="0" w:color="auto"/>
                                <w:bottom w:val="none" w:sz="0" w:space="0" w:color="auto"/>
                                <w:right w:val="none" w:sz="0" w:space="0" w:color="auto"/>
                              </w:divBdr>
                              <w:divsChild>
                                <w:div w:id="1888831889">
                                  <w:marLeft w:val="420"/>
                                  <w:marRight w:val="0"/>
                                  <w:marTop w:val="0"/>
                                  <w:marBottom w:val="0"/>
                                  <w:divBdr>
                                    <w:top w:val="none" w:sz="0" w:space="0" w:color="auto"/>
                                    <w:left w:val="none" w:sz="0" w:space="0" w:color="auto"/>
                                    <w:bottom w:val="none" w:sz="0" w:space="0" w:color="auto"/>
                                    <w:right w:val="none" w:sz="0" w:space="0" w:color="auto"/>
                                  </w:divBdr>
                                  <w:divsChild>
                                    <w:div w:id="5940812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882247">
      <w:bodyDiv w:val="1"/>
      <w:marLeft w:val="0"/>
      <w:marRight w:val="0"/>
      <w:marTop w:val="0"/>
      <w:marBottom w:val="0"/>
      <w:divBdr>
        <w:top w:val="none" w:sz="0" w:space="0" w:color="auto"/>
        <w:left w:val="none" w:sz="0" w:space="0" w:color="auto"/>
        <w:bottom w:val="none" w:sz="0" w:space="0" w:color="auto"/>
        <w:right w:val="none" w:sz="0" w:space="0" w:color="auto"/>
      </w:divBdr>
      <w:divsChild>
        <w:div w:id="770510624">
          <w:marLeft w:val="0"/>
          <w:marRight w:val="1"/>
          <w:marTop w:val="0"/>
          <w:marBottom w:val="0"/>
          <w:divBdr>
            <w:top w:val="none" w:sz="0" w:space="0" w:color="auto"/>
            <w:left w:val="none" w:sz="0" w:space="0" w:color="auto"/>
            <w:bottom w:val="none" w:sz="0" w:space="0" w:color="auto"/>
            <w:right w:val="none" w:sz="0" w:space="0" w:color="auto"/>
          </w:divBdr>
          <w:divsChild>
            <w:div w:id="182087952">
              <w:marLeft w:val="0"/>
              <w:marRight w:val="0"/>
              <w:marTop w:val="0"/>
              <w:marBottom w:val="0"/>
              <w:divBdr>
                <w:top w:val="none" w:sz="0" w:space="0" w:color="auto"/>
                <w:left w:val="none" w:sz="0" w:space="0" w:color="auto"/>
                <w:bottom w:val="none" w:sz="0" w:space="0" w:color="auto"/>
                <w:right w:val="none" w:sz="0" w:space="0" w:color="auto"/>
              </w:divBdr>
              <w:divsChild>
                <w:div w:id="409232234">
                  <w:marLeft w:val="0"/>
                  <w:marRight w:val="1"/>
                  <w:marTop w:val="0"/>
                  <w:marBottom w:val="0"/>
                  <w:divBdr>
                    <w:top w:val="none" w:sz="0" w:space="0" w:color="auto"/>
                    <w:left w:val="none" w:sz="0" w:space="0" w:color="auto"/>
                    <w:bottom w:val="none" w:sz="0" w:space="0" w:color="auto"/>
                    <w:right w:val="none" w:sz="0" w:space="0" w:color="auto"/>
                  </w:divBdr>
                  <w:divsChild>
                    <w:div w:id="492183922">
                      <w:marLeft w:val="0"/>
                      <w:marRight w:val="0"/>
                      <w:marTop w:val="0"/>
                      <w:marBottom w:val="0"/>
                      <w:divBdr>
                        <w:top w:val="none" w:sz="0" w:space="0" w:color="auto"/>
                        <w:left w:val="none" w:sz="0" w:space="0" w:color="auto"/>
                        <w:bottom w:val="none" w:sz="0" w:space="0" w:color="auto"/>
                        <w:right w:val="none" w:sz="0" w:space="0" w:color="auto"/>
                      </w:divBdr>
                      <w:divsChild>
                        <w:div w:id="1163549089">
                          <w:marLeft w:val="0"/>
                          <w:marRight w:val="0"/>
                          <w:marTop w:val="0"/>
                          <w:marBottom w:val="0"/>
                          <w:divBdr>
                            <w:top w:val="none" w:sz="0" w:space="0" w:color="auto"/>
                            <w:left w:val="none" w:sz="0" w:space="0" w:color="auto"/>
                            <w:bottom w:val="none" w:sz="0" w:space="0" w:color="auto"/>
                            <w:right w:val="none" w:sz="0" w:space="0" w:color="auto"/>
                          </w:divBdr>
                          <w:divsChild>
                            <w:div w:id="376393218">
                              <w:marLeft w:val="0"/>
                              <w:marRight w:val="0"/>
                              <w:marTop w:val="120"/>
                              <w:marBottom w:val="360"/>
                              <w:divBdr>
                                <w:top w:val="none" w:sz="0" w:space="0" w:color="auto"/>
                                <w:left w:val="none" w:sz="0" w:space="0" w:color="auto"/>
                                <w:bottom w:val="none" w:sz="0" w:space="0" w:color="auto"/>
                                <w:right w:val="none" w:sz="0" w:space="0" w:color="auto"/>
                              </w:divBdr>
                              <w:divsChild>
                                <w:div w:id="1372068309">
                                  <w:marLeft w:val="420"/>
                                  <w:marRight w:val="0"/>
                                  <w:marTop w:val="0"/>
                                  <w:marBottom w:val="0"/>
                                  <w:divBdr>
                                    <w:top w:val="none" w:sz="0" w:space="0" w:color="auto"/>
                                    <w:left w:val="none" w:sz="0" w:space="0" w:color="auto"/>
                                    <w:bottom w:val="none" w:sz="0" w:space="0" w:color="auto"/>
                                    <w:right w:val="none" w:sz="0" w:space="0" w:color="auto"/>
                                  </w:divBdr>
                                  <w:divsChild>
                                    <w:div w:id="20475262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6495550">
      <w:bodyDiv w:val="1"/>
      <w:marLeft w:val="0"/>
      <w:marRight w:val="0"/>
      <w:marTop w:val="0"/>
      <w:marBottom w:val="0"/>
      <w:divBdr>
        <w:top w:val="none" w:sz="0" w:space="0" w:color="auto"/>
        <w:left w:val="none" w:sz="0" w:space="0" w:color="auto"/>
        <w:bottom w:val="none" w:sz="0" w:space="0" w:color="auto"/>
        <w:right w:val="none" w:sz="0" w:space="0" w:color="auto"/>
      </w:divBdr>
      <w:divsChild>
        <w:div w:id="133765717">
          <w:marLeft w:val="0"/>
          <w:marRight w:val="0"/>
          <w:marTop w:val="0"/>
          <w:marBottom w:val="0"/>
          <w:divBdr>
            <w:top w:val="none" w:sz="0" w:space="0" w:color="auto"/>
            <w:left w:val="none" w:sz="0" w:space="0" w:color="auto"/>
            <w:bottom w:val="none" w:sz="0" w:space="0" w:color="auto"/>
            <w:right w:val="none" w:sz="0" w:space="0" w:color="auto"/>
          </w:divBdr>
          <w:divsChild>
            <w:div w:id="1350836927">
              <w:marLeft w:val="0"/>
              <w:marRight w:val="0"/>
              <w:marTop w:val="0"/>
              <w:marBottom w:val="0"/>
              <w:divBdr>
                <w:top w:val="none" w:sz="0" w:space="0" w:color="auto"/>
                <w:left w:val="none" w:sz="0" w:space="0" w:color="auto"/>
                <w:bottom w:val="none" w:sz="0" w:space="0" w:color="auto"/>
                <w:right w:val="none" w:sz="0" w:space="0" w:color="auto"/>
              </w:divBdr>
              <w:divsChild>
                <w:div w:id="1477258362">
                  <w:marLeft w:val="0"/>
                  <w:marRight w:val="0"/>
                  <w:marTop w:val="0"/>
                  <w:marBottom w:val="0"/>
                  <w:divBdr>
                    <w:top w:val="none" w:sz="0" w:space="0" w:color="auto"/>
                    <w:left w:val="none" w:sz="0" w:space="0" w:color="auto"/>
                    <w:bottom w:val="none" w:sz="0" w:space="0" w:color="auto"/>
                    <w:right w:val="none" w:sz="0" w:space="0" w:color="auto"/>
                  </w:divBdr>
                  <w:divsChild>
                    <w:div w:id="202838016">
                      <w:marLeft w:val="0"/>
                      <w:marRight w:val="0"/>
                      <w:marTop w:val="0"/>
                      <w:marBottom w:val="0"/>
                      <w:divBdr>
                        <w:top w:val="none" w:sz="0" w:space="0" w:color="auto"/>
                        <w:left w:val="none" w:sz="0" w:space="0" w:color="auto"/>
                        <w:bottom w:val="none" w:sz="0" w:space="0" w:color="auto"/>
                        <w:right w:val="none" w:sz="0" w:space="0" w:color="auto"/>
                      </w:divBdr>
                      <w:divsChild>
                        <w:div w:id="1264608273">
                          <w:marLeft w:val="0"/>
                          <w:marRight w:val="0"/>
                          <w:marTop w:val="0"/>
                          <w:marBottom w:val="0"/>
                          <w:divBdr>
                            <w:top w:val="none" w:sz="0" w:space="0" w:color="auto"/>
                            <w:left w:val="none" w:sz="0" w:space="0" w:color="auto"/>
                            <w:bottom w:val="none" w:sz="0" w:space="0" w:color="auto"/>
                            <w:right w:val="none" w:sz="0" w:space="0" w:color="auto"/>
                          </w:divBdr>
                          <w:divsChild>
                            <w:div w:id="1145777224">
                              <w:marLeft w:val="0"/>
                              <w:marRight w:val="0"/>
                              <w:marTop w:val="0"/>
                              <w:marBottom w:val="0"/>
                              <w:divBdr>
                                <w:top w:val="none" w:sz="0" w:space="0" w:color="auto"/>
                                <w:left w:val="none" w:sz="0" w:space="0" w:color="auto"/>
                                <w:bottom w:val="none" w:sz="0" w:space="0" w:color="auto"/>
                                <w:right w:val="none" w:sz="0" w:space="0" w:color="auto"/>
                              </w:divBdr>
                              <w:divsChild>
                                <w:div w:id="300618398">
                                  <w:marLeft w:val="0"/>
                                  <w:marRight w:val="0"/>
                                  <w:marTop w:val="0"/>
                                  <w:marBottom w:val="0"/>
                                  <w:divBdr>
                                    <w:top w:val="none" w:sz="0" w:space="0" w:color="auto"/>
                                    <w:left w:val="none" w:sz="0" w:space="0" w:color="auto"/>
                                    <w:bottom w:val="none" w:sz="0" w:space="0" w:color="auto"/>
                                    <w:right w:val="none" w:sz="0" w:space="0" w:color="auto"/>
                                  </w:divBdr>
                                  <w:divsChild>
                                    <w:div w:id="1870407550">
                                      <w:marLeft w:val="0"/>
                                      <w:marRight w:val="0"/>
                                      <w:marTop w:val="0"/>
                                      <w:marBottom w:val="0"/>
                                      <w:divBdr>
                                        <w:top w:val="none" w:sz="0" w:space="0" w:color="auto"/>
                                        <w:left w:val="none" w:sz="0" w:space="0" w:color="auto"/>
                                        <w:bottom w:val="none" w:sz="0" w:space="0" w:color="auto"/>
                                        <w:right w:val="none" w:sz="0" w:space="0" w:color="auto"/>
                                      </w:divBdr>
                                      <w:divsChild>
                                        <w:div w:id="1309364159">
                                          <w:marLeft w:val="0"/>
                                          <w:marRight w:val="0"/>
                                          <w:marTop w:val="0"/>
                                          <w:marBottom w:val="0"/>
                                          <w:divBdr>
                                            <w:top w:val="none" w:sz="0" w:space="0" w:color="auto"/>
                                            <w:left w:val="none" w:sz="0" w:space="0" w:color="auto"/>
                                            <w:bottom w:val="none" w:sz="0" w:space="0" w:color="auto"/>
                                            <w:right w:val="none" w:sz="0" w:space="0" w:color="auto"/>
                                          </w:divBdr>
                                          <w:divsChild>
                                            <w:div w:id="922841184">
                                              <w:marLeft w:val="0"/>
                                              <w:marRight w:val="0"/>
                                              <w:marTop w:val="0"/>
                                              <w:marBottom w:val="0"/>
                                              <w:divBdr>
                                                <w:top w:val="none" w:sz="0" w:space="0" w:color="auto"/>
                                                <w:left w:val="none" w:sz="0" w:space="0" w:color="auto"/>
                                                <w:bottom w:val="none" w:sz="0" w:space="0" w:color="auto"/>
                                                <w:right w:val="none" w:sz="0" w:space="0" w:color="auto"/>
                                              </w:divBdr>
                                              <w:divsChild>
                                                <w:div w:id="1183738161">
                                                  <w:marLeft w:val="0"/>
                                                  <w:marRight w:val="0"/>
                                                  <w:marTop w:val="0"/>
                                                  <w:marBottom w:val="0"/>
                                                  <w:divBdr>
                                                    <w:top w:val="none" w:sz="0" w:space="0" w:color="auto"/>
                                                    <w:left w:val="none" w:sz="0" w:space="0" w:color="auto"/>
                                                    <w:bottom w:val="none" w:sz="0" w:space="0" w:color="auto"/>
                                                    <w:right w:val="none" w:sz="0" w:space="0" w:color="auto"/>
                                                  </w:divBdr>
                                                  <w:divsChild>
                                                    <w:div w:id="212233812">
                                                      <w:marLeft w:val="0"/>
                                                      <w:marRight w:val="0"/>
                                                      <w:marTop w:val="0"/>
                                                      <w:marBottom w:val="0"/>
                                                      <w:divBdr>
                                                        <w:top w:val="none" w:sz="0" w:space="0" w:color="auto"/>
                                                        <w:left w:val="none" w:sz="0" w:space="0" w:color="auto"/>
                                                        <w:bottom w:val="none" w:sz="0" w:space="0" w:color="auto"/>
                                                        <w:right w:val="none" w:sz="0" w:space="0" w:color="auto"/>
                                                      </w:divBdr>
                                                      <w:divsChild>
                                                        <w:div w:id="1706442727">
                                                          <w:marLeft w:val="0"/>
                                                          <w:marRight w:val="0"/>
                                                          <w:marTop w:val="0"/>
                                                          <w:marBottom w:val="0"/>
                                                          <w:divBdr>
                                                            <w:top w:val="none" w:sz="0" w:space="0" w:color="auto"/>
                                                            <w:left w:val="none" w:sz="0" w:space="0" w:color="auto"/>
                                                            <w:bottom w:val="none" w:sz="0" w:space="0" w:color="auto"/>
                                                            <w:right w:val="none" w:sz="0" w:space="0" w:color="auto"/>
                                                          </w:divBdr>
                                                          <w:divsChild>
                                                            <w:div w:id="890262477">
                                                              <w:marLeft w:val="0"/>
                                                              <w:marRight w:val="0"/>
                                                              <w:marTop w:val="0"/>
                                                              <w:marBottom w:val="0"/>
                                                              <w:divBdr>
                                                                <w:top w:val="none" w:sz="0" w:space="0" w:color="auto"/>
                                                                <w:left w:val="none" w:sz="0" w:space="0" w:color="auto"/>
                                                                <w:bottom w:val="none" w:sz="0" w:space="0" w:color="auto"/>
                                                                <w:right w:val="none" w:sz="0" w:space="0" w:color="auto"/>
                                                              </w:divBdr>
                                                              <w:divsChild>
                                                                <w:div w:id="467557597">
                                                                  <w:marLeft w:val="0"/>
                                                                  <w:marRight w:val="0"/>
                                                                  <w:marTop w:val="0"/>
                                                                  <w:marBottom w:val="0"/>
                                                                  <w:divBdr>
                                                                    <w:top w:val="none" w:sz="0" w:space="0" w:color="auto"/>
                                                                    <w:left w:val="none" w:sz="0" w:space="0" w:color="auto"/>
                                                                    <w:bottom w:val="none" w:sz="0" w:space="0" w:color="auto"/>
                                                                    <w:right w:val="none" w:sz="0" w:space="0" w:color="auto"/>
                                                                  </w:divBdr>
                                                                  <w:divsChild>
                                                                    <w:div w:id="2001080322">
                                                                      <w:marLeft w:val="0"/>
                                                                      <w:marRight w:val="0"/>
                                                                      <w:marTop w:val="0"/>
                                                                      <w:marBottom w:val="0"/>
                                                                      <w:divBdr>
                                                                        <w:top w:val="none" w:sz="0" w:space="0" w:color="auto"/>
                                                                        <w:left w:val="none" w:sz="0" w:space="0" w:color="auto"/>
                                                                        <w:bottom w:val="none" w:sz="0" w:space="0" w:color="auto"/>
                                                                        <w:right w:val="none" w:sz="0" w:space="0" w:color="auto"/>
                                                                      </w:divBdr>
                                                                    </w:div>
                                                                    <w:div w:id="47010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09439">
                                                              <w:marLeft w:val="0"/>
                                                              <w:marRight w:val="0"/>
                                                              <w:marTop w:val="0"/>
                                                              <w:marBottom w:val="0"/>
                                                              <w:divBdr>
                                                                <w:top w:val="none" w:sz="0" w:space="0" w:color="auto"/>
                                                                <w:left w:val="none" w:sz="0" w:space="0" w:color="auto"/>
                                                                <w:bottom w:val="none" w:sz="0" w:space="0" w:color="auto"/>
                                                                <w:right w:val="none" w:sz="0" w:space="0" w:color="auto"/>
                                                              </w:divBdr>
                                                              <w:divsChild>
                                                                <w:div w:id="3674349">
                                                                  <w:marLeft w:val="0"/>
                                                                  <w:marRight w:val="0"/>
                                                                  <w:marTop w:val="0"/>
                                                                  <w:marBottom w:val="0"/>
                                                                  <w:divBdr>
                                                                    <w:top w:val="none" w:sz="0" w:space="0" w:color="auto"/>
                                                                    <w:left w:val="none" w:sz="0" w:space="0" w:color="auto"/>
                                                                    <w:bottom w:val="none" w:sz="0" w:space="0" w:color="auto"/>
                                                                    <w:right w:val="none" w:sz="0" w:space="0" w:color="auto"/>
                                                                  </w:divBdr>
                                                                  <w:divsChild>
                                                                    <w:div w:id="196890049">
                                                                      <w:marLeft w:val="0"/>
                                                                      <w:marRight w:val="0"/>
                                                                      <w:marTop w:val="0"/>
                                                                      <w:marBottom w:val="0"/>
                                                                      <w:divBdr>
                                                                        <w:top w:val="none" w:sz="0" w:space="0" w:color="auto"/>
                                                                        <w:left w:val="none" w:sz="0" w:space="0" w:color="auto"/>
                                                                        <w:bottom w:val="none" w:sz="0" w:space="0" w:color="auto"/>
                                                                        <w:right w:val="none" w:sz="0" w:space="0" w:color="auto"/>
                                                                      </w:divBdr>
                                                                    </w:div>
                                                                    <w:div w:id="20178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1959095">
      <w:bodyDiv w:val="1"/>
      <w:marLeft w:val="0"/>
      <w:marRight w:val="0"/>
      <w:marTop w:val="0"/>
      <w:marBottom w:val="0"/>
      <w:divBdr>
        <w:top w:val="none" w:sz="0" w:space="0" w:color="auto"/>
        <w:left w:val="none" w:sz="0" w:space="0" w:color="auto"/>
        <w:bottom w:val="none" w:sz="0" w:space="0" w:color="auto"/>
        <w:right w:val="none" w:sz="0" w:space="0" w:color="auto"/>
      </w:divBdr>
      <w:divsChild>
        <w:div w:id="524945700">
          <w:marLeft w:val="0"/>
          <w:marRight w:val="0"/>
          <w:marTop w:val="0"/>
          <w:marBottom w:val="0"/>
          <w:divBdr>
            <w:top w:val="none" w:sz="0" w:space="0" w:color="auto"/>
            <w:left w:val="none" w:sz="0" w:space="0" w:color="auto"/>
            <w:bottom w:val="none" w:sz="0" w:space="0" w:color="auto"/>
            <w:right w:val="none" w:sz="0" w:space="0" w:color="auto"/>
          </w:divBdr>
          <w:divsChild>
            <w:div w:id="1538198393">
              <w:marLeft w:val="0"/>
              <w:marRight w:val="0"/>
              <w:marTop w:val="0"/>
              <w:marBottom w:val="120"/>
              <w:divBdr>
                <w:top w:val="none" w:sz="0" w:space="0" w:color="auto"/>
                <w:left w:val="none" w:sz="0" w:space="0" w:color="auto"/>
                <w:bottom w:val="none" w:sz="0" w:space="0" w:color="auto"/>
                <w:right w:val="none" w:sz="0" w:space="0" w:color="auto"/>
              </w:divBdr>
            </w:div>
          </w:divsChild>
        </w:div>
        <w:div w:id="739131428">
          <w:marLeft w:val="0"/>
          <w:marRight w:val="0"/>
          <w:marTop w:val="0"/>
          <w:marBottom w:val="0"/>
          <w:divBdr>
            <w:top w:val="none" w:sz="0" w:space="0" w:color="auto"/>
            <w:left w:val="none" w:sz="0" w:space="0" w:color="auto"/>
            <w:bottom w:val="none" w:sz="0" w:space="0" w:color="auto"/>
            <w:right w:val="none" w:sz="0" w:space="0" w:color="auto"/>
          </w:divBdr>
        </w:div>
      </w:divsChild>
    </w:div>
    <w:div w:id="1035350775">
      <w:bodyDiv w:val="1"/>
      <w:marLeft w:val="0"/>
      <w:marRight w:val="0"/>
      <w:marTop w:val="0"/>
      <w:marBottom w:val="0"/>
      <w:divBdr>
        <w:top w:val="none" w:sz="0" w:space="0" w:color="auto"/>
        <w:left w:val="none" w:sz="0" w:space="0" w:color="auto"/>
        <w:bottom w:val="none" w:sz="0" w:space="0" w:color="auto"/>
        <w:right w:val="none" w:sz="0" w:space="0" w:color="auto"/>
      </w:divBdr>
      <w:divsChild>
        <w:div w:id="1479571438">
          <w:marLeft w:val="0"/>
          <w:marRight w:val="0"/>
          <w:marTop w:val="0"/>
          <w:marBottom w:val="0"/>
          <w:divBdr>
            <w:top w:val="none" w:sz="0" w:space="0" w:color="auto"/>
            <w:left w:val="none" w:sz="0" w:space="0" w:color="auto"/>
            <w:bottom w:val="none" w:sz="0" w:space="0" w:color="auto"/>
            <w:right w:val="none" w:sz="0" w:space="0" w:color="auto"/>
          </w:divBdr>
        </w:div>
        <w:div w:id="157505881">
          <w:marLeft w:val="0"/>
          <w:marRight w:val="0"/>
          <w:marTop w:val="0"/>
          <w:marBottom w:val="0"/>
          <w:divBdr>
            <w:top w:val="none" w:sz="0" w:space="0" w:color="auto"/>
            <w:left w:val="none" w:sz="0" w:space="0" w:color="auto"/>
            <w:bottom w:val="none" w:sz="0" w:space="0" w:color="auto"/>
            <w:right w:val="none" w:sz="0" w:space="0" w:color="auto"/>
          </w:divBdr>
        </w:div>
        <w:div w:id="1220821999">
          <w:marLeft w:val="0"/>
          <w:marRight w:val="0"/>
          <w:marTop w:val="0"/>
          <w:marBottom w:val="0"/>
          <w:divBdr>
            <w:top w:val="none" w:sz="0" w:space="0" w:color="auto"/>
            <w:left w:val="none" w:sz="0" w:space="0" w:color="auto"/>
            <w:bottom w:val="none" w:sz="0" w:space="0" w:color="auto"/>
            <w:right w:val="none" w:sz="0" w:space="0" w:color="auto"/>
          </w:divBdr>
        </w:div>
      </w:divsChild>
    </w:div>
    <w:div w:id="1072700794">
      <w:bodyDiv w:val="1"/>
      <w:marLeft w:val="0"/>
      <w:marRight w:val="0"/>
      <w:marTop w:val="0"/>
      <w:marBottom w:val="0"/>
      <w:divBdr>
        <w:top w:val="none" w:sz="0" w:space="0" w:color="auto"/>
        <w:left w:val="none" w:sz="0" w:space="0" w:color="auto"/>
        <w:bottom w:val="none" w:sz="0" w:space="0" w:color="auto"/>
        <w:right w:val="none" w:sz="0" w:space="0" w:color="auto"/>
      </w:divBdr>
      <w:divsChild>
        <w:div w:id="325940224">
          <w:marLeft w:val="0"/>
          <w:marRight w:val="1"/>
          <w:marTop w:val="0"/>
          <w:marBottom w:val="0"/>
          <w:divBdr>
            <w:top w:val="none" w:sz="0" w:space="0" w:color="auto"/>
            <w:left w:val="none" w:sz="0" w:space="0" w:color="auto"/>
            <w:bottom w:val="none" w:sz="0" w:space="0" w:color="auto"/>
            <w:right w:val="none" w:sz="0" w:space="0" w:color="auto"/>
          </w:divBdr>
          <w:divsChild>
            <w:div w:id="171456166">
              <w:marLeft w:val="0"/>
              <w:marRight w:val="0"/>
              <w:marTop w:val="0"/>
              <w:marBottom w:val="0"/>
              <w:divBdr>
                <w:top w:val="none" w:sz="0" w:space="0" w:color="auto"/>
                <w:left w:val="none" w:sz="0" w:space="0" w:color="auto"/>
                <w:bottom w:val="none" w:sz="0" w:space="0" w:color="auto"/>
                <w:right w:val="none" w:sz="0" w:space="0" w:color="auto"/>
              </w:divBdr>
              <w:divsChild>
                <w:div w:id="1078946236">
                  <w:marLeft w:val="0"/>
                  <w:marRight w:val="1"/>
                  <w:marTop w:val="0"/>
                  <w:marBottom w:val="0"/>
                  <w:divBdr>
                    <w:top w:val="none" w:sz="0" w:space="0" w:color="auto"/>
                    <w:left w:val="none" w:sz="0" w:space="0" w:color="auto"/>
                    <w:bottom w:val="none" w:sz="0" w:space="0" w:color="auto"/>
                    <w:right w:val="none" w:sz="0" w:space="0" w:color="auto"/>
                  </w:divBdr>
                  <w:divsChild>
                    <w:div w:id="669874960">
                      <w:marLeft w:val="0"/>
                      <w:marRight w:val="0"/>
                      <w:marTop w:val="0"/>
                      <w:marBottom w:val="0"/>
                      <w:divBdr>
                        <w:top w:val="none" w:sz="0" w:space="0" w:color="auto"/>
                        <w:left w:val="none" w:sz="0" w:space="0" w:color="auto"/>
                        <w:bottom w:val="none" w:sz="0" w:space="0" w:color="auto"/>
                        <w:right w:val="none" w:sz="0" w:space="0" w:color="auto"/>
                      </w:divBdr>
                      <w:divsChild>
                        <w:div w:id="628825338">
                          <w:marLeft w:val="0"/>
                          <w:marRight w:val="0"/>
                          <w:marTop w:val="0"/>
                          <w:marBottom w:val="0"/>
                          <w:divBdr>
                            <w:top w:val="none" w:sz="0" w:space="0" w:color="auto"/>
                            <w:left w:val="none" w:sz="0" w:space="0" w:color="auto"/>
                            <w:bottom w:val="none" w:sz="0" w:space="0" w:color="auto"/>
                            <w:right w:val="none" w:sz="0" w:space="0" w:color="auto"/>
                          </w:divBdr>
                          <w:divsChild>
                            <w:div w:id="648246968">
                              <w:marLeft w:val="0"/>
                              <w:marRight w:val="0"/>
                              <w:marTop w:val="120"/>
                              <w:marBottom w:val="360"/>
                              <w:divBdr>
                                <w:top w:val="none" w:sz="0" w:space="0" w:color="auto"/>
                                <w:left w:val="none" w:sz="0" w:space="0" w:color="auto"/>
                                <w:bottom w:val="none" w:sz="0" w:space="0" w:color="auto"/>
                                <w:right w:val="none" w:sz="0" w:space="0" w:color="auto"/>
                              </w:divBdr>
                              <w:divsChild>
                                <w:div w:id="206648258">
                                  <w:marLeft w:val="420"/>
                                  <w:marRight w:val="0"/>
                                  <w:marTop w:val="0"/>
                                  <w:marBottom w:val="0"/>
                                  <w:divBdr>
                                    <w:top w:val="none" w:sz="0" w:space="0" w:color="auto"/>
                                    <w:left w:val="none" w:sz="0" w:space="0" w:color="auto"/>
                                    <w:bottom w:val="none" w:sz="0" w:space="0" w:color="auto"/>
                                    <w:right w:val="none" w:sz="0" w:space="0" w:color="auto"/>
                                  </w:divBdr>
                                  <w:divsChild>
                                    <w:div w:id="1753040207">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3241723">
      <w:bodyDiv w:val="1"/>
      <w:marLeft w:val="0"/>
      <w:marRight w:val="0"/>
      <w:marTop w:val="0"/>
      <w:marBottom w:val="0"/>
      <w:divBdr>
        <w:top w:val="none" w:sz="0" w:space="0" w:color="auto"/>
        <w:left w:val="none" w:sz="0" w:space="0" w:color="auto"/>
        <w:bottom w:val="none" w:sz="0" w:space="0" w:color="auto"/>
        <w:right w:val="none" w:sz="0" w:space="0" w:color="auto"/>
      </w:divBdr>
      <w:divsChild>
        <w:div w:id="1598781677">
          <w:marLeft w:val="0"/>
          <w:marRight w:val="0"/>
          <w:marTop w:val="0"/>
          <w:marBottom w:val="0"/>
          <w:divBdr>
            <w:top w:val="none" w:sz="0" w:space="0" w:color="auto"/>
            <w:left w:val="none" w:sz="0" w:space="0" w:color="auto"/>
            <w:bottom w:val="none" w:sz="0" w:space="0" w:color="auto"/>
            <w:right w:val="none" w:sz="0" w:space="0" w:color="auto"/>
          </w:divBdr>
          <w:divsChild>
            <w:div w:id="699209552">
              <w:marLeft w:val="0"/>
              <w:marRight w:val="0"/>
              <w:marTop w:val="0"/>
              <w:marBottom w:val="0"/>
              <w:divBdr>
                <w:top w:val="none" w:sz="0" w:space="0" w:color="auto"/>
                <w:left w:val="none" w:sz="0" w:space="0" w:color="auto"/>
                <w:bottom w:val="none" w:sz="0" w:space="0" w:color="auto"/>
                <w:right w:val="none" w:sz="0" w:space="0" w:color="auto"/>
              </w:divBdr>
              <w:divsChild>
                <w:div w:id="1930389672">
                  <w:marLeft w:val="0"/>
                  <w:marRight w:val="0"/>
                  <w:marTop w:val="227"/>
                  <w:marBottom w:val="227"/>
                  <w:divBdr>
                    <w:top w:val="none" w:sz="0" w:space="0" w:color="auto"/>
                    <w:left w:val="none" w:sz="0" w:space="0" w:color="auto"/>
                    <w:bottom w:val="none" w:sz="0" w:space="0" w:color="auto"/>
                    <w:right w:val="none" w:sz="0" w:space="0" w:color="auto"/>
                  </w:divBdr>
                  <w:divsChild>
                    <w:div w:id="1739203199">
                      <w:marLeft w:val="0"/>
                      <w:marRight w:val="0"/>
                      <w:marTop w:val="0"/>
                      <w:marBottom w:val="0"/>
                      <w:divBdr>
                        <w:top w:val="none" w:sz="0" w:space="0" w:color="auto"/>
                        <w:left w:val="none" w:sz="0" w:space="0" w:color="auto"/>
                        <w:bottom w:val="none" w:sz="0" w:space="0" w:color="auto"/>
                        <w:right w:val="none" w:sz="0" w:space="0" w:color="auto"/>
                      </w:divBdr>
                      <w:divsChild>
                        <w:div w:id="17507868">
                          <w:marLeft w:val="0"/>
                          <w:marRight w:val="0"/>
                          <w:marTop w:val="0"/>
                          <w:marBottom w:val="0"/>
                          <w:divBdr>
                            <w:top w:val="none" w:sz="0" w:space="0" w:color="auto"/>
                            <w:left w:val="none" w:sz="0" w:space="0" w:color="auto"/>
                            <w:bottom w:val="none" w:sz="0" w:space="0" w:color="auto"/>
                            <w:right w:val="none" w:sz="0" w:space="0" w:color="auto"/>
                          </w:divBdr>
                        </w:div>
                        <w:div w:id="135609501">
                          <w:marLeft w:val="0"/>
                          <w:marRight w:val="0"/>
                          <w:marTop w:val="0"/>
                          <w:marBottom w:val="0"/>
                          <w:divBdr>
                            <w:top w:val="none" w:sz="0" w:space="0" w:color="auto"/>
                            <w:left w:val="none" w:sz="0" w:space="0" w:color="auto"/>
                            <w:bottom w:val="none" w:sz="0" w:space="0" w:color="auto"/>
                            <w:right w:val="none" w:sz="0" w:space="0" w:color="auto"/>
                          </w:divBdr>
                        </w:div>
                        <w:div w:id="2016178213">
                          <w:marLeft w:val="0"/>
                          <w:marRight w:val="0"/>
                          <w:marTop w:val="0"/>
                          <w:marBottom w:val="0"/>
                          <w:divBdr>
                            <w:top w:val="none" w:sz="0" w:space="0" w:color="auto"/>
                            <w:left w:val="none" w:sz="0" w:space="0" w:color="auto"/>
                            <w:bottom w:val="none" w:sz="0" w:space="0" w:color="auto"/>
                            <w:right w:val="none" w:sz="0" w:space="0" w:color="auto"/>
                          </w:divBdr>
                        </w:div>
                        <w:div w:id="1683358612">
                          <w:marLeft w:val="0"/>
                          <w:marRight w:val="0"/>
                          <w:marTop w:val="0"/>
                          <w:marBottom w:val="0"/>
                          <w:divBdr>
                            <w:top w:val="none" w:sz="0" w:space="0" w:color="auto"/>
                            <w:left w:val="none" w:sz="0" w:space="0" w:color="auto"/>
                            <w:bottom w:val="none" w:sz="0" w:space="0" w:color="auto"/>
                            <w:right w:val="none" w:sz="0" w:space="0" w:color="auto"/>
                          </w:divBdr>
                        </w:div>
                        <w:div w:id="1104500328">
                          <w:marLeft w:val="0"/>
                          <w:marRight w:val="0"/>
                          <w:marTop w:val="0"/>
                          <w:marBottom w:val="0"/>
                          <w:divBdr>
                            <w:top w:val="none" w:sz="0" w:space="0" w:color="auto"/>
                            <w:left w:val="none" w:sz="0" w:space="0" w:color="auto"/>
                            <w:bottom w:val="none" w:sz="0" w:space="0" w:color="auto"/>
                            <w:right w:val="none" w:sz="0" w:space="0" w:color="auto"/>
                          </w:divBdr>
                        </w:div>
                        <w:div w:id="1817185578">
                          <w:marLeft w:val="0"/>
                          <w:marRight w:val="0"/>
                          <w:marTop w:val="0"/>
                          <w:marBottom w:val="0"/>
                          <w:divBdr>
                            <w:top w:val="none" w:sz="0" w:space="0" w:color="auto"/>
                            <w:left w:val="none" w:sz="0" w:space="0" w:color="auto"/>
                            <w:bottom w:val="none" w:sz="0" w:space="0" w:color="auto"/>
                            <w:right w:val="none" w:sz="0" w:space="0" w:color="auto"/>
                          </w:divBdr>
                        </w:div>
                        <w:div w:id="48543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7366993">
      <w:bodyDiv w:val="1"/>
      <w:marLeft w:val="0"/>
      <w:marRight w:val="0"/>
      <w:marTop w:val="0"/>
      <w:marBottom w:val="0"/>
      <w:divBdr>
        <w:top w:val="none" w:sz="0" w:space="0" w:color="auto"/>
        <w:left w:val="none" w:sz="0" w:space="0" w:color="auto"/>
        <w:bottom w:val="none" w:sz="0" w:space="0" w:color="auto"/>
        <w:right w:val="none" w:sz="0" w:space="0" w:color="auto"/>
      </w:divBdr>
      <w:divsChild>
        <w:div w:id="557790013">
          <w:marLeft w:val="0"/>
          <w:marRight w:val="1"/>
          <w:marTop w:val="0"/>
          <w:marBottom w:val="0"/>
          <w:divBdr>
            <w:top w:val="none" w:sz="0" w:space="0" w:color="auto"/>
            <w:left w:val="none" w:sz="0" w:space="0" w:color="auto"/>
            <w:bottom w:val="none" w:sz="0" w:space="0" w:color="auto"/>
            <w:right w:val="none" w:sz="0" w:space="0" w:color="auto"/>
          </w:divBdr>
          <w:divsChild>
            <w:div w:id="2070762589">
              <w:marLeft w:val="0"/>
              <w:marRight w:val="0"/>
              <w:marTop w:val="0"/>
              <w:marBottom w:val="0"/>
              <w:divBdr>
                <w:top w:val="none" w:sz="0" w:space="0" w:color="auto"/>
                <w:left w:val="none" w:sz="0" w:space="0" w:color="auto"/>
                <w:bottom w:val="none" w:sz="0" w:space="0" w:color="auto"/>
                <w:right w:val="none" w:sz="0" w:space="0" w:color="auto"/>
              </w:divBdr>
              <w:divsChild>
                <w:div w:id="637881699">
                  <w:marLeft w:val="0"/>
                  <w:marRight w:val="1"/>
                  <w:marTop w:val="0"/>
                  <w:marBottom w:val="0"/>
                  <w:divBdr>
                    <w:top w:val="none" w:sz="0" w:space="0" w:color="auto"/>
                    <w:left w:val="none" w:sz="0" w:space="0" w:color="auto"/>
                    <w:bottom w:val="none" w:sz="0" w:space="0" w:color="auto"/>
                    <w:right w:val="none" w:sz="0" w:space="0" w:color="auto"/>
                  </w:divBdr>
                  <w:divsChild>
                    <w:div w:id="1593663125">
                      <w:marLeft w:val="0"/>
                      <w:marRight w:val="0"/>
                      <w:marTop w:val="0"/>
                      <w:marBottom w:val="0"/>
                      <w:divBdr>
                        <w:top w:val="none" w:sz="0" w:space="0" w:color="auto"/>
                        <w:left w:val="none" w:sz="0" w:space="0" w:color="auto"/>
                        <w:bottom w:val="none" w:sz="0" w:space="0" w:color="auto"/>
                        <w:right w:val="none" w:sz="0" w:space="0" w:color="auto"/>
                      </w:divBdr>
                      <w:divsChild>
                        <w:div w:id="737556770">
                          <w:marLeft w:val="0"/>
                          <w:marRight w:val="0"/>
                          <w:marTop w:val="0"/>
                          <w:marBottom w:val="0"/>
                          <w:divBdr>
                            <w:top w:val="none" w:sz="0" w:space="0" w:color="auto"/>
                            <w:left w:val="none" w:sz="0" w:space="0" w:color="auto"/>
                            <w:bottom w:val="none" w:sz="0" w:space="0" w:color="auto"/>
                            <w:right w:val="none" w:sz="0" w:space="0" w:color="auto"/>
                          </w:divBdr>
                          <w:divsChild>
                            <w:div w:id="1855728374">
                              <w:marLeft w:val="0"/>
                              <w:marRight w:val="0"/>
                              <w:marTop w:val="120"/>
                              <w:marBottom w:val="360"/>
                              <w:divBdr>
                                <w:top w:val="none" w:sz="0" w:space="0" w:color="auto"/>
                                <w:left w:val="none" w:sz="0" w:space="0" w:color="auto"/>
                                <w:bottom w:val="none" w:sz="0" w:space="0" w:color="auto"/>
                                <w:right w:val="none" w:sz="0" w:space="0" w:color="auto"/>
                              </w:divBdr>
                              <w:divsChild>
                                <w:div w:id="824049700">
                                  <w:marLeft w:val="0"/>
                                  <w:marRight w:val="0"/>
                                  <w:marTop w:val="0"/>
                                  <w:marBottom w:val="0"/>
                                  <w:divBdr>
                                    <w:top w:val="none" w:sz="0" w:space="0" w:color="auto"/>
                                    <w:left w:val="none" w:sz="0" w:space="0" w:color="auto"/>
                                    <w:bottom w:val="none" w:sz="0" w:space="0" w:color="auto"/>
                                    <w:right w:val="none" w:sz="0" w:space="0" w:color="auto"/>
                                  </w:divBdr>
                                </w:div>
                                <w:div w:id="155315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8598697">
      <w:bodyDiv w:val="1"/>
      <w:marLeft w:val="0"/>
      <w:marRight w:val="0"/>
      <w:marTop w:val="0"/>
      <w:marBottom w:val="0"/>
      <w:divBdr>
        <w:top w:val="none" w:sz="0" w:space="0" w:color="auto"/>
        <w:left w:val="none" w:sz="0" w:space="0" w:color="auto"/>
        <w:bottom w:val="none" w:sz="0" w:space="0" w:color="auto"/>
        <w:right w:val="none" w:sz="0" w:space="0" w:color="auto"/>
      </w:divBdr>
      <w:divsChild>
        <w:div w:id="1889220273">
          <w:marLeft w:val="0"/>
          <w:marRight w:val="1"/>
          <w:marTop w:val="0"/>
          <w:marBottom w:val="0"/>
          <w:divBdr>
            <w:top w:val="none" w:sz="0" w:space="0" w:color="auto"/>
            <w:left w:val="none" w:sz="0" w:space="0" w:color="auto"/>
            <w:bottom w:val="none" w:sz="0" w:space="0" w:color="auto"/>
            <w:right w:val="none" w:sz="0" w:space="0" w:color="auto"/>
          </w:divBdr>
          <w:divsChild>
            <w:div w:id="1793211779">
              <w:marLeft w:val="0"/>
              <w:marRight w:val="0"/>
              <w:marTop w:val="0"/>
              <w:marBottom w:val="0"/>
              <w:divBdr>
                <w:top w:val="none" w:sz="0" w:space="0" w:color="auto"/>
                <w:left w:val="none" w:sz="0" w:space="0" w:color="auto"/>
                <w:bottom w:val="none" w:sz="0" w:space="0" w:color="auto"/>
                <w:right w:val="none" w:sz="0" w:space="0" w:color="auto"/>
              </w:divBdr>
              <w:divsChild>
                <w:div w:id="66734935">
                  <w:marLeft w:val="0"/>
                  <w:marRight w:val="1"/>
                  <w:marTop w:val="0"/>
                  <w:marBottom w:val="0"/>
                  <w:divBdr>
                    <w:top w:val="none" w:sz="0" w:space="0" w:color="auto"/>
                    <w:left w:val="none" w:sz="0" w:space="0" w:color="auto"/>
                    <w:bottom w:val="none" w:sz="0" w:space="0" w:color="auto"/>
                    <w:right w:val="none" w:sz="0" w:space="0" w:color="auto"/>
                  </w:divBdr>
                  <w:divsChild>
                    <w:div w:id="873418614">
                      <w:marLeft w:val="0"/>
                      <w:marRight w:val="0"/>
                      <w:marTop w:val="0"/>
                      <w:marBottom w:val="0"/>
                      <w:divBdr>
                        <w:top w:val="none" w:sz="0" w:space="0" w:color="auto"/>
                        <w:left w:val="none" w:sz="0" w:space="0" w:color="auto"/>
                        <w:bottom w:val="none" w:sz="0" w:space="0" w:color="auto"/>
                        <w:right w:val="none" w:sz="0" w:space="0" w:color="auto"/>
                      </w:divBdr>
                      <w:divsChild>
                        <w:div w:id="122776111">
                          <w:marLeft w:val="0"/>
                          <w:marRight w:val="0"/>
                          <w:marTop w:val="0"/>
                          <w:marBottom w:val="0"/>
                          <w:divBdr>
                            <w:top w:val="none" w:sz="0" w:space="0" w:color="auto"/>
                            <w:left w:val="none" w:sz="0" w:space="0" w:color="auto"/>
                            <w:bottom w:val="none" w:sz="0" w:space="0" w:color="auto"/>
                            <w:right w:val="none" w:sz="0" w:space="0" w:color="auto"/>
                          </w:divBdr>
                          <w:divsChild>
                            <w:div w:id="1811899863">
                              <w:marLeft w:val="0"/>
                              <w:marRight w:val="0"/>
                              <w:marTop w:val="120"/>
                              <w:marBottom w:val="360"/>
                              <w:divBdr>
                                <w:top w:val="none" w:sz="0" w:space="0" w:color="auto"/>
                                <w:left w:val="none" w:sz="0" w:space="0" w:color="auto"/>
                                <w:bottom w:val="none" w:sz="0" w:space="0" w:color="auto"/>
                                <w:right w:val="none" w:sz="0" w:space="0" w:color="auto"/>
                              </w:divBdr>
                              <w:divsChild>
                                <w:div w:id="575936423">
                                  <w:marLeft w:val="420"/>
                                  <w:marRight w:val="0"/>
                                  <w:marTop w:val="0"/>
                                  <w:marBottom w:val="0"/>
                                  <w:divBdr>
                                    <w:top w:val="none" w:sz="0" w:space="0" w:color="auto"/>
                                    <w:left w:val="none" w:sz="0" w:space="0" w:color="auto"/>
                                    <w:bottom w:val="none" w:sz="0" w:space="0" w:color="auto"/>
                                    <w:right w:val="none" w:sz="0" w:space="0" w:color="auto"/>
                                  </w:divBdr>
                                  <w:divsChild>
                                    <w:div w:id="63441474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794866">
      <w:bodyDiv w:val="1"/>
      <w:marLeft w:val="0"/>
      <w:marRight w:val="0"/>
      <w:marTop w:val="0"/>
      <w:marBottom w:val="0"/>
      <w:divBdr>
        <w:top w:val="none" w:sz="0" w:space="0" w:color="auto"/>
        <w:left w:val="none" w:sz="0" w:space="0" w:color="auto"/>
        <w:bottom w:val="none" w:sz="0" w:space="0" w:color="auto"/>
        <w:right w:val="none" w:sz="0" w:space="0" w:color="auto"/>
      </w:divBdr>
      <w:divsChild>
        <w:div w:id="1088040748">
          <w:marLeft w:val="0"/>
          <w:marRight w:val="1"/>
          <w:marTop w:val="0"/>
          <w:marBottom w:val="0"/>
          <w:divBdr>
            <w:top w:val="none" w:sz="0" w:space="0" w:color="auto"/>
            <w:left w:val="none" w:sz="0" w:space="0" w:color="auto"/>
            <w:bottom w:val="none" w:sz="0" w:space="0" w:color="auto"/>
            <w:right w:val="none" w:sz="0" w:space="0" w:color="auto"/>
          </w:divBdr>
          <w:divsChild>
            <w:div w:id="1900943797">
              <w:marLeft w:val="0"/>
              <w:marRight w:val="0"/>
              <w:marTop w:val="0"/>
              <w:marBottom w:val="0"/>
              <w:divBdr>
                <w:top w:val="none" w:sz="0" w:space="0" w:color="auto"/>
                <w:left w:val="none" w:sz="0" w:space="0" w:color="auto"/>
                <w:bottom w:val="none" w:sz="0" w:space="0" w:color="auto"/>
                <w:right w:val="none" w:sz="0" w:space="0" w:color="auto"/>
              </w:divBdr>
              <w:divsChild>
                <w:div w:id="832067810">
                  <w:marLeft w:val="0"/>
                  <w:marRight w:val="1"/>
                  <w:marTop w:val="0"/>
                  <w:marBottom w:val="0"/>
                  <w:divBdr>
                    <w:top w:val="none" w:sz="0" w:space="0" w:color="auto"/>
                    <w:left w:val="none" w:sz="0" w:space="0" w:color="auto"/>
                    <w:bottom w:val="none" w:sz="0" w:space="0" w:color="auto"/>
                    <w:right w:val="none" w:sz="0" w:space="0" w:color="auto"/>
                  </w:divBdr>
                  <w:divsChild>
                    <w:div w:id="371343916">
                      <w:marLeft w:val="0"/>
                      <w:marRight w:val="0"/>
                      <w:marTop w:val="0"/>
                      <w:marBottom w:val="0"/>
                      <w:divBdr>
                        <w:top w:val="none" w:sz="0" w:space="0" w:color="auto"/>
                        <w:left w:val="none" w:sz="0" w:space="0" w:color="auto"/>
                        <w:bottom w:val="none" w:sz="0" w:space="0" w:color="auto"/>
                        <w:right w:val="none" w:sz="0" w:space="0" w:color="auto"/>
                      </w:divBdr>
                      <w:divsChild>
                        <w:div w:id="1618372896">
                          <w:marLeft w:val="0"/>
                          <w:marRight w:val="0"/>
                          <w:marTop w:val="0"/>
                          <w:marBottom w:val="0"/>
                          <w:divBdr>
                            <w:top w:val="none" w:sz="0" w:space="0" w:color="auto"/>
                            <w:left w:val="none" w:sz="0" w:space="0" w:color="auto"/>
                            <w:bottom w:val="none" w:sz="0" w:space="0" w:color="auto"/>
                            <w:right w:val="none" w:sz="0" w:space="0" w:color="auto"/>
                          </w:divBdr>
                          <w:divsChild>
                            <w:div w:id="841243096">
                              <w:marLeft w:val="0"/>
                              <w:marRight w:val="0"/>
                              <w:marTop w:val="120"/>
                              <w:marBottom w:val="360"/>
                              <w:divBdr>
                                <w:top w:val="none" w:sz="0" w:space="0" w:color="auto"/>
                                <w:left w:val="none" w:sz="0" w:space="0" w:color="auto"/>
                                <w:bottom w:val="none" w:sz="0" w:space="0" w:color="auto"/>
                                <w:right w:val="none" w:sz="0" w:space="0" w:color="auto"/>
                              </w:divBdr>
                              <w:divsChild>
                                <w:div w:id="633484715">
                                  <w:marLeft w:val="0"/>
                                  <w:marRight w:val="0"/>
                                  <w:marTop w:val="0"/>
                                  <w:marBottom w:val="0"/>
                                  <w:divBdr>
                                    <w:top w:val="none" w:sz="0" w:space="0" w:color="auto"/>
                                    <w:left w:val="none" w:sz="0" w:space="0" w:color="auto"/>
                                    <w:bottom w:val="none" w:sz="0" w:space="0" w:color="auto"/>
                                    <w:right w:val="none" w:sz="0" w:space="0" w:color="auto"/>
                                  </w:divBdr>
                                </w:div>
                                <w:div w:id="9005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364574">
      <w:bodyDiv w:val="1"/>
      <w:marLeft w:val="0"/>
      <w:marRight w:val="0"/>
      <w:marTop w:val="0"/>
      <w:marBottom w:val="0"/>
      <w:divBdr>
        <w:top w:val="none" w:sz="0" w:space="0" w:color="auto"/>
        <w:left w:val="none" w:sz="0" w:space="0" w:color="auto"/>
        <w:bottom w:val="none" w:sz="0" w:space="0" w:color="auto"/>
        <w:right w:val="none" w:sz="0" w:space="0" w:color="auto"/>
      </w:divBdr>
      <w:divsChild>
        <w:div w:id="2059433343">
          <w:marLeft w:val="0"/>
          <w:marRight w:val="0"/>
          <w:marTop w:val="0"/>
          <w:marBottom w:val="0"/>
          <w:divBdr>
            <w:top w:val="none" w:sz="0" w:space="0" w:color="auto"/>
            <w:left w:val="none" w:sz="0" w:space="0" w:color="auto"/>
            <w:bottom w:val="none" w:sz="0" w:space="0" w:color="auto"/>
            <w:right w:val="none" w:sz="0" w:space="0" w:color="auto"/>
          </w:divBdr>
          <w:divsChild>
            <w:div w:id="1378159663">
              <w:marLeft w:val="0"/>
              <w:marRight w:val="0"/>
              <w:marTop w:val="0"/>
              <w:marBottom w:val="0"/>
              <w:divBdr>
                <w:top w:val="none" w:sz="0" w:space="0" w:color="auto"/>
                <w:left w:val="none" w:sz="0" w:space="0" w:color="auto"/>
                <w:bottom w:val="none" w:sz="0" w:space="0" w:color="auto"/>
                <w:right w:val="none" w:sz="0" w:space="0" w:color="auto"/>
              </w:divBdr>
              <w:divsChild>
                <w:div w:id="1565024101">
                  <w:marLeft w:val="0"/>
                  <w:marRight w:val="0"/>
                  <w:marTop w:val="0"/>
                  <w:marBottom w:val="0"/>
                  <w:divBdr>
                    <w:top w:val="none" w:sz="0" w:space="0" w:color="auto"/>
                    <w:left w:val="none" w:sz="0" w:space="0" w:color="auto"/>
                    <w:bottom w:val="none" w:sz="0" w:space="0" w:color="auto"/>
                    <w:right w:val="none" w:sz="0" w:space="0" w:color="auto"/>
                  </w:divBdr>
                  <w:divsChild>
                    <w:div w:id="1947035014">
                      <w:marLeft w:val="0"/>
                      <w:marRight w:val="0"/>
                      <w:marTop w:val="0"/>
                      <w:marBottom w:val="0"/>
                      <w:divBdr>
                        <w:top w:val="none" w:sz="0" w:space="0" w:color="auto"/>
                        <w:left w:val="none" w:sz="0" w:space="0" w:color="auto"/>
                        <w:bottom w:val="none" w:sz="0" w:space="0" w:color="auto"/>
                        <w:right w:val="none" w:sz="0" w:space="0" w:color="auto"/>
                      </w:divBdr>
                      <w:divsChild>
                        <w:div w:id="519465010">
                          <w:marLeft w:val="0"/>
                          <w:marRight w:val="0"/>
                          <w:marTop w:val="0"/>
                          <w:marBottom w:val="0"/>
                          <w:divBdr>
                            <w:top w:val="none" w:sz="0" w:space="0" w:color="auto"/>
                            <w:left w:val="none" w:sz="0" w:space="0" w:color="auto"/>
                            <w:bottom w:val="none" w:sz="0" w:space="0" w:color="auto"/>
                            <w:right w:val="none" w:sz="0" w:space="0" w:color="auto"/>
                          </w:divBdr>
                          <w:divsChild>
                            <w:div w:id="1286229478">
                              <w:marLeft w:val="0"/>
                              <w:marRight w:val="0"/>
                              <w:marTop w:val="0"/>
                              <w:marBottom w:val="0"/>
                              <w:divBdr>
                                <w:top w:val="none" w:sz="0" w:space="0" w:color="auto"/>
                                <w:left w:val="none" w:sz="0" w:space="0" w:color="auto"/>
                                <w:bottom w:val="none" w:sz="0" w:space="0" w:color="auto"/>
                                <w:right w:val="none" w:sz="0" w:space="0" w:color="auto"/>
                              </w:divBdr>
                              <w:divsChild>
                                <w:div w:id="1278490446">
                                  <w:marLeft w:val="0"/>
                                  <w:marRight w:val="0"/>
                                  <w:marTop w:val="0"/>
                                  <w:marBottom w:val="0"/>
                                  <w:divBdr>
                                    <w:top w:val="none" w:sz="0" w:space="0" w:color="auto"/>
                                    <w:left w:val="none" w:sz="0" w:space="0" w:color="auto"/>
                                    <w:bottom w:val="none" w:sz="0" w:space="0" w:color="auto"/>
                                    <w:right w:val="none" w:sz="0" w:space="0" w:color="auto"/>
                                  </w:divBdr>
                                  <w:divsChild>
                                    <w:div w:id="902446433">
                                      <w:marLeft w:val="0"/>
                                      <w:marRight w:val="0"/>
                                      <w:marTop w:val="0"/>
                                      <w:marBottom w:val="0"/>
                                      <w:divBdr>
                                        <w:top w:val="none" w:sz="0" w:space="0" w:color="auto"/>
                                        <w:left w:val="none" w:sz="0" w:space="0" w:color="auto"/>
                                        <w:bottom w:val="none" w:sz="0" w:space="0" w:color="auto"/>
                                        <w:right w:val="none" w:sz="0" w:space="0" w:color="auto"/>
                                      </w:divBdr>
                                      <w:divsChild>
                                        <w:div w:id="1912042155">
                                          <w:marLeft w:val="0"/>
                                          <w:marRight w:val="0"/>
                                          <w:marTop w:val="0"/>
                                          <w:marBottom w:val="0"/>
                                          <w:divBdr>
                                            <w:top w:val="none" w:sz="0" w:space="0" w:color="auto"/>
                                            <w:left w:val="none" w:sz="0" w:space="0" w:color="auto"/>
                                            <w:bottom w:val="none" w:sz="0" w:space="0" w:color="auto"/>
                                            <w:right w:val="none" w:sz="0" w:space="0" w:color="auto"/>
                                          </w:divBdr>
                                          <w:divsChild>
                                            <w:div w:id="1482119614">
                                              <w:marLeft w:val="0"/>
                                              <w:marRight w:val="0"/>
                                              <w:marTop w:val="0"/>
                                              <w:marBottom w:val="0"/>
                                              <w:divBdr>
                                                <w:top w:val="none" w:sz="0" w:space="0" w:color="auto"/>
                                                <w:left w:val="none" w:sz="0" w:space="0" w:color="auto"/>
                                                <w:bottom w:val="none" w:sz="0" w:space="0" w:color="auto"/>
                                                <w:right w:val="none" w:sz="0" w:space="0" w:color="auto"/>
                                              </w:divBdr>
                                              <w:divsChild>
                                                <w:div w:id="249194205">
                                                  <w:marLeft w:val="0"/>
                                                  <w:marRight w:val="0"/>
                                                  <w:marTop w:val="0"/>
                                                  <w:marBottom w:val="0"/>
                                                  <w:divBdr>
                                                    <w:top w:val="none" w:sz="0" w:space="0" w:color="auto"/>
                                                    <w:left w:val="none" w:sz="0" w:space="0" w:color="auto"/>
                                                    <w:bottom w:val="none" w:sz="0" w:space="0" w:color="auto"/>
                                                    <w:right w:val="none" w:sz="0" w:space="0" w:color="auto"/>
                                                  </w:divBdr>
                                                  <w:divsChild>
                                                    <w:div w:id="155076800">
                                                      <w:marLeft w:val="0"/>
                                                      <w:marRight w:val="0"/>
                                                      <w:marTop w:val="0"/>
                                                      <w:marBottom w:val="0"/>
                                                      <w:divBdr>
                                                        <w:top w:val="none" w:sz="0" w:space="0" w:color="auto"/>
                                                        <w:left w:val="none" w:sz="0" w:space="0" w:color="auto"/>
                                                        <w:bottom w:val="none" w:sz="0" w:space="0" w:color="auto"/>
                                                        <w:right w:val="none" w:sz="0" w:space="0" w:color="auto"/>
                                                      </w:divBdr>
                                                      <w:divsChild>
                                                        <w:div w:id="1517186126">
                                                          <w:marLeft w:val="0"/>
                                                          <w:marRight w:val="0"/>
                                                          <w:marTop w:val="0"/>
                                                          <w:marBottom w:val="0"/>
                                                          <w:divBdr>
                                                            <w:top w:val="none" w:sz="0" w:space="0" w:color="auto"/>
                                                            <w:left w:val="none" w:sz="0" w:space="0" w:color="auto"/>
                                                            <w:bottom w:val="none" w:sz="0" w:space="0" w:color="auto"/>
                                                            <w:right w:val="none" w:sz="0" w:space="0" w:color="auto"/>
                                                          </w:divBdr>
                                                          <w:divsChild>
                                                            <w:div w:id="2051028331">
                                                              <w:marLeft w:val="0"/>
                                                              <w:marRight w:val="0"/>
                                                              <w:marTop w:val="0"/>
                                                              <w:marBottom w:val="0"/>
                                                              <w:divBdr>
                                                                <w:top w:val="none" w:sz="0" w:space="0" w:color="auto"/>
                                                                <w:left w:val="none" w:sz="0" w:space="0" w:color="auto"/>
                                                                <w:bottom w:val="none" w:sz="0" w:space="0" w:color="auto"/>
                                                                <w:right w:val="none" w:sz="0" w:space="0" w:color="auto"/>
                                                              </w:divBdr>
                                                              <w:divsChild>
                                                                <w:div w:id="1323702110">
                                                                  <w:marLeft w:val="0"/>
                                                                  <w:marRight w:val="0"/>
                                                                  <w:marTop w:val="0"/>
                                                                  <w:marBottom w:val="0"/>
                                                                  <w:divBdr>
                                                                    <w:top w:val="none" w:sz="0" w:space="0" w:color="auto"/>
                                                                    <w:left w:val="none" w:sz="0" w:space="0" w:color="auto"/>
                                                                    <w:bottom w:val="none" w:sz="0" w:space="0" w:color="auto"/>
                                                                    <w:right w:val="none" w:sz="0" w:space="0" w:color="auto"/>
                                                                  </w:divBdr>
                                                                  <w:divsChild>
                                                                    <w:div w:id="1170102250">
                                                                      <w:marLeft w:val="0"/>
                                                                      <w:marRight w:val="0"/>
                                                                      <w:marTop w:val="0"/>
                                                                      <w:marBottom w:val="0"/>
                                                                      <w:divBdr>
                                                                        <w:top w:val="none" w:sz="0" w:space="0" w:color="auto"/>
                                                                        <w:left w:val="none" w:sz="0" w:space="0" w:color="auto"/>
                                                                        <w:bottom w:val="none" w:sz="0" w:space="0" w:color="auto"/>
                                                                        <w:right w:val="none" w:sz="0" w:space="0" w:color="auto"/>
                                                                      </w:divBdr>
                                                                    </w:div>
                                                                    <w:div w:id="14473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27820696">
      <w:bodyDiv w:val="1"/>
      <w:marLeft w:val="0"/>
      <w:marRight w:val="0"/>
      <w:marTop w:val="0"/>
      <w:marBottom w:val="0"/>
      <w:divBdr>
        <w:top w:val="none" w:sz="0" w:space="0" w:color="auto"/>
        <w:left w:val="none" w:sz="0" w:space="0" w:color="auto"/>
        <w:bottom w:val="none" w:sz="0" w:space="0" w:color="auto"/>
        <w:right w:val="none" w:sz="0" w:space="0" w:color="auto"/>
      </w:divBdr>
      <w:divsChild>
        <w:div w:id="229269839">
          <w:marLeft w:val="0"/>
          <w:marRight w:val="1"/>
          <w:marTop w:val="0"/>
          <w:marBottom w:val="0"/>
          <w:divBdr>
            <w:top w:val="none" w:sz="0" w:space="0" w:color="auto"/>
            <w:left w:val="none" w:sz="0" w:space="0" w:color="auto"/>
            <w:bottom w:val="none" w:sz="0" w:space="0" w:color="auto"/>
            <w:right w:val="none" w:sz="0" w:space="0" w:color="auto"/>
          </w:divBdr>
          <w:divsChild>
            <w:div w:id="756252444">
              <w:marLeft w:val="0"/>
              <w:marRight w:val="0"/>
              <w:marTop w:val="0"/>
              <w:marBottom w:val="0"/>
              <w:divBdr>
                <w:top w:val="none" w:sz="0" w:space="0" w:color="auto"/>
                <w:left w:val="none" w:sz="0" w:space="0" w:color="auto"/>
                <w:bottom w:val="none" w:sz="0" w:space="0" w:color="auto"/>
                <w:right w:val="none" w:sz="0" w:space="0" w:color="auto"/>
              </w:divBdr>
              <w:divsChild>
                <w:div w:id="1842577258">
                  <w:marLeft w:val="0"/>
                  <w:marRight w:val="1"/>
                  <w:marTop w:val="0"/>
                  <w:marBottom w:val="0"/>
                  <w:divBdr>
                    <w:top w:val="none" w:sz="0" w:space="0" w:color="auto"/>
                    <w:left w:val="none" w:sz="0" w:space="0" w:color="auto"/>
                    <w:bottom w:val="none" w:sz="0" w:space="0" w:color="auto"/>
                    <w:right w:val="none" w:sz="0" w:space="0" w:color="auto"/>
                  </w:divBdr>
                  <w:divsChild>
                    <w:div w:id="1615550253">
                      <w:marLeft w:val="0"/>
                      <w:marRight w:val="0"/>
                      <w:marTop w:val="0"/>
                      <w:marBottom w:val="0"/>
                      <w:divBdr>
                        <w:top w:val="none" w:sz="0" w:space="0" w:color="auto"/>
                        <w:left w:val="none" w:sz="0" w:space="0" w:color="auto"/>
                        <w:bottom w:val="none" w:sz="0" w:space="0" w:color="auto"/>
                        <w:right w:val="none" w:sz="0" w:space="0" w:color="auto"/>
                      </w:divBdr>
                      <w:divsChild>
                        <w:div w:id="1371220697">
                          <w:marLeft w:val="0"/>
                          <w:marRight w:val="0"/>
                          <w:marTop w:val="0"/>
                          <w:marBottom w:val="0"/>
                          <w:divBdr>
                            <w:top w:val="none" w:sz="0" w:space="0" w:color="auto"/>
                            <w:left w:val="none" w:sz="0" w:space="0" w:color="auto"/>
                            <w:bottom w:val="none" w:sz="0" w:space="0" w:color="auto"/>
                            <w:right w:val="none" w:sz="0" w:space="0" w:color="auto"/>
                          </w:divBdr>
                          <w:divsChild>
                            <w:div w:id="1659184760">
                              <w:marLeft w:val="0"/>
                              <w:marRight w:val="0"/>
                              <w:marTop w:val="120"/>
                              <w:marBottom w:val="360"/>
                              <w:divBdr>
                                <w:top w:val="none" w:sz="0" w:space="0" w:color="auto"/>
                                <w:left w:val="none" w:sz="0" w:space="0" w:color="auto"/>
                                <w:bottom w:val="none" w:sz="0" w:space="0" w:color="auto"/>
                                <w:right w:val="none" w:sz="0" w:space="0" w:color="auto"/>
                              </w:divBdr>
                              <w:divsChild>
                                <w:div w:id="1827238125">
                                  <w:marLeft w:val="420"/>
                                  <w:marRight w:val="0"/>
                                  <w:marTop w:val="0"/>
                                  <w:marBottom w:val="0"/>
                                  <w:divBdr>
                                    <w:top w:val="none" w:sz="0" w:space="0" w:color="auto"/>
                                    <w:left w:val="none" w:sz="0" w:space="0" w:color="auto"/>
                                    <w:bottom w:val="none" w:sz="0" w:space="0" w:color="auto"/>
                                    <w:right w:val="none" w:sz="0" w:space="0" w:color="auto"/>
                                  </w:divBdr>
                                  <w:divsChild>
                                    <w:div w:id="666520267">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767074">
      <w:bodyDiv w:val="1"/>
      <w:marLeft w:val="0"/>
      <w:marRight w:val="0"/>
      <w:marTop w:val="0"/>
      <w:marBottom w:val="0"/>
      <w:divBdr>
        <w:top w:val="none" w:sz="0" w:space="0" w:color="auto"/>
        <w:left w:val="none" w:sz="0" w:space="0" w:color="auto"/>
        <w:bottom w:val="none" w:sz="0" w:space="0" w:color="auto"/>
        <w:right w:val="none" w:sz="0" w:space="0" w:color="auto"/>
      </w:divBdr>
      <w:divsChild>
        <w:div w:id="274138611">
          <w:marLeft w:val="0"/>
          <w:marRight w:val="0"/>
          <w:marTop w:val="0"/>
          <w:marBottom w:val="0"/>
          <w:divBdr>
            <w:top w:val="none" w:sz="0" w:space="0" w:color="auto"/>
            <w:left w:val="none" w:sz="0" w:space="0" w:color="auto"/>
            <w:bottom w:val="none" w:sz="0" w:space="0" w:color="auto"/>
            <w:right w:val="none" w:sz="0" w:space="0" w:color="auto"/>
          </w:divBdr>
          <w:divsChild>
            <w:div w:id="295528062">
              <w:marLeft w:val="0"/>
              <w:marRight w:val="0"/>
              <w:marTop w:val="0"/>
              <w:marBottom w:val="0"/>
              <w:divBdr>
                <w:top w:val="none" w:sz="0" w:space="0" w:color="auto"/>
                <w:left w:val="none" w:sz="0" w:space="0" w:color="auto"/>
                <w:bottom w:val="none" w:sz="0" w:space="0" w:color="auto"/>
                <w:right w:val="none" w:sz="0" w:space="0" w:color="auto"/>
              </w:divBdr>
              <w:divsChild>
                <w:div w:id="1729455595">
                  <w:marLeft w:val="0"/>
                  <w:marRight w:val="0"/>
                  <w:marTop w:val="227"/>
                  <w:marBottom w:val="227"/>
                  <w:divBdr>
                    <w:top w:val="none" w:sz="0" w:space="0" w:color="auto"/>
                    <w:left w:val="none" w:sz="0" w:space="0" w:color="auto"/>
                    <w:bottom w:val="none" w:sz="0" w:space="0" w:color="auto"/>
                    <w:right w:val="none" w:sz="0" w:space="0" w:color="auto"/>
                  </w:divBdr>
                  <w:divsChild>
                    <w:div w:id="1422146006">
                      <w:marLeft w:val="0"/>
                      <w:marRight w:val="0"/>
                      <w:marTop w:val="0"/>
                      <w:marBottom w:val="0"/>
                      <w:divBdr>
                        <w:top w:val="none" w:sz="0" w:space="0" w:color="auto"/>
                        <w:left w:val="none" w:sz="0" w:space="0" w:color="auto"/>
                        <w:bottom w:val="none" w:sz="0" w:space="0" w:color="auto"/>
                        <w:right w:val="none" w:sz="0" w:space="0" w:color="auto"/>
                      </w:divBdr>
                      <w:divsChild>
                        <w:div w:id="1504121628">
                          <w:marLeft w:val="0"/>
                          <w:marRight w:val="0"/>
                          <w:marTop w:val="0"/>
                          <w:marBottom w:val="0"/>
                          <w:divBdr>
                            <w:top w:val="none" w:sz="0" w:space="0" w:color="auto"/>
                            <w:left w:val="none" w:sz="0" w:space="0" w:color="auto"/>
                            <w:bottom w:val="none" w:sz="0" w:space="0" w:color="auto"/>
                            <w:right w:val="none" w:sz="0" w:space="0" w:color="auto"/>
                          </w:divBdr>
                        </w:div>
                        <w:div w:id="917598940">
                          <w:marLeft w:val="0"/>
                          <w:marRight w:val="0"/>
                          <w:marTop w:val="0"/>
                          <w:marBottom w:val="0"/>
                          <w:divBdr>
                            <w:top w:val="none" w:sz="0" w:space="0" w:color="auto"/>
                            <w:left w:val="none" w:sz="0" w:space="0" w:color="auto"/>
                            <w:bottom w:val="none" w:sz="0" w:space="0" w:color="auto"/>
                            <w:right w:val="none" w:sz="0" w:space="0" w:color="auto"/>
                          </w:divBdr>
                        </w:div>
                        <w:div w:id="2075009828">
                          <w:marLeft w:val="0"/>
                          <w:marRight w:val="0"/>
                          <w:marTop w:val="0"/>
                          <w:marBottom w:val="0"/>
                          <w:divBdr>
                            <w:top w:val="none" w:sz="0" w:space="0" w:color="auto"/>
                            <w:left w:val="none" w:sz="0" w:space="0" w:color="auto"/>
                            <w:bottom w:val="none" w:sz="0" w:space="0" w:color="auto"/>
                            <w:right w:val="none" w:sz="0" w:space="0" w:color="auto"/>
                          </w:divBdr>
                        </w:div>
                        <w:div w:id="940143200">
                          <w:marLeft w:val="0"/>
                          <w:marRight w:val="0"/>
                          <w:marTop w:val="0"/>
                          <w:marBottom w:val="0"/>
                          <w:divBdr>
                            <w:top w:val="none" w:sz="0" w:space="0" w:color="auto"/>
                            <w:left w:val="none" w:sz="0" w:space="0" w:color="auto"/>
                            <w:bottom w:val="none" w:sz="0" w:space="0" w:color="auto"/>
                            <w:right w:val="none" w:sz="0" w:space="0" w:color="auto"/>
                          </w:divBdr>
                        </w:div>
                        <w:div w:id="59330767">
                          <w:marLeft w:val="0"/>
                          <w:marRight w:val="0"/>
                          <w:marTop w:val="0"/>
                          <w:marBottom w:val="0"/>
                          <w:divBdr>
                            <w:top w:val="none" w:sz="0" w:space="0" w:color="auto"/>
                            <w:left w:val="none" w:sz="0" w:space="0" w:color="auto"/>
                            <w:bottom w:val="none" w:sz="0" w:space="0" w:color="auto"/>
                            <w:right w:val="none" w:sz="0" w:space="0" w:color="auto"/>
                          </w:divBdr>
                        </w:div>
                        <w:div w:id="966473921">
                          <w:marLeft w:val="0"/>
                          <w:marRight w:val="0"/>
                          <w:marTop w:val="0"/>
                          <w:marBottom w:val="0"/>
                          <w:divBdr>
                            <w:top w:val="none" w:sz="0" w:space="0" w:color="auto"/>
                            <w:left w:val="none" w:sz="0" w:space="0" w:color="auto"/>
                            <w:bottom w:val="none" w:sz="0" w:space="0" w:color="auto"/>
                            <w:right w:val="none" w:sz="0" w:space="0" w:color="auto"/>
                          </w:divBdr>
                        </w:div>
                        <w:div w:id="1526869149">
                          <w:marLeft w:val="0"/>
                          <w:marRight w:val="0"/>
                          <w:marTop w:val="0"/>
                          <w:marBottom w:val="0"/>
                          <w:divBdr>
                            <w:top w:val="none" w:sz="0" w:space="0" w:color="auto"/>
                            <w:left w:val="none" w:sz="0" w:space="0" w:color="auto"/>
                            <w:bottom w:val="none" w:sz="0" w:space="0" w:color="auto"/>
                            <w:right w:val="none" w:sz="0" w:space="0" w:color="auto"/>
                          </w:divBdr>
                        </w:div>
                        <w:div w:id="198904059">
                          <w:marLeft w:val="0"/>
                          <w:marRight w:val="0"/>
                          <w:marTop w:val="0"/>
                          <w:marBottom w:val="0"/>
                          <w:divBdr>
                            <w:top w:val="none" w:sz="0" w:space="0" w:color="auto"/>
                            <w:left w:val="none" w:sz="0" w:space="0" w:color="auto"/>
                            <w:bottom w:val="none" w:sz="0" w:space="0" w:color="auto"/>
                            <w:right w:val="none" w:sz="0" w:space="0" w:color="auto"/>
                          </w:divBdr>
                        </w:div>
                        <w:div w:id="2132623503">
                          <w:marLeft w:val="0"/>
                          <w:marRight w:val="0"/>
                          <w:marTop w:val="0"/>
                          <w:marBottom w:val="0"/>
                          <w:divBdr>
                            <w:top w:val="none" w:sz="0" w:space="0" w:color="auto"/>
                            <w:left w:val="none" w:sz="0" w:space="0" w:color="auto"/>
                            <w:bottom w:val="none" w:sz="0" w:space="0" w:color="auto"/>
                            <w:right w:val="none" w:sz="0" w:space="0" w:color="auto"/>
                          </w:divBdr>
                        </w:div>
                        <w:div w:id="1104879923">
                          <w:marLeft w:val="0"/>
                          <w:marRight w:val="0"/>
                          <w:marTop w:val="0"/>
                          <w:marBottom w:val="0"/>
                          <w:divBdr>
                            <w:top w:val="none" w:sz="0" w:space="0" w:color="auto"/>
                            <w:left w:val="none" w:sz="0" w:space="0" w:color="auto"/>
                            <w:bottom w:val="none" w:sz="0" w:space="0" w:color="auto"/>
                            <w:right w:val="none" w:sz="0" w:space="0" w:color="auto"/>
                          </w:divBdr>
                        </w:div>
                        <w:div w:id="628246413">
                          <w:marLeft w:val="0"/>
                          <w:marRight w:val="0"/>
                          <w:marTop w:val="0"/>
                          <w:marBottom w:val="0"/>
                          <w:divBdr>
                            <w:top w:val="none" w:sz="0" w:space="0" w:color="auto"/>
                            <w:left w:val="none" w:sz="0" w:space="0" w:color="auto"/>
                            <w:bottom w:val="none" w:sz="0" w:space="0" w:color="auto"/>
                            <w:right w:val="none" w:sz="0" w:space="0" w:color="auto"/>
                          </w:divBdr>
                        </w:div>
                        <w:div w:id="117917564">
                          <w:marLeft w:val="0"/>
                          <w:marRight w:val="0"/>
                          <w:marTop w:val="0"/>
                          <w:marBottom w:val="0"/>
                          <w:divBdr>
                            <w:top w:val="none" w:sz="0" w:space="0" w:color="auto"/>
                            <w:left w:val="none" w:sz="0" w:space="0" w:color="auto"/>
                            <w:bottom w:val="none" w:sz="0" w:space="0" w:color="auto"/>
                            <w:right w:val="none" w:sz="0" w:space="0" w:color="auto"/>
                          </w:divBdr>
                        </w:div>
                        <w:div w:id="2007705307">
                          <w:marLeft w:val="0"/>
                          <w:marRight w:val="0"/>
                          <w:marTop w:val="0"/>
                          <w:marBottom w:val="0"/>
                          <w:divBdr>
                            <w:top w:val="none" w:sz="0" w:space="0" w:color="auto"/>
                            <w:left w:val="none" w:sz="0" w:space="0" w:color="auto"/>
                            <w:bottom w:val="none" w:sz="0" w:space="0" w:color="auto"/>
                            <w:right w:val="none" w:sz="0" w:space="0" w:color="auto"/>
                          </w:divBdr>
                        </w:div>
                        <w:div w:id="1045299463">
                          <w:marLeft w:val="0"/>
                          <w:marRight w:val="0"/>
                          <w:marTop w:val="0"/>
                          <w:marBottom w:val="0"/>
                          <w:divBdr>
                            <w:top w:val="none" w:sz="0" w:space="0" w:color="auto"/>
                            <w:left w:val="none" w:sz="0" w:space="0" w:color="auto"/>
                            <w:bottom w:val="none" w:sz="0" w:space="0" w:color="auto"/>
                            <w:right w:val="none" w:sz="0" w:space="0" w:color="auto"/>
                          </w:divBdr>
                        </w:div>
                        <w:div w:id="201722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605828">
      <w:bodyDiv w:val="1"/>
      <w:marLeft w:val="0"/>
      <w:marRight w:val="0"/>
      <w:marTop w:val="0"/>
      <w:marBottom w:val="0"/>
      <w:divBdr>
        <w:top w:val="none" w:sz="0" w:space="0" w:color="auto"/>
        <w:left w:val="none" w:sz="0" w:space="0" w:color="auto"/>
        <w:bottom w:val="none" w:sz="0" w:space="0" w:color="auto"/>
        <w:right w:val="none" w:sz="0" w:space="0" w:color="auto"/>
      </w:divBdr>
      <w:divsChild>
        <w:div w:id="912934522">
          <w:marLeft w:val="0"/>
          <w:marRight w:val="0"/>
          <w:marTop w:val="0"/>
          <w:marBottom w:val="0"/>
          <w:divBdr>
            <w:top w:val="none" w:sz="0" w:space="0" w:color="auto"/>
            <w:left w:val="none" w:sz="0" w:space="0" w:color="auto"/>
            <w:bottom w:val="none" w:sz="0" w:space="0" w:color="auto"/>
            <w:right w:val="none" w:sz="0" w:space="0" w:color="auto"/>
          </w:divBdr>
        </w:div>
      </w:divsChild>
    </w:div>
    <w:div w:id="1221015969">
      <w:bodyDiv w:val="1"/>
      <w:marLeft w:val="0"/>
      <w:marRight w:val="0"/>
      <w:marTop w:val="0"/>
      <w:marBottom w:val="0"/>
      <w:divBdr>
        <w:top w:val="none" w:sz="0" w:space="0" w:color="auto"/>
        <w:left w:val="none" w:sz="0" w:space="0" w:color="auto"/>
        <w:bottom w:val="none" w:sz="0" w:space="0" w:color="auto"/>
        <w:right w:val="none" w:sz="0" w:space="0" w:color="auto"/>
      </w:divBdr>
      <w:divsChild>
        <w:div w:id="1251499213">
          <w:marLeft w:val="0"/>
          <w:marRight w:val="1"/>
          <w:marTop w:val="0"/>
          <w:marBottom w:val="0"/>
          <w:divBdr>
            <w:top w:val="none" w:sz="0" w:space="0" w:color="auto"/>
            <w:left w:val="none" w:sz="0" w:space="0" w:color="auto"/>
            <w:bottom w:val="none" w:sz="0" w:space="0" w:color="auto"/>
            <w:right w:val="none" w:sz="0" w:space="0" w:color="auto"/>
          </w:divBdr>
          <w:divsChild>
            <w:div w:id="1662269916">
              <w:marLeft w:val="0"/>
              <w:marRight w:val="0"/>
              <w:marTop w:val="0"/>
              <w:marBottom w:val="0"/>
              <w:divBdr>
                <w:top w:val="none" w:sz="0" w:space="0" w:color="auto"/>
                <w:left w:val="none" w:sz="0" w:space="0" w:color="auto"/>
                <w:bottom w:val="none" w:sz="0" w:space="0" w:color="auto"/>
                <w:right w:val="none" w:sz="0" w:space="0" w:color="auto"/>
              </w:divBdr>
              <w:divsChild>
                <w:div w:id="943073065">
                  <w:marLeft w:val="0"/>
                  <w:marRight w:val="1"/>
                  <w:marTop w:val="0"/>
                  <w:marBottom w:val="0"/>
                  <w:divBdr>
                    <w:top w:val="none" w:sz="0" w:space="0" w:color="auto"/>
                    <w:left w:val="none" w:sz="0" w:space="0" w:color="auto"/>
                    <w:bottom w:val="none" w:sz="0" w:space="0" w:color="auto"/>
                    <w:right w:val="none" w:sz="0" w:space="0" w:color="auto"/>
                  </w:divBdr>
                  <w:divsChild>
                    <w:div w:id="1359357262">
                      <w:marLeft w:val="0"/>
                      <w:marRight w:val="0"/>
                      <w:marTop w:val="0"/>
                      <w:marBottom w:val="0"/>
                      <w:divBdr>
                        <w:top w:val="none" w:sz="0" w:space="0" w:color="auto"/>
                        <w:left w:val="none" w:sz="0" w:space="0" w:color="auto"/>
                        <w:bottom w:val="none" w:sz="0" w:space="0" w:color="auto"/>
                        <w:right w:val="none" w:sz="0" w:space="0" w:color="auto"/>
                      </w:divBdr>
                      <w:divsChild>
                        <w:div w:id="1117067922">
                          <w:marLeft w:val="0"/>
                          <w:marRight w:val="0"/>
                          <w:marTop w:val="0"/>
                          <w:marBottom w:val="0"/>
                          <w:divBdr>
                            <w:top w:val="none" w:sz="0" w:space="0" w:color="auto"/>
                            <w:left w:val="none" w:sz="0" w:space="0" w:color="auto"/>
                            <w:bottom w:val="none" w:sz="0" w:space="0" w:color="auto"/>
                            <w:right w:val="none" w:sz="0" w:space="0" w:color="auto"/>
                          </w:divBdr>
                          <w:divsChild>
                            <w:div w:id="76250436">
                              <w:marLeft w:val="0"/>
                              <w:marRight w:val="0"/>
                              <w:marTop w:val="120"/>
                              <w:marBottom w:val="360"/>
                              <w:divBdr>
                                <w:top w:val="none" w:sz="0" w:space="0" w:color="auto"/>
                                <w:left w:val="none" w:sz="0" w:space="0" w:color="auto"/>
                                <w:bottom w:val="none" w:sz="0" w:space="0" w:color="auto"/>
                                <w:right w:val="none" w:sz="0" w:space="0" w:color="auto"/>
                              </w:divBdr>
                              <w:divsChild>
                                <w:div w:id="1661695021">
                                  <w:marLeft w:val="420"/>
                                  <w:marRight w:val="0"/>
                                  <w:marTop w:val="0"/>
                                  <w:marBottom w:val="0"/>
                                  <w:divBdr>
                                    <w:top w:val="none" w:sz="0" w:space="0" w:color="auto"/>
                                    <w:left w:val="none" w:sz="0" w:space="0" w:color="auto"/>
                                    <w:bottom w:val="none" w:sz="0" w:space="0" w:color="auto"/>
                                    <w:right w:val="none" w:sz="0" w:space="0" w:color="auto"/>
                                  </w:divBdr>
                                  <w:divsChild>
                                    <w:div w:id="2145347584">
                                      <w:marLeft w:val="0"/>
                                      <w:marRight w:val="0"/>
                                      <w:marTop w:val="34"/>
                                      <w:marBottom w:val="34"/>
                                      <w:divBdr>
                                        <w:top w:val="none" w:sz="0" w:space="0" w:color="auto"/>
                                        <w:left w:val="none" w:sz="0" w:space="0" w:color="auto"/>
                                        <w:bottom w:val="none" w:sz="0" w:space="0" w:color="auto"/>
                                        <w:right w:val="none" w:sz="0" w:space="0" w:color="auto"/>
                                      </w:divBdr>
                                    </w:div>
                                    <w:div w:id="485173173">
                                      <w:marLeft w:val="0"/>
                                      <w:marRight w:val="0"/>
                                      <w:marTop w:val="0"/>
                                      <w:marBottom w:val="0"/>
                                      <w:divBdr>
                                        <w:top w:val="none" w:sz="0" w:space="0" w:color="auto"/>
                                        <w:left w:val="none" w:sz="0" w:space="0" w:color="auto"/>
                                        <w:bottom w:val="none" w:sz="0" w:space="0" w:color="auto"/>
                                        <w:right w:val="none" w:sz="0" w:space="0" w:color="auto"/>
                                      </w:divBdr>
                                      <w:divsChild>
                                        <w:div w:id="17751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173970">
      <w:bodyDiv w:val="1"/>
      <w:marLeft w:val="0"/>
      <w:marRight w:val="0"/>
      <w:marTop w:val="0"/>
      <w:marBottom w:val="0"/>
      <w:divBdr>
        <w:top w:val="none" w:sz="0" w:space="0" w:color="auto"/>
        <w:left w:val="none" w:sz="0" w:space="0" w:color="auto"/>
        <w:bottom w:val="none" w:sz="0" w:space="0" w:color="auto"/>
        <w:right w:val="none" w:sz="0" w:space="0" w:color="auto"/>
      </w:divBdr>
      <w:divsChild>
        <w:div w:id="2079397246">
          <w:marLeft w:val="0"/>
          <w:marRight w:val="0"/>
          <w:marTop w:val="150"/>
          <w:marBottom w:val="0"/>
          <w:divBdr>
            <w:top w:val="none" w:sz="0" w:space="0" w:color="auto"/>
            <w:left w:val="none" w:sz="0" w:space="0" w:color="auto"/>
            <w:bottom w:val="none" w:sz="0" w:space="0" w:color="auto"/>
            <w:right w:val="none" w:sz="0" w:space="0" w:color="auto"/>
          </w:divBdr>
          <w:divsChild>
            <w:div w:id="1837651353">
              <w:marLeft w:val="0"/>
              <w:marRight w:val="0"/>
              <w:marTop w:val="0"/>
              <w:marBottom w:val="0"/>
              <w:divBdr>
                <w:top w:val="none" w:sz="0" w:space="0" w:color="auto"/>
                <w:left w:val="none" w:sz="0" w:space="0" w:color="auto"/>
                <w:bottom w:val="none" w:sz="0" w:space="0" w:color="auto"/>
                <w:right w:val="none" w:sz="0" w:space="0" w:color="auto"/>
              </w:divBdr>
              <w:divsChild>
                <w:div w:id="152949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30674">
          <w:marLeft w:val="0"/>
          <w:marRight w:val="0"/>
          <w:marTop w:val="150"/>
          <w:marBottom w:val="0"/>
          <w:divBdr>
            <w:top w:val="none" w:sz="0" w:space="0" w:color="auto"/>
            <w:left w:val="none" w:sz="0" w:space="0" w:color="auto"/>
            <w:bottom w:val="none" w:sz="0" w:space="0" w:color="auto"/>
            <w:right w:val="none" w:sz="0" w:space="0" w:color="auto"/>
          </w:divBdr>
          <w:divsChild>
            <w:div w:id="92823236">
              <w:marLeft w:val="0"/>
              <w:marRight w:val="0"/>
              <w:marTop w:val="0"/>
              <w:marBottom w:val="0"/>
              <w:divBdr>
                <w:top w:val="none" w:sz="0" w:space="0" w:color="auto"/>
                <w:left w:val="none" w:sz="0" w:space="0" w:color="auto"/>
                <w:bottom w:val="none" w:sz="0" w:space="0" w:color="auto"/>
                <w:right w:val="none" w:sz="0" w:space="0" w:color="auto"/>
              </w:divBdr>
              <w:divsChild>
                <w:div w:id="21601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4316">
      <w:bodyDiv w:val="1"/>
      <w:marLeft w:val="0"/>
      <w:marRight w:val="0"/>
      <w:marTop w:val="0"/>
      <w:marBottom w:val="0"/>
      <w:divBdr>
        <w:top w:val="none" w:sz="0" w:space="0" w:color="auto"/>
        <w:left w:val="none" w:sz="0" w:space="0" w:color="auto"/>
        <w:bottom w:val="none" w:sz="0" w:space="0" w:color="auto"/>
        <w:right w:val="none" w:sz="0" w:space="0" w:color="auto"/>
      </w:divBdr>
      <w:divsChild>
        <w:div w:id="1075057273">
          <w:marLeft w:val="0"/>
          <w:marRight w:val="0"/>
          <w:marTop w:val="0"/>
          <w:marBottom w:val="0"/>
          <w:divBdr>
            <w:top w:val="none" w:sz="0" w:space="0" w:color="auto"/>
            <w:left w:val="none" w:sz="0" w:space="0" w:color="auto"/>
            <w:bottom w:val="none" w:sz="0" w:space="0" w:color="auto"/>
            <w:right w:val="none" w:sz="0" w:space="0" w:color="auto"/>
          </w:divBdr>
          <w:divsChild>
            <w:div w:id="53084595">
              <w:marLeft w:val="0"/>
              <w:marRight w:val="0"/>
              <w:marTop w:val="0"/>
              <w:marBottom w:val="0"/>
              <w:divBdr>
                <w:top w:val="none" w:sz="0" w:space="0" w:color="auto"/>
                <w:left w:val="none" w:sz="0" w:space="0" w:color="auto"/>
                <w:bottom w:val="none" w:sz="0" w:space="0" w:color="auto"/>
                <w:right w:val="none" w:sz="0" w:space="0" w:color="auto"/>
              </w:divBdr>
              <w:divsChild>
                <w:div w:id="398794077">
                  <w:marLeft w:val="0"/>
                  <w:marRight w:val="0"/>
                  <w:marTop w:val="0"/>
                  <w:marBottom w:val="0"/>
                  <w:divBdr>
                    <w:top w:val="none" w:sz="0" w:space="0" w:color="auto"/>
                    <w:left w:val="none" w:sz="0" w:space="0" w:color="auto"/>
                    <w:bottom w:val="none" w:sz="0" w:space="0" w:color="auto"/>
                    <w:right w:val="none" w:sz="0" w:space="0" w:color="auto"/>
                  </w:divBdr>
                  <w:divsChild>
                    <w:div w:id="1843206426">
                      <w:marLeft w:val="0"/>
                      <w:marRight w:val="0"/>
                      <w:marTop w:val="0"/>
                      <w:marBottom w:val="0"/>
                      <w:divBdr>
                        <w:top w:val="none" w:sz="0" w:space="0" w:color="auto"/>
                        <w:left w:val="none" w:sz="0" w:space="0" w:color="auto"/>
                        <w:bottom w:val="none" w:sz="0" w:space="0" w:color="auto"/>
                        <w:right w:val="none" w:sz="0" w:space="0" w:color="auto"/>
                      </w:divBdr>
                      <w:divsChild>
                        <w:div w:id="1535457617">
                          <w:marLeft w:val="0"/>
                          <w:marRight w:val="0"/>
                          <w:marTop w:val="0"/>
                          <w:marBottom w:val="0"/>
                          <w:divBdr>
                            <w:top w:val="none" w:sz="0" w:space="0" w:color="auto"/>
                            <w:left w:val="none" w:sz="0" w:space="0" w:color="auto"/>
                            <w:bottom w:val="none" w:sz="0" w:space="0" w:color="auto"/>
                            <w:right w:val="none" w:sz="0" w:space="0" w:color="auto"/>
                          </w:divBdr>
                          <w:divsChild>
                            <w:div w:id="1003315506">
                              <w:marLeft w:val="0"/>
                              <w:marRight w:val="0"/>
                              <w:marTop w:val="0"/>
                              <w:marBottom w:val="0"/>
                              <w:divBdr>
                                <w:top w:val="none" w:sz="0" w:space="0" w:color="auto"/>
                                <w:left w:val="none" w:sz="0" w:space="0" w:color="auto"/>
                                <w:bottom w:val="none" w:sz="0" w:space="0" w:color="auto"/>
                                <w:right w:val="none" w:sz="0" w:space="0" w:color="auto"/>
                              </w:divBdr>
                              <w:divsChild>
                                <w:div w:id="1377853642">
                                  <w:marLeft w:val="-225"/>
                                  <w:marRight w:val="-225"/>
                                  <w:marTop w:val="0"/>
                                  <w:marBottom w:val="0"/>
                                  <w:divBdr>
                                    <w:top w:val="none" w:sz="0" w:space="0" w:color="auto"/>
                                    <w:left w:val="none" w:sz="0" w:space="0" w:color="auto"/>
                                    <w:bottom w:val="none" w:sz="0" w:space="0" w:color="auto"/>
                                    <w:right w:val="none" w:sz="0" w:space="0" w:color="auto"/>
                                  </w:divBdr>
                                  <w:divsChild>
                                    <w:div w:id="755051735">
                                      <w:marLeft w:val="0"/>
                                      <w:marRight w:val="0"/>
                                      <w:marTop w:val="0"/>
                                      <w:marBottom w:val="0"/>
                                      <w:divBdr>
                                        <w:top w:val="none" w:sz="0" w:space="0" w:color="auto"/>
                                        <w:left w:val="none" w:sz="0" w:space="0" w:color="auto"/>
                                        <w:bottom w:val="none" w:sz="0" w:space="0" w:color="auto"/>
                                        <w:right w:val="none" w:sz="0" w:space="0" w:color="auto"/>
                                      </w:divBdr>
                                      <w:divsChild>
                                        <w:div w:id="863175061">
                                          <w:marLeft w:val="0"/>
                                          <w:marRight w:val="0"/>
                                          <w:marTop w:val="0"/>
                                          <w:marBottom w:val="0"/>
                                          <w:divBdr>
                                            <w:top w:val="none" w:sz="0" w:space="0" w:color="auto"/>
                                            <w:left w:val="none" w:sz="0" w:space="0" w:color="auto"/>
                                            <w:bottom w:val="none" w:sz="0" w:space="0" w:color="auto"/>
                                            <w:right w:val="none" w:sz="0" w:space="0" w:color="auto"/>
                                          </w:divBdr>
                                          <w:divsChild>
                                            <w:div w:id="404030412">
                                              <w:marLeft w:val="-225"/>
                                              <w:marRight w:val="-225"/>
                                              <w:marTop w:val="0"/>
                                              <w:marBottom w:val="0"/>
                                              <w:divBdr>
                                                <w:top w:val="none" w:sz="0" w:space="0" w:color="auto"/>
                                                <w:left w:val="none" w:sz="0" w:space="0" w:color="auto"/>
                                                <w:bottom w:val="none" w:sz="0" w:space="0" w:color="auto"/>
                                                <w:right w:val="none" w:sz="0" w:space="0" w:color="auto"/>
                                              </w:divBdr>
                                              <w:divsChild>
                                                <w:div w:id="1008170833">
                                                  <w:marLeft w:val="0"/>
                                                  <w:marRight w:val="0"/>
                                                  <w:marTop w:val="0"/>
                                                  <w:marBottom w:val="0"/>
                                                  <w:divBdr>
                                                    <w:top w:val="none" w:sz="0" w:space="0" w:color="auto"/>
                                                    <w:left w:val="none" w:sz="0" w:space="0" w:color="auto"/>
                                                    <w:bottom w:val="none" w:sz="0" w:space="0" w:color="auto"/>
                                                    <w:right w:val="none" w:sz="0" w:space="0" w:color="auto"/>
                                                  </w:divBdr>
                                                  <w:divsChild>
                                                    <w:div w:id="509872994">
                                                      <w:marLeft w:val="0"/>
                                                      <w:marRight w:val="0"/>
                                                      <w:marTop w:val="0"/>
                                                      <w:marBottom w:val="0"/>
                                                      <w:divBdr>
                                                        <w:top w:val="none" w:sz="0" w:space="0" w:color="auto"/>
                                                        <w:left w:val="none" w:sz="0" w:space="0" w:color="auto"/>
                                                        <w:bottom w:val="none" w:sz="0" w:space="0" w:color="auto"/>
                                                        <w:right w:val="none" w:sz="0" w:space="0" w:color="auto"/>
                                                      </w:divBdr>
                                                      <w:divsChild>
                                                        <w:div w:id="142333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0315983">
      <w:bodyDiv w:val="1"/>
      <w:marLeft w:val="0"/>
      <w:marRight w:val="0"/>
      <w:marTop w:val="0"/>
      <w:marBottom w:val="0"/>
      <w:divBdr>
        <w:top w:val="none" w:sz="0" w:space="0" w:color="auto"/>
        <w:left w:val="none" w:sz="0" w:space="0" w:color="auto"/>
        <w:bottom w:val="none" w:sz="0" w:space="0" w:color="auto"/>
        <w:right w:val="none" w:sz="0" w:space="0" w:color="auto"/>
      </w:divBdr>
    </w:div>
    <w:div w:id="1283344111">
      <w:bodyDiv w:val="1"/>
      <w:marLeft w:val="0"/>
      <w:marRight w:val="0"/>
      <w:marTop w:val="0"/>
      <w:marBottom w:val="0"/>
      <w:divBdr>
        <w:top w:val="none" w:sz="0" w:space="0" w:color="auto"/>
        <w:left w:val="none" w:sz="0" w:space="0" w:color="auto"/>
        <w:bottom w:val="none" w:sz="0" w:space="0" w:color="auto"/>
        <w:right w:val="none" w:sz="0" w:space="0" w:color="auto"/>
      </w:divBdr>
      <w:divsChild>
        <w:div w:id="95173308">
          <w:marLeft w:val="0"/>
          <w:marRight w:val="0"/>
          <w:marTop w:val="0"/>
          <w:marBottom w:val="0"/>
          <w:divBdr>
            <w:top w:val="none" w:sz="0" w:space="0" w:color="auto"/>
            <w:left w:val="none" w:sz="0" w:space="0" w:color="auto"/>
            <w:bottom w:val="none" w:sz="0" w:space="0" w:color="auto"/>
            <w:right w:val="none" w:sz="0" w:space="0" w:color="auto"/>
          </w:divBdr>
          <w:divsChild>
            <w:div w:id="1027367796">
              <w:marLeft w:val="0"/>
              <w:marRight w:val="0"/>
              <w:marTop w:val="0"/>
              <w:marBottom w:val="0"/>
              <w:divBdr>
                <w:top w:val="none" w:sz="0" w:space="0" w:color="auto"/>
                <w:left w:val="none" w:sz="0" w:space="0" w:color="auto"/>
                <w:bottom w:val="none" w:sz="0" w:space="0" w:color="auto"/>
                <w:right w:val="none" w:sz="0" w:space="0" w:color="auto"/>
              </w:divBdr>
              <w:divsChild>
                <w:div w:id="1646079561">
                  <w:marLeft w:val="0"/>
                  <w:marRight w:val="0"/>
                  <w:marTop w:val="0"/>
                  <w:marBottom w:val="0"/>
                  <w:divBdr>
                    <w:top w:val="none" w:sz="0" w:space="0" w:color="auto"/>
                    <w:left w:val="none" w:sz="0" w:space="0" w:color="auto"/>
                    <w:bottom w:val="none" w:sz="0" w:space="0" w:color="auto"/>
                    <w:right w:val="none" w:sz="0" w:space="0" w:color="auto"/>
                  </w:divBdr>
                  <w:divsChild>
                    <w:div w:id="82267190">
                      <w:marLeft w:val="0"/>
                      <w:marRight w:val="0"/>
                      <w:marTop w:val="0"/>
                      <w:marBottom w:val="0"/>
                      <w:divBdr>
                        <w:top w:val="none" w:sz="0" w:space="0" w:color="auto"/>
                        <w:left w:val="none" w:sz="0" w:space="0" w:color="auto"/>
                        <w:bottom w:val="none" w:sz="0" w:space="0" w:color="auto"/>
                        <w:right w:val="none" w:sz="0" w:space="0" w:color="auto"/>
                      </w:divBdr>
                      <w:divsChild>
                        <w:div w:id="1475021715">
                          <w:marLeft w:val="0"/>
                          <w:marRight w:val="0"/>
                          <w:marTop w:val="0"/>
                          <w:marBottom w:val="0"/>
                          <w:divBdr>
                            <w:top w:val="none" w:sz="0" w:space="0" w:color="auto"/>
                            <w:left w:val="none" w:sz="0" w:space="0" w:color="auto"/>
                            <w:bottom w:val="none" w:sz="0" w:space="0" w:color="auto"/>
                            <w:right w:val="none" w:sz="0" w:space="0" w:color="auto"/>
                          </w:divBdr>
                          <w:divsChild>
                            <w:div w:id="343483827">
                              <w:marLeft w:val="0"/>
                              <w:marRight w:val="0"/>
                              <w:marTop w:val="0"/>
                              <w:marBottom w:val="0"/>
                              <w:divBdr>
                                <w:top w:val="none" w:sz="0" w:space="0" w:color="auto"/>
                                <w:left w:val="none" w:sz="0" w:space="0" w:color="auto"/>
                                <w:bottom w:val="none" w:sz="0" w:space="0" w:color="auto"/>
                                <w:right w:val="none" w:sz="0" w:space="0" w:color="auto"/>
                              </w:divBdr>
                              <w:divsChild>
                                <w:div w:id="1558204439">
                                  <w:marLeft w:val="-225"/>
                                  <w:marRight w:val="-225"/>
                                  <w:marTop w:val="0"/>
                                  <w:marBottom w:val="0"/>
                                  <w:divBdr>
                                    <w:top w:val="none" w:sz="0" w:space="0" w:color="auto"/>
                                    <w:left w:val="none" w:sz="0" w:space="0" w:color="auto"/>
                                    <w:bottom w:val="none" w:sz="0" w:space="0" w:color="auto"/>
                                    <w:right w:val="none" w:sz="0" w:space="0" w:color="auto"/>
                                  </w:divBdr>
                                  <w:divsChild>
                                    <w:div w:id="1749039647">
                                      <w:marLeft w:val="0"/>
                                      <w:marRight w:val="0"/>
                                      <w:marTop w:val="0"/>
                                      <w:marBottom w:val="0"/>
                                      <w:divBdr>
                                        <w:top w:val="none" w:sz="0" w:space="0" w:color="auto"/>
                                        <w:left w:val="none" w:sz="0" w:space="0" w:color="auto"/>
                                        <w:bottom w:val="none" w:sz="0" w:space="0" w:color="auto"/>
                                        <w:right w:val="none" w:sz="0" w:space="0" w:color="auto"/>
                                      </w:divBdr>
                                      <w:divsChild>
                                        <w:div w:id="1889409689">
                                          <w:marLeft w:val="0"/>
                                          <w:marRight w:val="0"/>
                                          <w:marTop w:val="0"/>
                                          <w:marBottom w:val="0"/>
                                          <w:divBdr>
                                            <w:top w:val="none" w:sz="0" w:space="0" w:color="auto"/>
                                            <w:left w:val="none" w:sz="0" w:space="0" w:color="auto"/>
                                            <w:bottom w:val="none" w:sz="0" w:space="0" w:color="auto"/>
                                            <w:right w:val="none" w:sz="0" w:space="0" w:color="auto"/>
                                          </w:divBdr>
                                          <w:divsChild>
                                            <w:div w:id="48845289">
                                              <w:marLeft w:val="-225"/>
                                              <w:marRight w:val="-225"/>
                                              <w:marTop w:val="0"/>
                                              <w:marBottom w:val="0"/>
                                              <w:divBdr>
                                                <w:top w:val="none" w:sz="0" w:space="0" w:color="auto"/>
                                                <w:left w:val="none" w:sz="0" w:space="0" w:color="auto"/>
                                                <w:bottom w:val="none" w:sz="0" w:space="0" w:color="auto"/>
                                                <w:right w:val="none" w:sz="0" w:space="0" w:color="auto"/>
                                              </w:divBdr>
                                              <w:divsChild>
                                                <w:div w:id="1953196867">
                                                  <w:marLeft w:val="0"/>
                                                  <w:marRight w:val="0"/>
                                                  <w:marTop w:val="0"/>
                                                  <w:marBottom w:val="0"/>
                                                  <w:divBdr>
                                                    <w:top w:val="none" w:sz="0" w:space="0" w:color="auto"/>
                                                    <w:left w:val="none" w:sz="0" w:space="0" w:color="auto"/>
                                                    <w:bottom w:val="none" w:sz="0" w:space="0" w:color="auto"/>
                                                    <w:right w:val="none" w:sz="0" w:space="0" w:color="auto"/>
                                                  </w:divBdr>
                                                  <w:divsChild>
                                                    <w:div w:id="1175798748">
                                                      <w:marLeft w:val="0"/>
                                                      <w:marRight w:val="0"/>
                                                      <w:marTop w:val="0"/>
                                                      <w:marBottom w:val="0"/>
                                                      <w:divBdr>
                                                        <w:top w:val="none" w:sz="0" w:space="0" w:color="auto"/>
                                                        <w:left w:val="none" w:sz="0" w:space="0" w:color="auto"/>
                                                        <w:bottom w:val="none" w:sz="0" w:space="0" w:color="auto"/>
                                                        <w:right w:val="none" w:sz="0" w:space="0" w:color="auto"/>
                                                      </w:divBdr>
                                                      <w:divsChild>
                                                        <w:div w:id="1254628843">
                                                          <w:marLeft w:val="0"/>
                                                          <w:marRight w:val="0"/>
                                                          <w:marTop w:val="0"/>
                                                          <w:marBottom w:val="0"/>
                                                          <w:divBdr>
                                                            <w:top w:val="none" w:sz="0" w:space="0" w:color="auto"/>
                                                            <w:left w:val="none" w:sz="0" w:space="0" w:color="auto"/>
                                                            <w:bottom w:val="none" w:sz="0" w:space="0" w:color="auto"/>
                                                            <w:right w:val="none" w:sz="0" w:space="0" w:color="auto"/>
                                                          </w:divBdr>
                                                          <w:divsChild>
                                                            <w:div w:id="473454691">
                                                              <w:marLeft w:val="0"/>
                                                              <w:marRight w:val="0"/>
                                                              <w:marTop w:val="0"/>
                                                              <w:marBottom w:val="0"/>
                                                              <w:divBdr>
                                                                <w:top w:val="none" w:sz="0" w:space="0" w:color="auto"/>
                                                                <w:left w:val="none" w:sz="0" w:space="0" w:color="auto"/>
                                                                <w:bottom w:val="none" w:sz="0" w:space="0" w:color="auto"/>
                                                                <w:right w:val="none" w:sz="0" w:space="0" w:color="auto"/>
                                                              </w:divBdr>
                                                              <w:divsChild>
                                                                <w:div w:id="1965042097">
                                                                  <w:marLeft w:val="0"/>
                                                                  <w:marRight w:val="0"/>
                                                                  <w:marTop w:val="0"/>
                                                                  <w:marBottom w:val="0"/>
                                                                  <w:divBdr>
                                                                    <w:top w:val="none" w:sz="0" w:space="0" w:color="auto"/>
                                                                    <w:left w:val="none" w:sz="0" w:space="0" w:color="auto"/>
                                                                    <w:bottom w:val="none" w:sz="0" w:space="0" w:color="auto"/>
                                                                    <w:right w:val="none" w:sz="0" w:space="0" w:color="auto"/>
                                                                  </w:divBdr>
                                                                  <w:divsChild>
                                                                    <w:div w:id="1568570767">
                                                                      <w:marLeft w:val="0"/>
                                                                      <w:marRight w:val="0"/>
                                                                      <w:marTop w:val="0"/>
                                                                      <w:marBottom w:val="0"/>
                                                                      <w:divBdr>
                                                                        <w:top w:val="none" w:sz="0" w:space="0" w:color="auto"/>
                                                                        <w:left w:val="none" w:sz="0" w:space="0" w:color="auto"/>
                                                                        <w:bottom w:val="none" w:sz="0" w:space="0" w:color="auto"/>
                                                                        <w:right w:val="none" w:sz="0" w:space="0" w:color="auto"/>
                                                                      </w:divBdr>
                                                                    </w:div>
                                                                  </w:divsChild>
                                                                </w:div>
                                                                <w:div w:id="770395508">
                                                                  <w:marLeft w:val="0"/>
                                                                  <w:marRight w:val="0"/>
                                                                  <w:marTop w:val="0"/>
                                                                  <w:marBottom w:val="0"/>
                                                                  <w:divBdr>
                                                                    <w:top w:val="none" w:sz="0" w:space="0" w:color="auto"/>
                                                                    <w:left w:val="none" w:sz="0" w:space="0" w:color="auto"/>
                                                                    <w:bottom w:val="none" w:sz="0" w:space="0" w:color="auto"/>
                                                                    <w:right w:val="none" w:sz="0" w:space="0" w:color="auto"/>
                                                                  </w:divBdr>
                                                                  <w:divsChild>
                                                                    <w:div w:id="249120157">
                                                                      <w:marLeft w:val="0"/>
                                                                      <w:marRight w:val="0"/>
                                                                      <w:marTop w:val="0"/>
                                                                      <w:marBottom w:val="0"/>
                                                                      <w:divBdr>
                                                                        <w:top w:val="none" w:sz="0" w:space="0" w:color="auto"/>
                                                                        <w:left w:val="none" w:sz="0" w:space="0" w:color="auto"/>
                                                                        <w:bottom w:val="none" w:sz="0" w:space="0" w:color="auto"/>
                                                                        <w:right w:val="none" w:sz="0" w:space="0" w:color="auto"/>
                                                                      </w:divBdr>
                                                                    </w:div>
                                                                  </w:divsChild>
                                                                </w:div>
                                                                <w:div w:id="916013325">
                                                                  <w:marLeft w:val="0"/>
                                                                  <w:marRight w:val="0"/>
                                                                  <w:marTop w:val="0"/>
                                                                  <w:marBottom w:val="0"/>
                                                                  <w:divBdr>
                                                                    <w:top w:val="none" w:sz="0" w:space="0" w:color="auto"/>
                                                                    <w:left w:val="none" w:sz="0" w:space="0" w:color="auto"/>
                                                                    <w:bottom w:val="none" w:sz="0" w:space="0" w:color="auto"/>
                                                                    <w:right w:val="none" w:sz="0" w:space="0" w:color="auto"/>
                                                                  </w:divBdr>
                                                                  <w:divsChild>
                                                                    <w:div w:id="43679337">
                                                                      <w:marLeft w:val="0"/>
                                                                      <w:marRight w:val="0"/>
                                                                      <w:marTop w:val="0"/>
                                                                      <w:marBottom w:val="0"/>
                                                                      <w:divBdr>
                                                                        <w:top w:val="none" w:sz="0" w:space="0" w:color="auto"/>
                                                                        <w:left w:val="none" w:sz="0" w:space="0" w:color="auto"/>
                                                                        <w:bottom w:val="none" w:sz="0" w:space="0" w:color="auto"/>
                                                                        <w:right w:val="none" w:sz="0" w:space="0" w:color="auto"/>
                                                                      </w:divBdr>
                                                                    </w:div>
                                                                  </w:divsChild>
                                                                </w:div>
                                                                <w:div w:id="2109426811">
                                                                  <w:marLeft w:val="0"/>
                                                                  <w:marRight w:val="0"/>
                                                                  <w:marTop w:val="0"/>
                                                                  <w:marBottom w:val="0"/>
                                                                  <w:divBdr>
                                                                    <w:top w:val="none" w:sz="0" w:space="0" w:color="auto"/>
                                                                    <w:left w:val="none" w:sz="0" w:space="0" w:color="auto"/>
                                                                    <w:bottom w:val="none" w:sz="0" w:space="0" w:color="auto"/>
                                                                    <w:right w:val="none" w:sz="0" w:space="0" w:color="auto"/>
                                                                  </w:divBdr>
                                                                  <w:divsChild>
                                                                    <w:div w:id="294722932">
                                                                      <w:marLeft w:val="0"/>
                                                                      <w:marRight w:val="0"/>
                                                                      <w:marTop w:val="0"/>
                                                                      <w:marBottom w:val="0"/>
                                                                      <w:divBdr>
                                                                        <w:top w:val="none" w:sz="0" w:space="0" w:color="auto"/>
                                                                        <w:left w:val="none" w:sz="0" w:space="0" w:color="auto"/>
                                                                        <w:bottom w:val="none" w:sz="0" w:space="0" w:color="auto"/>
                                                                        <w:right w:val="none" w:sz="0" w:space="0" w:color="auto"/>
                                                                      </w:divBdr>
                                                                      <w:divsChild>
                                                                        <w:div w:id="4709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6933">
                                                              <w:marLeft w:val="0"/>
                                                              <w:marRight w:val="0"/>
                                                              <w:marTop w:val="0"/>
                                                              <w:marBottom w:val="0"/>
                                                              <w:divBdr>
                                                                <w:top w:val="none" w:sz="0" w:space="0" w:color="auto"/>
                                                                <w:left w:val="none" w:sz="0" w:space="0" w:color="auto"/>
                                                                <w:bottom w:val="none" w:sz="0" w:space="0" w:color="auto"/>
                                                                <w:right w:val="none" w:sz="0" w:space="0" w:color="auto"/>
                                                              </w:divBdr>
                                                              <w:divsChild>
                                                                <w:div w:id="58792038">
                                                                  <w:marLeft w:val="0"/>
                                                                  <w:marRight w:val="0"/>
                                                                  <w:marTop w:val="0"/>
                                                                  <w:marBottom w:val="0"/>
                                                                  <w:divBdr>
                                                                    <w:top w:val="none" w:sz="0" w:space="0" w:color="auto"/>
                                                                    <w:left w:val="none" w:sz="0" w:space="0" w:color="auto"/>
                                                                    <w:bottom w:val="none" w:sz="0" w:space="0" w:color="auto"/>
                                                                    <w:right w:val="none" w:sz="0" w:space="0" w:color="auto"/>
                                                                  </w:divBdr>
                                                                  <w:divsChild>
                                                                    <w:div w:id="476845481">
                                                                      <w:marLeft w:val="0"/>
                                                                      <w:marRight w:val="0"/>
                                                                      <w:marTop w:val="0"/>
                                                                      <w:marBottom w:val="0"/>
                                                                      <w:divBdr>
                                                                        <w:top w:val="none" w:sz="0" w:space="0" w:color="auto"/>
                                                                        <w:left w:val="none" w:sz="0" w:space="0" w:color="auto"/>
                                                                        <w:bottom w:val="none" w:sz="0" w:space="0" w:color="auto"/>
                                                                        <w:right w:val="none" w:sz="0" w:space="0" w:color="auto"/>
                                                                      </w:divBdr>
                                                                      <w:divsChild>
                                                                        <w:div w:id="1983188912">
                                                                          <w:marLeft w:val="0"/>
                                                                          <w:marRight w:val="0"/>
                                                                          <w:marTop w:val="0"/>
                                                                          <w:marBottom w:val="0"/>
                                                                          <w:divBdr>
                                                                            <w:top w:val="none" w:sz="0" w:space="0" w:color="auto"/>
                                                                            <w:left w:val="none" w:sz="0" w:space="0" w:color="auto"/>
                                                                            <w:bottom w:val="none" w:sz="0" w:space="0" w:color="auto"/>
                                                                            <w:right w:val="none" w:sz="0" w:space="0" w:color="auto"/>
                                                                          </w:divBdr>
                                                                          <w:divsChild>
                                                                            <w:div w:id="1995529589">
                                                                              <w:marLeft w:val="0"/>
                                                                              <w:marRight w:val="0"/>
                                                                              <w:marTop w:val="0"/>
                                                                              <w:marBottom w:val="0"/>
                                                                              <w:divBdr>
                                                                                <w:top w:val="none" w:sz="0" w:space="0" w:color="auto"/>
                                                                                <w:left w:val="none" w:sz="0" w:space="0" w:color="auto"/>
                                                                                <w:bottom w:val="none" w:sz="0" w:space="0" w:color="auto"/>
                                                                                <w:right w:val="none" w:sz="0" w:space="0" w:color="auto"/>
                                                                              </w:divBdr>
                                                                            </w:div>
                                                                          </w:divsChild>
                                                                        </w:div>
                                                                        <w:div w:id="2031560856">
                                                                          <w:marLeft w:val="0"/>
                                                                          <w:marRight w:val="0"/>
                                                                          <w:marTop w:val="0"/>
                                                                          <w:marBottom w:val="0"/>
                                                                          <w:divBdr>
                                                                            <w:top w:val="none" w:sz="0" w:space="0" w:color="auto"/>
                                                                            <w:left w:val="none" w:sz="0" w:space="0" w:color="auto"/>
                                                                            <w:bottom w:val="none" w:sz="0" w:space="0" w:color="auto"/>
                                                                            <w:right w:val="none" w:sz="0" w:space="0" w:color="auto"/>
                                                                          </w:divBdr>
                                                                          <w:divsChild>
                                                                            <w:div w:id="1682127025">
                                                                              <w:marLeft w:val="0"/>
                                                                              <w:marRight w:val="0"/>
                                                                              <w:marTop w:val="0"/>
                                                                              <w:marBottom w:val="0"/>
                                                                              <w:divBdr>
                                                                                <w:top w:val="none" w:sz="0" w:space="0" w:color="auto"/>
                                                                                <w:left w:val="none" w:sz="0" w:space="0" w:color="auto"/>
                                                                                <w:bottom w:val="none" w:sz="0" w:space="0" w:color="auto"/>
                                                                                <w:right w:val="none" w:sz="0" w:space="0" w:color="auto"/>
                                                                              </w:divBdr>
                                                                            </w:div>
                                                                          </w:divsChild>
                                                                        </w:div>
                                                                        <w:div w:id="1980264885">
                                                                          <w:marLeft w:val="0"/>
                                                                          <w:marRight w:val="0"/>
                                                                          <w:marTop w:val="0"/>
                                                                          <w:marBottom w:val="0"/>
                                                                          <w:divBdr>
                                                                            <w:top w:val="none" w:sz="0" w:space="0" w:color="auto"/>
                                                                            <w:left w:val="none" w:sz="0" w:space="0" w:color="auto"/>
                                                                            <w:bottom w:val="none" w:sz="0" w:space="0" w:color="auto"/>
                                                                            <w:right w:val="none" w:sz="0" w:space="0" w:color="auto"/>
                                                                          </w:divBdr>
                                                                          <w:divsChild>
                                                                            <w:div w:id="1645430912">
                                                                              <w:marLeft w:val="0"/>
                                                                              <w:marRight w:val="0"/>
                                                                              <w:marTop w:val="0"/>
                                                                              <w:marBottom w:val="0"/>
                                                                              <w:divBdr>
                                                                                <w:top w:val="none" w:sz="0" w:space="0" w:color="auto"/>
                                                                                <w:left w:val="none" w:sz="0" w:space="0" w:color="auto"/>
                                                                                <w:bottom w:val="none" w:sz="0" w:space="0" w:color="auto"/>
                                                                                <w:right w:val="none" w:sz="0" w:space="0" w:color="auto"/>
                                                                              </w:divBdr>
                                                                            </w:div>
                                                                          </w:divsChild>
                                                                        </w:div>
                                                                        <w:div w:id="134640699">
                                                                          <w:marLeft w:val="0"/>
                                                                          <w:marRight w:val="0"/>
                                                                          <w:marTop w:val="0"/>
                                                                          <w:marBottom w:val="0"/>
                                                                          <w:divBdr>
                                                                            <w:top w:val="none" w:sz="0" w:space="0" w:color="auto"/>
                                                                            <w:left w:val="none" w:sz="0" w:space="0" w:color="auto"/>
                                                                            <w:bottom w:val="none" w:sz="0" w:space="0" w:color="auto"/>
                                                                            <w:right w:val="none" w:sz="0" w:space="0" w:color="auto"/>
                                                                          </w:divBdr>
                                                                          <w:divsChild>
                                                                            <w:div w:id="1930310887">
                                                                              <w:marLeft w:val="0"/>
                                                                              <w:marRight w:val="0"/>
                                                                              <w:marTop w:val="0"/>
                                                                              <w:marBottom w:val="0"/>
                                                                              <w:divBdr>
                                                                                <w:top w:val="none" w:sz="0" w:space="0" w:color="auto"/>
                                                                                <w:left w:val="none" w:sz="0" w:space="0" w:color="auto"/>
                                                                                <w:bottom w:val="none" w:sz="0" w:space="0" w:color="auto"/>
                                                                                <w:right w:val="none" w:sz="0" w:space="0" w:color="auto"/>
                                                                              </w:divBdr>
                                                                              <w:divsChild>
                                                                                <w:div w:id="153164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398596">
                                                              <w:marLeft w:val="0"/>
                                                              <w:marRight w:val="0"/>
                                                              <w:marTop w:val="225"/>
                                                              <w:marBottom w:val="225"/>
                                                              <w:divBdr>
                                                                <w:top w:val="none" w:sz="0" w:space="0" w:color="auto"/>
                                                                <w:left w:val="none" w:sz="0" w:space="0" w:color="auto"/>
                                                                <w:bottom w:val="none" w:sz="0" w:space="0" w:color="auto"/>
                                                                <w:right w:val="none" w:sz="0" w:space="0" w:color="auto"/>
                                                              </w:divBdr>
                                                              <w:divsChild>
                                                                <w:div w:id="1339776000">
                                                                  <w:marLeft w:val="0"/>
                                                                  <w:marRight w:val="0"/>
                                                                  <w:marTop w:val="0"/>
                                                                  <w:marBottom w:val="0"/>
                                                                  <w:divBdr>
                                                                    <w:top w:val="none" w:sz="0" w:space="0" w:color="auto"/>
                                                                    <w:left w:val="none" w:sz="0" w:space="0" w:color="auto"/>
                                                                    <w:bottom w:val="none" w:sz="0" w:space="0" w:color="auto"/>
                                                                    <w:right w:val="none" w:sz="0" w:space="0" w:color="auto"/>
                                                                  </w:divBdr>
                                                                </w:div>
                                                                <w:div w:id="57672915">
                                                                  <w:marLeft w:val="0"/>
                                                                  <w:marRight w:val="0"/>
                                                                  <w:marTop w:val="0"/>
                                                                  <w:marBottom w:val="0"/>
                                                                  <w:divBdr>
                                                                    <w:top w:val="none" w:sz="0" w:space="0" w:color="auto"/>
                                                                    <w:left w:val="none" w:sz="0" w:space="0" w:color="auto"/>
                                                                    <w:bottom w:val="none" w:sz="0" w:space="0" w:color="auto"/>
                                                                    <w:right w:val="none" w:sz="0" w:space="0" w:color="auto"/>
                                                                  </w:divBdr>
                                                                </w:div>
                                                                <w:div w:id="2550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87543112">
      <w:bodyDiv w:val="1"/>
      <w:marLeft w:val="0"/>
      <w:marRight w:val="0"/>
      <w:marTop w:val="0"/>
      <w:marBottom w:val="0"/>
      <w:divBdr>
        <w:top w:val="none" w:sz="0" w:space="0" w:color="auto"/>
        <w:left w:val="none" w:sz="0" w:space="0" w:color="auto"/>
        <w:bottom w:val="none" w:sz="0" w:space="0" w:color="auto"/>
        <w:right w:val="none" w:sz="0" w:space="0" w:color="auto"/>
      </w:divBdr>
      <w:divsChild>
        <w:div w:id="1979338676">
          <w:marLeft w:val="0"/>
          <w:marRight w:val="0"/>
          <w:marTop w:val="0"/>
          <w:marBottom w:val="0"/>
          <w:divBdr>
            <w:top w:val="none" w:sz="0" w:space="0" w:color="auto"/>
            <w:left w:val="none" w:sz="0" w:space="0" w:color="auto"/>
            <w:bottom w:val="none" w:sz="0" w:space="0" w:color="auto"/>
            <w:right w:val="none" w:sz="0" w:space="0" w:color="auto"/>
          </w:divBdr>
          <w:divsChild>
            <w:div w:id="1942882728">
              <w:marLeft w:val="0"/>
              <w:marRight w:val="0"/>
              <w:marTop w:val="100"/>
              <w:marBottom w:val="100"/>
              <w:divBdr>
                <w:top w:val="none" w:sz="0" w:space="0" w:color="auto"/>
                <w:left w:val="none" w:sz="0" w:space="0" w:color="auto"/>
                <w:bottom w:val="none" w:sz="0" w:space="0" w:color="auto"/>
                <w:right w:val="none" w:sz="0" w:space="0" w:color="auto"/>
              </w:divBdr>
              <w:divsChild>
                <w:div w:id="520313785">
                  <w:marLeft w:val="0"/>
                  <w:marRight w:val="0"/>
                  <w:marTop w:val="0"/>
                  <w:marBottom w:val="0"/>
                  <w:divBdr>
                    <w:top w:val="none" w:sz="0" w:space="0" w:color="auto"/>
                    <w:left w:val="none" w:sz="0" w:space="0" w:color="auto"/>
                    <w:bottom w:val="none" w:sz="0" w:space="0" w:color="auto"/>
                    <w:right w:val="none" w:sz="0" w:space="0" w:color="auto"/>
                  </w:divBdr>
                  <w:divsChild>
                    <w:div w:id="588734101">
                      <w:marLeft w:val="0"/>
                      <w:marRight w:val="0"/>
                      <w:marTop w:val="0"/>
                      <w:marBottom w:val="0"/>
                      <w:divBdr>
                        <w:top w:val="none" w:sz="0" w:space="0" w:color="auto"/>
                        <w:left w:val="none" w:sz="0" w:space="0" w:color="auto"/>
                        <w:bottom w:val="none" w:sz="0" w:space="0" w:color="auto"/>
                        <w:right w:val="none" w:sz="0" w:space="0" w:color="auto"/>
                      </w:divBdr>
                      <w:divsChild>
                        <w:div w:id="465589702">
                          <w:marLeft w:val="0"/>
                          <w:marRight w:val="0"/>
                          <w:marTop w:val="100"/>
                          <w:marBottom w:val="100"/>
                          <w:divBdr>
                            <w:top w:val="none" w:sz="0" w:space="0" w:color="auto"/>
                            <w:left w:val="none" w:sz="0" w:space="0" w:color="auto"/>
                            <w:bottom w:val="none" w:sz="0" w:space="0" w:color="auto"/>
                            <w:right w:val="none" w:sz="0" w:space="0" w:color="auto"/>
                          </w:divBdr>
                          <w:divsChild>
                            <w:div w:id="1231040082">
                              <w:marLeft w:val="0"/>
                              <w:marRight w:val="0"/>
                              <w:marTop w:val="0"/>
                              <w:marBottom w:val="120"/>
                              <w:divBdr>
                                <w:top w:val="none" w:sz="0" w:space="0" w:color="auto"/>
                                <w:left w:val="none" w:sz="0" w:space="0" w:color="auto"/>
                                <w:bottom w:val="none" w:sz="0" w:space="0" w:color="auto"/>
                                <w:right w:val="none" w:sz="0" w:space="0" w:color="auto"/>
                              </w:divBdr>
                              <w:divsChild>
                                <w:div w:id="1759323350">
                                  <w:marLeft w:val="0"/>
                                  <w:marRight w:val="0"/>
                                  <w:marTop w:val="0"/>
                                  <w:marBottom w:val="0"/>
                                  <w:divBdr>
                                    <w:top w:val="none" w:sz="0" w:space="0" w:color="auto"/>
                                    <w:left w:val="none" w:sz="0" w:space="0" w:color="auto"/>
                                    <w:bottom w:val="none" w:sz="0" w:space="0" w:color="auto"/>
                                    <w:right w:val="none" w:sz="0" w:space="0" w:color="auto"/>
                                  </w:divBdr>
                                  <w:divsChild>
                                    <w:div w:id="649595544">
                                      <w:marLeft w:val="0"/>
                                      <w:marRight w:val="0"/>
                                      <w:marTop w:val="0"/>
                                      <w:marBottom w:val="0"/>
                                      <w:divBdr>
                                        <w:top w:val="none" w:sz="0" w:space="0" w:color="auto"/>
                                        <w:left w:val="none" w:sz="0" w:space="0" w:color="auto"/>
                                        <w:bottom w:val="none" w:sz="0" w:space="0" w:color="auto"/>
                                        <w:right w:val="none" w:sz="0" w:space="0" w:color="auto"/>
                                      </w:divBdr>
                                      <w:divsChild>
                                        <w:div w:id="1107579263">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5258010">
      <w:bodyDiv w:val="1"/>
      <w:marLeft w:val="0"/>
      <w:marRight w:val="0"/>
      <w:marTop w:val="0"/>
      <w:marBottom w:val="0"/>
      <w:divBdr>
        <w:top w:val="none" w:sz="0" w:space="0" w:color="auto"/>
        <w:left w:val="none" w:sz="0" w:space="0" w:color="auto"/>
        <w:bottom w:val="none" w:sz="0" w:space="0" w:color="auto"/>
        <w:right w:val="none" w:sz="0" w:space="0" w:color="auto"/>
      </w:divBdr>
      <w:divsChild>
        <w:div w:id="1834030807">
          <w:marLeft w:val="0"/>
          <w:marRight w:val="0"/>
          <w:marTop w:val="0"/>
          <w:marBottom w:val="0"/>
          <w:divBdr>
            <w:top w:val="none" w:sz="0" w:space="0" w:color="auto"/>
            <w:left w:val="none" w:sz="0" w:space="0" w:color="auto"/>
            <w:bottom w:val="none" w:sz="0" w:space="0" w:color="auto"/>
            <w:right w:val="none" w:sz="0" w:space="0" w:color="auto"/>
          </w:divBdr>
          <w:divsChild>
            <w:div w:id="1635256480">
              <w:marLeft w:val="0"/>
              <w:marRight w:val="0"/>
              <w:marTop w:val="0"/>
              <w:marBottom w:val="0"/>
              <w:divBdr>
                <w:top w:val="single" w:sz="6" w:space="30" w:color="EFEFEF"/>
                <w:left w:val="none" w:sz="0" w:space="0" w:color="auto"/>
                <w:bottom w:val="none" w:sz="0" w:space="0" w:color="auto"/>
                <w:right w:val="none" w:sz="0" w:space="0" w:color="auto"/>
              </w:divBdr>
              <w:divsChild>
                <w:div w:id="97986295">
                  <w:marLeft w:val="0"/>
                  <w:marRight w:val="0"/>
                  <w:marTop w:val="0"/>
                  <w:marBottom w:val="0"/>
                  <w:divBdr>
                    <w:top w:val="none" w:sz="0" w:space="0" w:color="auto"/>
                    <w:left w:val="none" w:sz="0" w:space="0" w:color="auto"/>
                    <w:bottom w:val="none" w:sz="0" w:space="0" w:color="auto"/>
                    <w:right w:val="none" w:sz="0" w:space="0" w:color="auto"/>
                  </w:divBdr>
                  <w:divsChild>
                    <w:div w:id="842285414">
                      <w:marLeft w:val="-90"/>
                      <w:marRight w:val="-90"/>
                      <w:marTop w:val="0"/>
                      <w:marBottom w:val="0"/>
                      <w:divBdr>
                        <w:top w:val="none" w:sz="0" w:space="0" w:color="auto"/>
                        <w:left w:val="none" w:sz="0" w:space="0" w:color="auto"/>
                        <w:bottom w:val="none" w:sz="0" w:space="0" w:color="auto"/>
                        <w:right w:val="none" w:sz="0" w:space="0" w:color="auto"/>
                      </w:divBdr>
                      <w:divsChild>
                        <w:div w:id="1872262434">
                          <w:marLeft w:val="0"/>
                          <w:marRight w:val="0"/>
                          <w:marTop w:val="0"/>
                          <w:marBottom w:val="0"/>
                          <w:divBdr>
                            <w:top w:val="none" w:sz="0" w:space="0" w:color="auto"/>
                            <w:left w:val="none" w:sz="0" w:space="0" w:color="auto"/>
                            <w:bottom w:val="none" w:sz="0" w:space="0" w:color="auto"/>
                            <w:right w:val="none" w:sz="0" w:space="0" w:color="auto"/>
                          </w:divBdr>
                          <w:divsChild>
                            <w:div w:id="909854427">
                              <w:marLeft w:val="0"/>
                              <w:marRight w:val="0"/>
                              <w:marTop w:val="0"/>
                              <w:marBottom w:val="0"/>
                              <w:divBdr>
                                <w:top w:val="none" w:sz="0" w:space="0" w:color="auto"/>
                                <w:left w:val="none" w:sz="0" w:space="0" w:color="auto"/>
                                <w:bottom w:val="none" w:sz="0" w:space="0" w:color="auto"/>
                                <w:right w:val="single" w:sz="6" w:space="23" w:color="DEDEDE"/>
                              </w:divBdr>
                              <w:divsChild>
                                <w:div w:id="2115244635">
                                  <w:marLeft w:val="0"/>
                                  <w:marRight w:val="0"/>
                                  <w:marTop w:val="0"/>
                                  <w:marBottom w:val="0"/>
                                  <w:divBdr>
                                    <w:top w:val="none" w:sz="0" w:space="0" w:color="auto"/>
                                    <w:left w:val="none" w:sz="0" w:space="0" w:color="auto"/>
                                    <w:bottom w:val="none" w:sz="0" w:space="0" w:color="auto"/>
                                    <w:right w:val="none" w:sz="0" w:space="0" w:color="auto"/>
                                  </w:divBdr>
                                  <w:divsChild>
                                    <w:div w:id="1036736752">
                                      <w:marLeft w:val="0"/>
                                      <w:marRight w:val="0"/>
                                      <w:marTop w:val="0"/>
                                      <w:marBottom w:val="0"/>
                                      <w:divBdr>
                                        <w:top w:val="none" w:sz="0" w:space="0" w:color="auto"/>
                                        <w:left w:val="none" w:sz="0" w:space="0" w:color="auto"/>
                                        <w:bottom w:val="none" w:sz="0" w:space="0" w:color="auto"/>
                                        <w:right w:val="none" w:sz="0" w:space="0" w:color="auto"/>
                                      </w:divBdr>
                                      <w:divsChild>
                                        <w:div w:id="1752922837">
                                          <w:marLeft w:val="0"/>
                                          <w:marRight w:val="0"/>
                                          <w:marTop w:val="0"/>
                                          <w:marBottom w:val="0"/>
                                          <w:divBdr>
                                            <w:top w:val="none" w:sz="0" w:space="0" w:color="auto"/>
                                            <w:left w:val="none" w:sz="0" w:space="0" w:color="auto"/>
                                            <w:bottom w:val="none" w:sz="0" w:space="0" w:color="auto"/>
                                            <w:right w:val="none" w:sz="0" w:space="0" w:color="auto"/>
                                          </w:divBdr>
                                        </w:div>
                                        <w:div w:id="1567452196">
                                          <w:marLeft w:val="0"/>
                                          <w:marRight w:val="0"/>
                                          <w:marTop w:val="0"/>
                                          <w:marBottom w:val="120"/>
                                          <w:divBdr>
                                            <w:top w:val="none" w:sz="0" w:space="0" w:color="auto"/>
                                            <w:left w:val="none" w:sz="0" w:space="0" w:color="auto"/>
                                            <w:bottom w:val="none" w:sz="0" w:space="0" w:color="auto"/>
                                            <w:right w:val="none" w:sz="0" w:space="0" w:color="auto"/>
                                          </w:divBdr>
                                        </w:div>
                                      </w:divsChild>
                                    </w:div>
                                    <w:div w:id="83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2681199">
      <w:bodyDiv w:val="1"/>
      <w:marLeft w:val="0"/>
      <w:marRight w:val="0"/>
      <w:marTop w:val="0"/>
      <w:marBottom w:val="0"/>
      <w:divBdr>
        <w:top w:val="none" w:sz="0" w:space="0" w:color="auto"/>
        <w:left w:val="none" w:sz="0" w:space="0" w:color="auto"/>
        <w:bottom w:val="none" w:sz="0" w:space="0" w:color="auto"/>
        <w:right w:val="none" w:sz="0" w:space="0" w:color="auto"/>
      </w:divBdr>
    </w:div>
    <w:div w:id="1349478945">
      <w:bodyDiv w:val="1"/>
      <w:marLeft w:val="0"/>
      <w:marRight w:val="0"/>
      <w:marTop w:val="0"/>
      <w:marBottom w:val="0"/>
      <w:divBdr>
        <w:top w:val="none" w:sz="0" w:space="0" w:color="auto"/>
        <w:left w:val="none" w:sz="0" w:space="0" w:color="auto"/>
        <w:bottom w:val="none" w:sz="0" w:space="0" w:color="auto"/>
        <w:right w:val="none" w:sz="0" w:space="0" w:color="auto"/>
      </w:divBdr>
      <w:divsChild>
        <w:div w:id="968589183">
          <w:marLeft w:val="0"/>
          <w:marRight w:val="1"/>
          <w:marTop w:val="0"/>
          <w:marBottom w:val="0"/>
          <w:divBdr>
            <w:top w:val="none" w:sz="0" w:space="0" w:color="auto"/>
            <w:left w:val="none" w:sz="0" w:space="0" w:color="auto"/>
            <w:bottom w:val="none" w:sz="0" w:space="0" w:color="auto"/>
            <w:right w:val="none" w:sz="0" w:space="0" w:color="auto"/>
          </w:divBdr>
          <w:divsChild>
            <w:div w:id="1736926560">
              <w:marLeft w:val="0"/>
              <w:marRight w:val="0"/>
              <w:marTop w:val="0"/>
              <w:marBottom w:val="0"/>
              <w:divBdr>
                <w:top w:val="none" w:sz="0" w:space="0" w:color="auto"/>
                <w:left w:val="none" w:sz="0" w:space="0" w:color="auto"/>
                <w:bottom w:val="none" w:sz="0" w:space="0" w:color="auto"/>
                <w:right w:val="none" w:sz="0" w:space="0" w:color="auto"/>
              </w:divBdr>
              <w:divsChild>
                <w:div w:id="1504783826">
                  <w:marLeft w:val="0"/>
                  <w:marRight w:val="1"/>
                  <w:marTop w:val="0"/>
                  <w:marBottom w:val="0"/>
                  <w:divBdr>
                    <w:top w:val="none" w:sz="0" w:space="0" w:color="auto"/>
                    <w:left w:val="none" w:sz="0" w:space="0" w:color="auto"/>
                    <w:bottom w:val="none" w:sz="0" w:space="0" w:color="auto"/>
                    <w:right w:val="none" w:sz="0" w:space="0" w:color="auto"/>
                  </w:divBdr>
                  <w:divsChild>
                    <w:div w:id="970524351">
                      <w:marLeft w:val="0"/>
                      <w:marRight w:val="0"/>
                      <w:marTop w:val="0"/>
                      <w:marBottom w:val="0"/>
                      <w:divBdr>
                        <w:top w:val="none" w:sz="0" w:space="0" w:color="auto"/>
                        <w:left w:val="none" w:sz="0" w:space="0" w:color="auto"/>
                        <w:bottom w:val="none" w:sz="0" w:space="0" w:color="auto"/>
                        <w:right w:val="none" w:sz="0" w:space="0" w:color="auto"/>
                      </w:divBdr>
                      <w:divsChild>
                        <w:div w:id="551504923">
                          <w:marLeft w:val="0"/>
                          <w:marRight w:val="0"/>
                          <w:marTop w:val="0"/>
                          <w:marBottom w:val="0"/>
                          <w:divBdr>
                            <w:top w:val="none" w:sz="0" w:space="0" w:color="auto"/>
                            <w:left w:val="none" w:sz="0" w:space="0" w:color="auto"/>
                            <w:bottom w:val="none" w:sz="0" w:space="0" w:color="auto"/>
                            <w:right w:val="none" w:sz="0" w:space="0" w:color="auto"/>
                          </w:divBdr>
                          <w:divsChild>
                            <w:div w:id="1172331367">
                              <w:marLeft w:val="0"/>
                              <w:marRight w:val="0"/>
                              <w:marTop w:val="120"/>
                              <w:marBottom w:val="360"/>
                              <w:divBdr>
                                <w:top w:val="none" w:sz="0" w:space="0" w:color="auto"/>
                                <w:left w:val="none" w:sz="0" w:space="0" w:color="auto"/>
                                <w:bottom w:val="none" w:sz="0" w:space="0" w:color="auto"/>
                                <w:right w:val="none" w:sz="0" w:space="0" w:color="auto"/>
                              </w:divBdr>
                              <w:divsChild>
                                <w:div w:id="566114046">
                                  <w:marLeft w:val="420"/>
                                  <w:marRight w:val="0"/>
                                  <w:marTop w:val="0"/>
                                  <w:marBottom w:val="0"/>
                                  <w:divBdr>
                                    <w:top w:val="none" w:sz="0" w:space="0" w:color="auto"/>
                                    <w:left w:val="none" w:sz="0" w:space="0" w:color="auto"/>
                                    <w:bottom w:val="none" w:sz="0" w:space="0" w:color="auto"/>
                                    <w:right w:val="none" w:sz="0" w:space="0" w:color="auto"/>
                                  </w:divBdr>
                                  <w:divsChild>
                                    <w:div w:id="25887563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918735">
      <w:bodyDiv w:val="1"/>
      <w:marLeft w:val="0"/>
      <w:marRight w:val="0"/>
      <w:marTop w:val="0"/>
      <w:marBottom w:val="0"/>
      <w:divBdr>
        <w:top w:val="none" w:sz="0" w:space="0" w:color="auto"/>
        <w:left w:val="none" w:sz="0" w:space="0" w:color="auto"/>
        <w:bottom w:val="none" w:sz="0" w:space="0" w:color="auto"/>
        <w:right w:val="none" w:sz="0" w:space="0" w:color="auto"/>
      </w:divBdr>
      <w:divsChild>
        <w:div w:id="1093089800">
          <w:marLeft w:val="0"/>
          <w:marRight w:val="1"/>
          <w:marTop w:val="0"/>
          <w:marBottom w:val="0"/>
          <w:divBdr>
            <w:top w:val="none" w:sz="0" w:space="0" w:color="auto"/>
            <w:left w:val="none" w:sz="0" w:space="0" w:color="auto"/>
            <w:bottom w:val="none" w:sz="0" w:space="0" w:color="auto"/>
            <w:right w:val="none" w:sz="0" w:space="0" w:color="auto"/>
          </w:divBdr>
          <w:divsChild>
            <w:div w:id="1333680493">
              <w:marLeft w:val="0"/>
              <w:marRight w:val="0"/>
              <w:marTop w:val="0"/>
              <w:marBottom w:val="0"/>
              <w:divBdr>
                <w:top w:val="none" w:sz="0" w:space="0" w:color="auto"/>
                <w:left w:val="none" w:sz="0" w:space="0" w:color="auto"/>
                <w:bottom w:val="none" w:sz="0" w:space="0" w:color="auto"/>
                <w:right w:val="none" w:sz="0" w:space="0" w:color="auto"/>
              </w:divBdr>
              <w:divsChild>
                <w:div w:id="1289429550">
                  <w:marLeft w:val="0"/>
                  <w:marRight w:val="1"/>
                  <w:marTop w:val="0"/>
                  <w:marBottom w:val="0"/>
                  <w:divBdr>
                    <w:top w:val="none" w:sz="0" w:space="0" w:color="auto"/>
                    <w:left w:val="none" w:sz="0" w:space="0" w:color="auto"/>
                    <w:bottom w:val="none" w:sz="0" w:space="0" w:color="auto"/>
                    <w:right w:val="none" w:sz="0" w:space="0" w:color="auto"/>
                  </w:divBdr>
                  <w:divsChild>
                    <w:div w:id="1933126341">
                      <w:marLeft w:val="0"/>
                      <w:marRight w:val="0"/>
                      <w:marTop w:val="0"/>
                      <w:marBottom w:val="0"/>
                      <w:divBdr>
                        <w:top w:val="none" w:sz="0" w:space="0" w:color="auto"/>
                        <w:left w:val="none" w:sz="0" w:space="0" w:color="auto"/>
                        <w:bottom w:val="none" w:sz="0" w:space="0" w:color="auto"/>
                        <w:right w:val="none" w:sz="0" w:space="0" w:color="auto"/>
                      </w:divBdr>
                      <w:divsChild>
                        <w:div w:id="489833656">
                          <w:marLeft w:val="0"/>
                          <w:marRight w:val="0"/>
                          <w:marTop w:val="0"/>
                          <w:marBottom w:val="0"/>
                          <w:divBdr>
                            <w:top w:val="none" w:sz="0" w:space="0" w:color="auto"/>
                            <w:left w:val="none" w:sz="0" w:space="0" w:color="auto"/>
                            <w:bottom w:val="none" w:sz="0" w:space="0" w:color="auto"/>
                            <w:right w:val="none" w:sz="0" w:space="0" w:color="auto"/>
                          </w:divBdr>
                          <w:divsChild>
                            <w:div w:id="1387752199">
                              <w:marLeft w:val="0"/>
                              <w:marRight w:val="0"/>
                              <w:marTop w:val="120"/>
                              <w:marBottom w:val="360"/>
                              <w:divBdr>
                                <w:top w:val="none" w:sz="0" w:space="0" w:color="auto"/>
                                <w:left w:val="none" w:sz="0" w:space="0" w:color="auto"/>
                                <w:bottom w:val="none" w:sz="0" w:space="0" w:color="auto"/>
                                <w:right w:val="none" w:sz="0" w:space="0" w:color="auto"/>
                              </w:divBdr>
                              <w:divsChild>
                                <w:div w:id="564533929">
                                  <w:marLeft w:val="420"/>
                                  <w:marRight w:val="0"/>
                                  <w:marTop w:val="0"/>
                                  <w:marBottom w:val="0"/>
                                  <w:divBdr>
                                    <w:top w:val="none" w:sz="0" w:space="0" w:color="auto"/>
                                    <w:left w:val="none" w:sz="0" w:space="0" w:color="auto"/>
                                    <w:bottom w:val="none" w:sz="0" w:space="0" w:color="auto"/>
                                    <w:right w:val="none" w:sz="0" w:space="0" w:color="auto"/>
                                  </w:divBdr>
                                  <w:divsChild>
                                    <w:div w:id="1986932150">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6058101">
      <w:bodyDiv w:val="1"/>
      <w:marLeft w:val="0"/>
      <w:marRight w:val="0"/>
      <w:marTop w:val="0"/>
      <w:marBottom w:val="0"/>
      <w:divBdr>
        <w:top w:val="none" w:sz="0" w:space="0" w:color="auto"/>
        <w:left w:val="none" w:sz="0" w:space="0" w:color="auto"/>
        <w:bottom w:val="none" w:sz="0" w:space="0" w:color="auto"/>
        <w:right w:val="none" w:sz="0" w:space="0" w:color="auto"/>
      </w:divBdr>
    </w:div>
    <w:div w:id="1379743503">
      <w:bodyDiv w:val="1"/>
      <w:marLeft w:val="0"/>
      <w:marRight w:val="0"/>
      <w:marTop w:val="0"/>
      <w:marBottom w:val="0"/>
      <w:divBdr>
        <w:top w:val="none" w:sz="0" w:space="0" w:color="auto"/>
        <w:left w:val="none" w:sz="0" w:space="0" w:color="auto"/>
        <w:bottom w:val="none" w:sz="0" w:space="0" w:color="auto"/>
        <w:right w:val="none" w:sz="0" w:space="0" w:color="auto"/>
      </w:divBdr>
      <w:divsChild>
        <w:div w:id="585192950">
          <w:marLeft w:val="0"/>
          <w:marRight w:val="1"/>
          <w:marTop w:val="0"/>
          <w:marBottom w:val="0"/>
          <w:divBdr>
            <w:top w:val="none" w:sz="0" w:space="0" w:color="auto"/>
            <w:left w:val="none" w:sz="0" w:space="0" w:color="auto"/>
            <w:bottom w:val="none" w:sz="0" w:space="0" w:color="auto"/>
            <w:right w:val="none" w:sz="0" w:space="0" w:color="auto"/>
          </w:divBdr>
          <w:divsChild>
            <w:div w:id="528685112">
              <w:marLeft w:val="0"/>
              <w:marRight w:val="0"/>
              <w:marTop w:val="0"/>
              <w:marBottom w:val="0"/>
              <w:divBdr>
                <w:top w:val="none" w:sz="0" w:space="0" w:color="auto"/>
                <w:left w:val="none" w:sz="0" w:space="0" w:color="auto"/>
                <w:bottom w:val="none" w:sz="0" w:space="0" w:color="auto"/>
                <w:right w:val="none" w:sz="0" w:space="0" w:color="auto"/>
              </w:divBdr>
              <w:divsChild>
                <w:div w:id="181554282">
                  <w:marLeft w:val="0"/>
                  <w:marRight w:val="1"/>
                  <w:marTop w:val="0"/>
                  <w:marBottom w:val="0"/>
                  <w:divBdr>
                    <w:top w:val="none" w:sz="0" w:space="0" w:color="auto"/>
                    <w:left w:val="none" w:sz="0" w:space="0" w:color="auto"/>
                    <w:bottom w:val="none" w:sz="0" w:space="0" w:color="auto"/>
                    <w:right w:val="none" w:sz="0" w:space="0" w:color="auto"/>
                  </w:divBdr>
                  <w:divsChild>
                    <w:div w:id="370148926">
                      <w:marLeft w:val="0"/>
                      <w:marRight w:val="0"/>
                      <w:marTop w:val="0"/>
                      <w:marBottom w:val="0"/>
                      <w:divBdr>
                        <w:top w:val="none" w:sz="0" w:space="0" w:color="auto"/>
                        <w:left w:val="none" w:sz="0" w:space="0" w:color="auto"/>
                        <w:bottom w:val="none" w:sz="0" w:space="0" w:color="auto"/>
                        <w:right w:val="none" w:sz="0" w:space="0" w:color="auto"/>
                      </w:divBdr>
                      <w:divsChild>
                        <w:div w:id="1013847132">
                          <w:marLeft w:val="0"/>
                          <w:marRight w:val="0"/>
                          <w:marTop w:val="0"/>
                          <w:marBottom w:val="0"/>
                          <w:divBdr>
                            <w:top w:val="none" w:sz="0" w:space="0" w:color="auto"/>
                            <w:left w:val="none" w:sz="0" w:space="0" w:color="auto"/>
                            <w:bottom w:val="none" w:sz="0" w:space="0" w:color="auto"/>
                            <w:right w:val="none" w:sz="0" w:space="0" w:color="auto"/>
                          </w:divBdr>
                          <w:divsChild>
                            <w:div w:id="301690649">
                              <w:marLeft w:val="0"/>
                              <w:marRight w:val="0"/>
                              <w:marTop w:val="120"/>
                              <w:marBottom w:val="360"/>
                              <w:divBdr>
                                <w:top w:val="none" w:sz="0" w:space="0" w:color="auto"/>
                                <w:left w:val="none" w:sz="0" w:space="0" w:color="auto"/>
                                <w:bottom w:val="none" w:sz="0" w:space="0" w:color="auto"/>
                                <w:right w:val="none" w:sz="0" w:space="0" w:color="auto"/>
                              </w:divBdr>
                              <w:divsChild>
                                <w:div w:id="41908076">
                                  <w:marLeft w:val="420"/>
                                  <w:marRight w:val="0"/>
                                  <w:marTop w:val="0"/>
                                  <w:marBottom w:val="0"/>
                                  <w:divBdr>
                                    <w:top w:val="none" w:sz="0" w:space="0" w:color="auto"/>
                                    <w:left w:val="none" w:sz="0" w:space="0" w:color="auto"/>
                                    <w:bottom w:val="none" w:sz="0" w:space="0" w:color="auto"/>
                                    <w:right w:val="none" w:sz="0" w:space="0" w:color="auto"/>
                                  </w:divBdr>
                                  <w:divsChild>
                                    <w:div w:id="135295445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047437">
      <w:bodyDiv w:val="1"/>
      <w:marLeft w:val="0"/>
      <w:marRight w:val="0"/>
      <w:marTop w:val="0"/>
      <w:marBottom w:val="0"/>
      <w:divBdr>
        <w:top w:val="none" w:sz="0" w:space="0" w:color="auto"/>
        <w:left w:val="none" w:sz="0" w:space="0" w:color="auto"/>
        <w:bottom w:val="none" w:sz="0" w:space="0" w:color="auto"/>
        <w:right w:val="none" w:sz="0" w:space="0" w:color="auto"/>
      </w:divBdr>
      <w:divsChild>
        <w:div w:id="1083601907">
          <w:marLeft w:val="0"/>
          <w:marRight w:val="0"/>
          <w:marTop w:val="0"/>
          <w:marBottom w:val="0"/>
          <w:divBdr>
            <w:top w:val="none" w:sz="0" w:space="0" w:color="auto"/>
            <w:left w:val="none" w:sz="0" w:space="0" w:color="auto"/>
            <w:bottom w:val="none" w:sz="0" w:space="0" w:color="auto"/>
            <w:right w:val="none" w:sz="0" w:space="0" w:color="auto"/>
          </w:divBdr>
          <w:divsChild>
            <w:div w:id="1960451586">
              <w:marLeft w:val="0"/>
              <w:marRight w:val="0"/>
              <w:marTop w:val="0"/>
              <w:marBottom w:val="0"/>
              <w:divBdr>
                <w:top w:val="none" w:sz="0" w:space="0" w:color="auto"/>
                <w:left w:val="none" w:sz="0" w:space="0" w:color="auto"/>
                <w:bottom w:val="none" w:sz="0" w:space="0" w:color="auto"/>
                <w:right w:val="none" w:sz="0" w:space="0" w:color="auto"/>
              </w:divBdr>
              <w:divsChild>
                <w:div w:id="1280137335">
                  <w:marLeft w:val="0"/>
                  <w:marRight w:val="0"/>
                  <w:marTop w:val="0"/>
                  <w:marBottom w:val="0"/>
                  <w:divBdr>
                    <w:top w:val="none" w:sz="0" w:space="0" w:color="auto"/>
                    <w:left w:val="none" w:sz="0" w:space="0" w:color="auto"/>
                    <w:bottom w:val="none" w:sz="0" w:space="0" w:color="auto"/>
                    <w:right w:val="none" w:sz="0" w:space="0" w:color="auto"/>
                  </w:divBdr>
                  <w:divsChild>
                    <w:div w:id="1047989017">
                      <w:marLeft w:val="0"/>
                      <w:marRight w:val="0"/>
                      <w:marTop w:val="0"/>
                      <w:marBottom w:val="0"/>
                      <w:divBdr>
                        <w:top w:val="none" w:sz="0" w:space="0" w:color="auto"/>
                        <w:left w:val="none" w:sz="0" w:space="0" w:color="auto"/>
                        <w:bottom w:val="none" w:sz="0" w:space="0" w:color="auto"/>
                        <w:right w:val="none" w:sz="0" w:space="0" w:color="auto"/>
                      </w:divBdr>
                      <w:divsChild>
                        <w:div w:id="1602831937">
                          <w:marLeft w:val="0"/>
                          <w:marRight w:val="0"/>
                          <w:marTop w:val="0"/>
                          <w:marBottom w:val="0"/>
                          <w:divBdr>
                            <w:top w:val="none" w:sz="0" w:space="0" w:color="auto"/>
                            <w:left w:val="none" w:sz="0" w:space="0" w:color="auto"/>
                            <w:bottom w:val="none" w:sz="0" w:space="0" w:color="auto"/>
                            <w:right w:val="none" w:sz="0" w:space="0" w:color="auto"/>
                          </w:divBdr>
                          <w:divsChild>
                            <w:div w:id="1404331558">
                              <w:marLeft w:val="-225"/>
                              <w:marRight w:val="-225"/>
                              <w:marTop w:val="0"/>
                              <w:marBottom w:val="0"/>
                              <w:divBdr>
                                <w:top w:val="none" w:sz="0" w:space="0" w:color="auto"/>
                                <w:left w:val="none" w:sz="0" w:space="0" w:color="auto"/>
                                <w:bottom w:val="none" w:sz="0" w:space="0" w:color="auto"/>
                                <w:right w:val="none" w:sz="0" w:space="0" w:color="auto"/>
                              </w:divBdr>
                              <w:divsChild>
                                <w:div w:id="1556308000">
                                  <w:marLeft w:val="0"/>
                                  <w:marRight w:val="0"/>
                                  <w:marTop w:val="0"/>
                                  <w:marBottom w:val="0"/>
                                  <w:divBdr>
                                    <w:top w:val="none" w:sz="0" w:space="0" w:color="auto"/>
                                    <w:left w:val="none" w:sz="0" w:space="0" w:color="auto"/>
                                    <w:bottom w:val="none" w:sz="0" w:space="0" w:color="auto"/>
                                    <w:right w:val="none" w:sz="0" w:space="0" w:color="auto"/>
                                  </w:divBdr>
                                  <w:divsChild>
                                    <w:div w:id="2054059">
                                      <w:marLeft w:val="-225"/>
                                      <w:marRight w:val="-225"/>
                                      <w:marTop w:val="300"/>
                                      <w:marBottom w:val="0"/>
                                      <w:divBdr>
                                        <w:top w:val="single" w:sz="6" w:space="0" w:color="000000"/>
                                        <w:left w:val="single" w:sz="6" w:space="0" w:color="000000"/>
                                        <w:bottom w:val="single" w:sz="6" w:space="0" w:color="000000"/>
                                        <w:right w:val="single" w:sz="6" w:space="0" w:color="000000"/>
                                      </w:divBdr>
                                      <w:divsChild>
                                        <w:div w:id="662512966">
                                          <w:marLeft w:val="0"/>
                                          <w:marRight w:val="0"/>
                                          <w:marTop w:val="0"/>
                                          <w:marBottom w:val="0"/>
                                          <w:divBdr>
                                            <w:top w:val="none" w:sz="0" w:space="0" w:color="auto"/>
                                            <w:left w:val="none" w:sz="0" w:space="0" w:color="auto"/>
                                            <w:bottom w:val="none" w:sz="0" w:space="0" w:color="auto"/>
                                            <w:right w:val="none" w:sz="0" w:space="0" w:color="auto"/>
                                          </w:divBdr>
                                          <w:divsChild>
                                            <w:div w:id="2053731017">
                                              <w:marLeft w:val="-225"/>
                                              <w:marRight w:val="-225"/>
                                              <w:marTop w:val="300"/>
                                              <w:marBottom w:val="0"/>
                                              <w:divBdr>
                                                <w:top w:val="none" w:sz="0" w:space="0" w:color="auto"/>
                                                <w:left w:val="none" w:sz="0" w:space="0" w:color="auto"/>
                                                <w:bottom w:val="none" w:sz="0" w:space="0" w:color="auto"/>
                                                <w:right w:val="none" w:sz="0" w:space="0" w:color="auto"/>
                                              </w:divBdr>
                                              <w:divsChild>
                                                <w:div w:id="998002032">
                                                  <w:marLeft w:val="0"/>
                                                  <w:marRight w:val="0"/>
                                                  <w:marTop w:val="0"/>
                                                  <w:marBottom w:val="0"/>
                                                  <w:divBdr>
                                                    <w:top w:val="none" w:sz="0" w:space="0" w:color="auto"/>
                                                    <w:left w:val="none" w:sz="0" w:space="0" w:color="auto"/>
                                                    <w:bottom w:val="none" w:sz="0" w:space="0" w:color="auto"/>
                                                    <w:right w:val="none" w:sz="0" w:space="0" w:color="auto"/>
                                                  </w:divBdr>
                                                </w:div>
                                                <w:div w:id="1858500905">
                                                  <w:marLeft w:val="0"/>
                                                  <w:marRight w:val="0"/>
                                                  <w:marTop w:val="0"/>
                                                  <w:marBottom w:val="0"/>
                                                  <w:divBdr>
                                                    <w:top w:val="none" w:sz="0" w:space="0" w:color="auto"/>
                                                    <w:left w:val="none" w:sz="0" w:space="0" w:color="auto"/>
                                                    <w:bottom w:val="none" w:sz="0" w:space="0" w:color="auto"/>
                                                    <w:right w:val="none" w:sz="0" w:space="0" w:color="auto"/>
                                                  </w:divBdr>
                                                </w:div>
                                                <w:div w:id="1441609624">
                                                  <w:marLeft w:val="0"/>
                                                  <w:marRight w:val="0"/>
                                                  <w:marTop w:val="0"/>
                                                  <w:marBottom w:val="0"/>
                                                  <w:divBdr>
                                                    <w:top w:val="none" w:sz="0" w:space="0" w:color="auto"/>
                                                    <w:left w:val="none" w:sz="0" w:space="0" w:color="auto"/>
                                                    <w:bottom w:val="none" w:sz="0" w:space="0" w:color="auto"/>
                                                    <w:right w:val="none" w:sz="0" w:space="0" w:color="auto"/>
                                                  </w:divBdr>
                                                </w:div>
                                                <w:div w:id="159064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5972607">
      <w:bodyDiv w:val="1"/>
      <w:marLeft w:val="0"/>
      <w:marRight w:val="0"/>
      <w:marTop w:val="0"/>
      <w:marBottom w:val="0"/>
      <w:divBdr>
        <w:top w:val="none" w:sz="0" w:space="0" w:color="auto"/>
        <w:left w:val="none" w:sz="0" w:space="0" w:color="auto"/>
        <w:bottom w:val="none" w:sz="0" w:space="0" w:color="auto"/>
        <w:right w:val="none" w:sz="0" w:space="0" w:color="auto"/>
      </w:divBdr>
      <w:divsChild>
        <w:div w:id="1190029602">
          <w:marLeft w:val="0"/>
          <w:marRight w:val="1"/>
          <w:marTop w:val="0"/>
          <w:marBottom w:val="0"/>
          <w:divBdr>
            <w:top w:val="none" w:sz="0" w:space="0" w:color="auto"/>
            <w:left w:val="none" w:sz="0" w:space="0" w:color="auto"/>
            <w:bottom w:val="none" w:sz="0" w:space="0" w:color="auto"/>
            <w:right w:val="none" w:sz="0" w:space="0" w:color="auto"/>
          </w:divBdr>
          <w:divsChild>
            <w:div w:id="901990634">
              <w:marLeft w:val="0"/>
              <w:marRight w:val="0"/>
              <w:marTop w:val="0"/>
              <w:marBottom w:val="0"/>
              <w:divBdr>
                <w:top w:val="none" w:sz="0" w:space="0" w:color="auto"/>
                <w:left w:val="none" w:sz="0" w:space="0" w:color="auto"/>
                <w:bottom w:val="none" w:sz="0" w:space="0" w:color="auto"/>
                <w:right w:val="none" w:sz="0" w:space="0" w:color="auto"/>
              </w:divBdr>
              <w:divsChild>
                <w:div w:id="326205103">
                  <w:marLeft w:val="0"/>
                  <w:marRight w:val="1"/>
                  <w:marTop w:val="0"/>
                  <w:marBottom w:val="0"/>
                  <w:divBdr>
                    <w:top w:val="none" w:sz="0" w:space="0" w:color="auto"/>
                    <w:left w:val="none" w:sz="0" w:space="0" w:color="auto"/>
                    <w:bottom w:val="none" w:sz="0" w:space="0" w:color="auto"/>
                    <w:right w:val="none" w:sz="0" w:space="0" w:color="auto"/>
                  </w:divBdr>
                  <w:divsChild>
                    <w:div w:id="200675520">
                      <w:marLeft w:val="0"/>
                      <w:marRight w:val="0"/>
                      <w:marTop w:val="0"/>
                      <w:marBottom w:val="0"/>
                      <w:divBdr>
                        <w:top w:val="none" w:sz="0" w:space="0" w:color="auto"/>
                        <w:left w:val="none" w:sz="0" w:space="0" w:color="auto"/>
                        <w:bottom w:val="none" w:sz="0" w:space="0" w:color="auto"/>
                        <w:right w:val="none" w:sz="0" w:space="0" w:color="auto"/>
                      </w:divBdr>
                      <w:divsChild>
                        <w:div w:id="673411754">
                          <w:marLeft w:val="0"/>
                          <w:marRight w:val="0"/>
                          <w:marTop w:val="0"/>
                          <w:marBottom w:val="0"/>
                          <w:divBdr>
                            <w:top w:val="none" w:sz="0" w:space="0" w:color="auto"/>
                            <w:left w:val="none" w:sz="0" w:space="0" w:color="auto"/>
                            <w:bottom w:val="none" w:sz="0" w:space="0" w:color="auto"/>
                            <w:right w:val="none" w:sz="0" w:space="0" w:color="auto"/>
                          </w:divBdr>
                          <w:divsChild>
                            <w:div w:id="361824567">
                              <w:marLeft w:val="0"/>
                              <w:marRight w:val="0"/>
                              <w:marTop w:val="120"/>
                              <w:marBottom w:val="360"/>
                              <w:divBdr>
                                <w:top w:val="none" w:sz="0" w:space="0" w:color="auto"/>
                                <w:left w:val="none" w:sz="0" w:space="0" w:color="auto"/>
                                <w:bottom w:val="none" w:sz="0" w:space="0" w:color="auto"/>
                                <w:right w:val="none" w:sz="0" w:space="0" w:color="auto"/>
                              </w:divBdr>
                              <w:divsChild>
                                <w:div w:id="408314662">
                                  <w:marLeft w:val="0"/>
                                  <w:marRight w:val="0"/>
                                  <w:marTop w:val="0"/>
                                  <w:marBottom w:val="0"/>
                                  <w:divBdr>
                                    <w:top w:val="none" w:sz="0" w:space="0" w:color="auto"/>
                                    <w:left w:val="none" w:sz="0" w:space="0" w:color="auto"/>
                                    <w:bottom w:val="none" w:sz="0" w:space="0" w:color="auto"/>
                                    <w:right w:val="none" w:sz="0" w:space="0" w:color="auto"/>
                                  </w:divBdr>
                                </w:div>
                                <w:div w:id="144973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5540474">
      <w:bodyDiv w:val="1"/>
      <w:marLeft w:val="0"/>
      <w:marRight w:val="0"/>
      <w:marTop w:val="0"/>
      <w:marBottom w:val="0"/>
      <w:divBdr>
        <w:top w:val="none" w:sz="0" w:space="0" w:color="auto"/>
        <w:left w:val="none" w:sz="0" w:space="0" w:color="auto"/>
        <w:bottom w:val="none" w:sz="0" w:space="0" w:color="auto"/>
        <w:right w:val="none" w:sz="0" w:space="0" w:color="auto"/>
      </w:divBdr>
      <w:divsChild>
        <w:div w:id="686907467">
          <w:marLeft w:val="0"/>
          <w:marRight w:val="1"/>
          <w:marTop w:val="0"/>
          <w:marBottom w:val="0"/>
          <w:divBdr>
            <w:top w:val="none" w:sz="0" w:space="0" w:color="auto"/>
            <w:left w:val="none" w:sz="0" w:space="0" w:color="auto"/>
            <w:bottom w:val="none" w:sz="0" w:space="0" w:color="auto"/>
            <w:right w:val="none" w:sz="0" w:space="0" w:color="auto"/>
          </w:divBdr>
          <w:divsChild>
            <w:div w:id="1632398068">
              <w:marLeft w:val="0"/>
              <w:marRight w:val="0"/>
              <w:marTop w:val="0"/>
              <w:marBottom w:val="0"/>
              <w:divBdr>
                <w:top w:val="none" w:sz="0" w:space="0" w:color="auto"/>
                <w:left w:val="none" w:sz="0" w:space="0" w:color="auto"/>
                <w:bottom w:val="none" w:sz="0" w:space="0" w:color="auto"/>
                <w:right w:val="none" w:sz="0" w:space="0" w:color="auto"/>
              </w:divBdr>
              <w:divsChild>
                <w:div w:id="140199713">
                  <w:marLeft w:val="0"/>
                  <w:marRight w:val="1"/>
                  <w:marTop w:val="0"/>
                  <w:marBottom w:val="0"/>
                  <w:divBdr>
                    <w:top w:val="none" w:sz="0" w:space="0" w:color="auto"/>
                    <w:left w:val="none" w:sz="0" w:space="0" w:color="auto"/>
                    <w:bottom w:val="none" w:sz="0" w:space="0" w:color="auto"/>
                    <w:right w:val="none" w:sz="0" w:space="0" w:color="auto"/>
                  </w:divBdr>
                  <w:divsChild>
                    <w:div w:id="1264800117">
                      <w:marLeft w:val="0"/>
                      <w:marRight w:val="0"/>
                      <w:marTop w:val="0"/>
                      <w:marBottom w:val="0"/>
                      <w:divBdr>
                        <w:top w:val="none" w:sz="0" w:space="0" w:color="auto"/>
                        <w:left w:val="none" w:sz="0" w:space="0" w:color="auto"/>
                        <w:bottom w:val="none" w:sz="0" w:space="0" w:color="auto"/>
                        <w:right w:val="none" w:sz="0" w:space="0" w:color="auto"/>
                      </w:divBdr>
                      <w:divsChild>
                        <w:div w:id="1516922122">
                          <w:marLeft w:val="0"/>
                          <w:marRight w:val="0"/>
                          <w:marTop w:val="0"/>
                          <w:marBottom w:val="0"/>
                          <w:divBdr>
                            <w:top w:val="none" w:sz="0" w:space="0" w:color="auto"/>
                            <w:left w:val="none" w:sz="0" w:space="0" w:color="auto"/>
                            <w:bottom w:val="none" w:sz="0" w:space="0" w:color="auto"/>
                            <w:right w:val="none" w:sz="0" w:space="0" w:color="auto"/>
                          </w:divBdr>
                          <w:divsChild>
                            <w:div w:id="1887835423">
                              <w:marLeft w:val="0"/>
                              <w:marRight w:val="0"/>
                              <w:marTop w:val="0"/>
                              <w:marBottom w:val="0"/>
                              <w:divBdr>
                                <w:top w:val="none" w:sz="0" w:space="0" w:color="auto"/>
                                <w:left w:val="none" w:sz="0" w:space="0" w:color="auto"/>
                                <w:bottom w:val="none" w:sz="0" w:space="0" w:color="auto"/>
                                <w:right w:val="none" w:sz="0" w:space="0" w:color="auto"/>
                              </w:divBdr>
                            </w:div>
                          </w:divsChild>
                        </w:div>
                        <w:div w:id="1383477360">
                          <w:marLeft w:val="0"/>
                          <w:marRight w:val="0"/>
                          <w:marTop w:val="0"/>
                          <w:marBottom w:val="0"/>
                          <w:divBdr>
                            <w:top w:val="none" w:sz="0" w:space="0" w:color="auto"/>
                            <w:left w:val="none" w:sz="0" w:space="0" w:color="auto"/>
                            <w:bottom w:val="none" w:sz="0" w:space="0" w:color="auto"/>
                            <w:right w:val="none" w:sz="0" w:space="0" w:color="auto"/>
                          </w:divBdr>
                          <w:divsChild>
                            <w:div w:id="351415995">
                              <w:marLeft w:val="0"/>
                              <w:marRight w:val="0"/>
                              <w:marTop w:val="120"/>
                              <w:marBottom w:val="360"/>
                              <w:divBdr>
                                <w:top w:val="none" w:sz="0" w:space="0" w:color="auto"/>
                                <w:left w:val="none" w:sz="0" w:space="0" w:color="auto"/>
                                <w:bottom w:val="none" w:sz="0" w:space="0" w:color="auto"/>
                                <w:right w:val="none" w:sz="0" w:space="0" w:color="auto"/>
                              </w:divBdr>
                              <w:divsChild>
                                <w:div w:id="115029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932518">
      <w:bodyDiv w:val="1"/>
      <w:marLeft w:val="0"/>
      <w:marRight w:val="0"/>
      <w:marTop w:val="0"/>
      <w:marBottom w:val="0"/>
      <w:divBdr>
        <w:top w:val="none" w:sz="0" w:space="0" w:color="auto"/>
        <w:left w:val="none" w:sz="0" w:space="0" w:color="auto"/>
        <w:bottom w:val="none" w:sz="0" w:space="0" w:color="auto"/>
        <w:right w:val="none" w:sz="0" w:space="0" w:color="auto"/>
      </w:divBdr>
      <w:divsChild>
        <w:div w:id="1997343804">
          <w:marLeft w:val="0"/>
          <w:marRight w:val="1"/>
          <w:marTop w:val="0"/>
          <w:marBottom w:val="0"/>
          <w:divBdr>
            <w:top w:val="none" w:sz="0" w:space="0" w:color="auto"/>
            <w:left w:val="none" w:sz="0" w:space="0" w:color="auto"/>
            <w:bottom w:val="none" w:sz="0" w:space="0" w:color="auto"/>
            <w:right w:val="none" w:sz="0" w:space="0" w:color="auto"/>
          </w:divBdr>
          <w:divsChild>
            <w:div w:id="1854806344">
              <w:marLeft w:val="0"/>
              <w:marRight w:val="0"/>
              <w:marTop w:val="0"/>
              <w:marBottom w:val="0"/>
              <w:divBdr>
                <w:top w:val="none" w:sz="0" w:space="0" w:color="auto"/>
                <w:left w:val="none" w:sz="0" w:space="0" w:color="auto"/>
                <w:bottom w:val="none" w:sz="0" w:space="0" w:color="auto"/>
                <w:right w:val="none" w:sz="0" w:space="0" w:color="auto"/>
              </w:divBdr>
              <w:divsChild>
                <w:div w:id="655650676">
                  <w:marLeft w:val="0"/>
                  <w:marRight w:val="1"/>
                  <w:marTop w:val="0"/>
                  <w:marBottom w:val="0"/>
                  <w:divBdr>
                    <w:top w:val="none" w:sz="0" w:space="0" w:color="auto"/>
                    <w:left w:val="none" w:sz="0" w:space="0" w:color="auto"/>
                    <w:bottom w:val="none" w:sz="0" w:space="0" w:color="auto"/>
                    <w:right w:val="none" w:sz="0" w:space="0" w:color="auto"/>
                  </w:divBdr>
                  <w:divsChild>
                    <w:div w:id="1099988535">
                      <w:marLeft w:val="0"/>
                      <w:marRight w:val="0"/>
                      <w:marTop w:val="0"/>
                      <w:marBottom w:val="0"/>
                      <w:divBdr>
                        <w:top w:val="none" w:sz="0" w:space="0" w:color="auto"/>
                        <w:left w:val="none" w:sz="0" w:space="0" w:color="auto"/>
                        <w:bottom w:val="none" w:sz="0" w:space="0" w:color="auto"/>
                        <w:right w:val="none" w:sz="0" w:space="0" w:color="auto"/>
                      </w:divBdr>
                      <w:divsChild>
                        <w:div w:id="1573655178">
                          <w:marLeft w:val="0"/>
                          <w:marRight w:val="0"/>
                          <w:marTop w:val="0"/>
                          <w:marBottom w:val="0"/>
                          <w:divBdr>
                            <w:top w:val="none" w:sz="0" w:space="0" w:color="auto"/>
                            <w:left w:val="none" w:sz="0" w:space="0" w:color="auto"/>
                            <w:bottom w:val="none" w:sz="0" w:space="0" w:color="auto"/>
                            <w:right w:val="none" w:sz="0" w:space="0" w:color="auto"/>
                          </w:divBdr>
                          <w:divsChild>
                            <w:div w:id="950278859">
                              <w:marLeft w:val="0"/>
                              <w:marRight w:val="0"/>
                              <w:marTop w:val="120"/>
                              <w:marBottom w:val="360"/>
                              <w:divBdr>
                                <w:top w:val="none" w:sz="0" w:space="0" w:color="auto"/>
                                <w:left w:val="none" w:sz="0" w:space="0" w:color="auto"/>
                                <w:bottom w:val="none" w:sz="0" w:space="0" w:color="auto"/>
                                <w:right w:val="none" w:sz="0" w:space="0" w:color="auto"/>
                              </w:divBdr>
                              <w:divsChild>
                                <w:div w:id="93137220">
                                  <w:marLeft w:val="420"/>
                                  <w:marRight w:val="0"/>
                                  <w:marTop w:val="0"/>
                                  <w:marBottom w:val="0"/>
                                  <w:divBdr>
                                    <w:top w:val="none" w:sz="0" w:space="0" w:color="auto"/>
                                    <w:left w:val="none" w:sz="0" w:space="0" w:color="auto"/>
                                    <w:bottom w:val="none" w:sz="0" w:space="0" w:color="auto"/>
                                    <w:right w:val="none" w:sz="0" w:space="0" w:color="auto"/>
                                  </w:divBdr>
                                  <w:divsChild>
                                    <w:div w:id="855315541">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1604434">
      <w:bodyDiv w:val="1"/>
      <w:marLeft w:val="0"/>
      <w:marRight w:val="0"/>
      <w:marTop w:val="0"/>
      <w:marBottom w:val="0"/>
      <w:divBdr>
        <w:top w:val="none" w:sz="0" w:space="0" w:color="auto"/>
        <w:left w:val="none" w:sz="0" w:space="0" w:color="auto"/>
        <w:bottom w:val="none" w:sz="0" w:space="0" w:color="auto"/>
        <w:right w:val="none" w:sz="0" w:space="0" w:color="auto"/>
      </w:divBdr>
      <w:divsChild>
        <w:div w:id="984242878">
          <w:marLeft w:val="0"/>
          <w:marRight w:val="0"/>
          <w:marTop w:val="0"/>
          <w:marBottom w:val="0"/>
          <w:divBdr>
            <w:top w:val="none" w:sz="0" w:space="0" w:color="auto"/>
            <w:left w:val="none" w:sz="0" w:space="0" w:color="auto"/>
            <w:bottom w:val="none" w:sz="0" w:space="0" w:color="auto"/>
            <w:right w:val="none" w:sz="0" w:space="0" w:color="auto"/>
          </w:divBdr>
          <w:divsChild>
            <w:div w:id="1301230674">
              <w:marLeft w:val="0"/>
              <w:marRight w:val="0"/>
              <w:marTop w:val="0"/>
              <w:marBottom w:val="0"/>
              <w:divBdr>
                <w:top w:val="none" w:sz="0" w:space="0" w:color="auto"/>
                <w:left w:val="none" w:sz="0" w:space="0" w:color="auto"/>
                <w:bottom w:val="none" w:sz="0" w:space="0" w:color="auto"/>
                <w:right w:val="none" w:sz="0" w:space="0" w:color="auto"/>
              </w:divBdr>
              <w:divsChild>
                <w:div w:id="542135657">
                  <w:marLeft w:val="0"/>
                  <w:marRight w:val="0"/>
                  <w:marTop w:val="0"/>
                  <w:marBottom w:val="0"/>
                  <w:divBdr>
                    <w:top w:val="none" w:sz="0" w:space="0" w:color="auto"/>
                    <w:left w:val="none" w:sz="0" w:space="0" w:color="auto"/>
                    <w:bottom w:val="none" w:sz="0" w:space="0" w:color="auto"/>
                    <w:right w:val="none" w:sz="0" w:space="0" w:color="auto"/>
                  </w:divBdr>
                  <w:divsChild>
                    <w:div w:id="1026298959">
                      <w:marLeft w:val="0"/>
                      <w:marRight w:val="0"/>
                      <w:marTop w:val="0"/>
                      <w:marBottom w:val="0"/>
                      <w:divBdr>
                        <w:top w:val="none" w:sz="0" w:space="0" w:color="auto"/>
                        <w:left w:val="none" w:sz="0" w:space="0" w:color="auto"/>
                        <w:bottom w:val="none" w:sz="0" w:space="0" w:color="auto"/>
                        <w:right w:val="none" w:sz="0" w:space="0" w:color="auto"/>
                      </w:divBdr>
                      <w:divsChild>
                        <w:div w:id="1319849340">
                          <w:marLeft w:val="0"/>
                          <w:marRight w:val="0"/>
                          <w:marTop w:val="0"/>
                          <w:marBottom w:val="0"/>
                          <w:divBdr>
                            <w:top w:val="none" w:sz="0" w:space="0" w:color="auto"/>
                            <w:left w:val="none" w:sz="0" w:space="0" w:color="auto"/>
                            <w:bottom w:val="none" w:sz="0" w:space="0" w:color="auto"/>
                            <w:right w:val="none" w:sz="0" w:space="0" w:color="auto"/>
                          </w:divBdr>
                          <w:divsChild>
                            <w:div w:id="158471375">
                              <w:marLeft w:val="0"/>
                              <w:marRight w:val="0"/>
                              <w:marTop w:val="0"/>
                              <w:marBottom w:val="0"/>
                              <w:divBdr>
                                <w:top w:val="none" w:sz="0" w:space="0" w:color="auto"/>
                                <w:left w:val="none" w:sz="0" w:space="0" w:color="auto"/>
                                <w:bottom w:val="none" w:sz="0" w:space="0" w:color="auto"/>
                                <w:right w:val="none" w:sz="0" w:space="0" w:color="auto"/>
                              </w:divBdr>
                              <w:divsChild>
                                <w:div w:id="1969706120">
                                  <w:marLeft w:val="0"/>
                                  <w:marRight w:val="0"/>
                                  <w:marTop w:val="0"/>
                                  <w:marBottom w:val="0"/>
                                  <w:divBdr>
                                    <w:top w:val="none" w:sz="0" w:space="0" w:color="auto"/>
                                    <w:left w:val="none" w:sz="0" w:space="0" w:color="auto"/>
                                    <w:bottom w:val="none" w:sz="0" w:space="0" w:color="auto"/>
                                    <w:right w:val="none" w:sz="0" w:space="0" w:color="auto"/>
                                  </w:divBdr>
                                  <w:divsChild>
                                    <w:div w:id="2122146799">
                                      <w:marLeft w:val="0"/>
                                      <w:marRight w:val="0"/>
                                      <w:marTop w:val="0"/>
                                      <w:marBottom w:val="0"/>
                                      <w:divBdr>
                                        <w:top w:val="none" w:sz="0" w:space="0" w:color="auto"/>
                                        <w:left w:val="none" w:sz="0" w:space="0" w:color="auto"/>
                                        <w:bottom w:val="none" w:sz="0" w:space="0" w:color="auto"/>
                                        <w:right w:val="none" w:sz="0" w:space="0" w:color="auto"/>
                                      </w:divBdr>
                                    </w:div>
                                    <w:div w:id="180512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928314">
      <w:bodyDiv w:val="1"/>
      <w:marLeft w:val="0"/>
      <w:marRight w:val="0"/>
      <w:marTop w:val="0"/>
      <w:marBottom w:val="0"/>
      <w:divBdr>
        <w:top w:val="none" w:sz="0" w:space="0" w:color="auto"/>
        <w:left w:val="none" w:sz="0" w:space="0" w:color="auto"/>
        <w:bottom w:val="none" w:sz="0" w:space="0" w:color="auto"/>
        <w:right w:val="none" w:sz="0" w:space="0" w:color="auto"/>
      </w:divBdr>
      <w:divsChild>
        <w:div w:id="138303296">
          <w:marLeft w:val="0"/>
          <w:marRight w:val="1"/>
          <w:marTop w:val="0"/>
          <w:marBottom w:val="0"/>
          <w:divBdr>
            <w:top w:val="none" w:sz="0" w:space="0" w:color="auto"/>
            <w:left w:val="none" w:sz="0" w:space="0" w:color="auto"/>
            <w:bottom w:val="none" w:sz="0" w:space="0" w:color="auto"/>
            <w:right w:val="none" w:sz="0" w:space="0" w:color="auto"/>
          </w:divBdr>
          <w:divsChild>
            <w:div w:id="378670468">
              <w:marLeft w:val="0"/>
              <w:marRight w:val="0"/>
              <w:marTop w:val="0"/>
              <w:marBottom w:val="0"/>
              <w:divBdr>
                <w:top w:val="none" w:sz="0" w:space="0" w:color="auto"/>
                <w:left w:val="none" w:sz="0" w:space="0" w:color="auto"/>
                <w:bottom w:val="none" w:sz="0" w:space="0" w:color="auto"/>
                <w:right w:val="none" w:sz="0" w:space="0" w:color="auto"/>
              </w:divBdr>
              <w:divsChild>
                <w:div w:id="1829133766">
                  <w:marLeft w:val="0"/>
                  <w:marRight w:val="1"/>
                  <w:marTop w:val="0"/>
                  <w:marBottom w:val="0"/>
                  <w:divBdr>
                    <w:top w:val="none" w:sz="0" w:space="0" w:color="auto"/>
                    <w:left w:val="none" w:sz="0" w:space="0" w:color="auto"/>
                    <w:bottom w:val="none" w:sz="0" w:space="0" w:color="auto"/>
                    <w:right w:val="none" w:sz="0" w:space="0" w:color="auto"/>
                  </w:divBdr>
                  <w:divsChild>
                    <w:div w:id="1891842131">
                      <w:marLeft w:val="0"/>
                      <w:marRight w:val="0"/>
                      <w:marTop w:val="0"/>
                      <w:marBottom w:val="0"/>
                      <w:divBdr>
                        <w:top w:val="none" w:sz="0" w:space="0" w:color="auto"/>
                        <w:left w:val="none" w:sz="0" w:space="0" w:color="auto"/>
                        <w:bottom w:val="none" w:sz="0" w:space="0" w:color="auto"/>
                        <w:right w:val="none" w:sz="0" w:space="0" w:color="auto"/>
                      </w:divBdr>
                      <w:divsChild>
                        <w:div w:id="1280258908">
                          <w:marLeft w:val="0"/>
                          <w:marRight w:val="0"/>
                          <w:marTop w:val="0"/>
                          <w:marBottom w:val="0"/>
                          <w:divBdr>
                            <w:top w:val="none" w:sz="0" w:space="0" w:color="auto"/>
                            <w:left w:val="none" w:sz="0" w:space="0" w:color="auto"/>
                            <w:bottom w:val="none" w:sz="0" w:space="0" w:color="auto"/>
                            <w:right w:val="none" w:sz="0" w:space="0" w:color="auto"/>
                          </w:divBdr>
                          <w:divsChild>
                            <w:div w:id="1312900850">
                              <w:marLeft w:val="0"/>
                              <w:marRight w:val="0"/>
                              <w:marTop w:val="120"/>
                              <w:marBottom w:val="360"/>
                              <w:divBdr>
                                <w:top w:val="none" w:sz="0" w:space="0" w:color="auto"/>
                                <w:left w:val="none" w:sz="0" w:space="0" w:color="auto"/>
                                <w:bottom w:val="none" w:sz="0" w:space="0" w:color="auto"/>
                                <w:right w:val="none" w:sz="0" w:space="0" w:color="auto"/>
                              </w:divBdr>
                              <w:divsChild>
                                <w:div w:id="1857696760">
                                  <w:marLeft w:val="420"/>
                                  <w:marRight w:val="0"/>
                                  <w:marTop w:val="0"/>
                                  <w:marBottom w:val="0"/>
                                  <w:divBdr>
                                    <w:top w:val="none" w:sz="0" w:space="0" w:color="auto"/>
                                    <w:left w:val="none" w:sz="0" w:space="0" w:color="auto"/>
                                    <w:bottom w:val="none" w:sz="0" w:space="0" w:color="auto"/>
                                    <w:right w:val="none" w:sz="0" w:space="0" w:color="auto"/>
                                  </w:divBdr>
                                  <w:divsChild>
                                    <w:div w:id="1539731890">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192528">
      <w:bodyDiv w:val="1"/>
      <w:marLeft w:val="0"/>
      <w:marRight w:val="0"/>
      <w:marTop w:val="0"/>
      <w:marBottom w:val="0"/>
      <w:divBdr>
        <w:top w:val="none" w:sz="0" w:space="0" w:color="auto"/>
        <w:left w:val="none" w:sz="0" w:space="0" w:color="auto"/>
        <w:bottom w:val="none" w:sz="0" w:space="0" w:color="auto"/>
        <w:right w:val="none" w:sz="0" w:space="0" w:color="auto"/>
      </w:divBdr>
      <w:divsChild>
        <w:div w:id="1502155980">
          <w:marLeft w:val="0"/>
          <w:marRight w:val="1"/>
          <w:marTop w:val="0"/>
          <w:marBottom w:val="0"/>
          <w:divBdr>
            <w:top w:val="none" w:sz="0" w:space="0" w:color="auto"/>
            <w:left w:val="none" w:sz="0" w:space="0" w:color="auto"/>
            <w:bottom w:val="none" w:sz="0" w:space="0" w:color="auto"/>
            <w:right w:val="none" w:sz="0" w:space="0" w:color="auto"/>
          </w:divBdr>
          <w:divsChild>
            <w:div w:id="945577109">
              <w:marLeft w:val="0"/>
              <w:marRight w:val="0"/>
              <w:marTop w:val="0"/>
              <w:marBottom w:val="0"/>
              <w:divBdr>
                <w:top w:val="none" w:sz="0" w:space="0" w:color="auto"/>
                <w:left w:val="none" w:sz="0" w:space="0" w:color="auto"/>
                <w:bottom w:val="none" w:sz="0" w:space="0" w:color="auto"/>
                <w:right w:val="none" w:sz="0" w:space="0" w:color="auto"/>
              </w:divBdr>
              <w:divsChild>
                <w:div w:id="1098866032">
                  <w:marLeft w:val="0"/>
                  <w:marRight w:val="1"/>
                  <w:marTop w:val="0"/>
                  <w:marBottom w:val="0"/>
                  <w:divBdr>
                    <w:top w:val="none" w:sz="0" w:space="0" w:color="auto"/>
                    <w:left w:val="none" w:sz="0" w:space="0" w:color="auto"/>
                    <w:bottom w:val="none" w:sz="0" w:space="0" w:color="auto"/>
                    <w:right w:val="none" w:sz="0" w:space="0" w:color="auto"/>
                  </w:divBdr>
                  <w:divsChild>
                    <w:div w:id="115374577">
                      <w:marLeft w:val="0"/>
                      <w:marRight w:val="0"/>
                      <w:marTop w:val="0"/>
                      <w:marBottom w:val="0"/>
                      <w:divBdr>
                        <w:top w:val="none" w:sz="0" w:space="0" w:color="auto"/>
                        <w:left w:val="none" w:sz="0" w:space="0" w:color="auto"/>
                        <w:bottom w:val="none" w:sz="0" w:space="0" w:color="auto"/>
                        <w:right w:val="none" w:sz="0" w:space="0" w:color="auto"/>
                      </w:divBdr>
                      <w:divsChild>
                        <w:div w:id="1591041781">
                          <w:marLeft w:val="0"/>
                          <w:marRight w:val="0"/>
                          <w:marTop w:val="0"/>
                          <w:marBottom w:val="0"/>
                          <w:divBdr>
                            <w:top w:val="none" w:sz="0" w:space="0" w:color="auto"/>
                            <w:left w:val="none" w:sz="0" w:space="0" w:color="auto"/>
                            <w:bottom w:val="none" w:sz="0" w:space="0" w:color="auto"/>
                            <w:right w:val="none" w:sz="0" w:space="0" w:color="auto"/>
                          </w:divBdr>
                          <w:divsChild>
                            <w:div w:id="2100715322">
                              <w:marLeft w:val="0"/>
                              <w:marRight w:val="0"/>
                              <w:marTop w:val="120"/>
                              <w:marBottom w:val="360"/>
                              <w:divBdr>
                                <w:top w:val="none" w:sz="0" w:space="0" w:color="auto"/>
                                <w:left w:val="none" w:sz="0" w:space="0" w:color="auto"/>
                                <w:bottom w:val="none" w:sz="0" w:space="0" w:color="auto"/>
                                <w:right w:val="none" w:sz="0" w:space="0" w:color="auto"/>
                              </w:divBdr>
                              <w:divsChild>
                                <w:div w:id="1040283493">
                                  <w:marLeft w:val="420"/>
                                  <w:marRight w:val="0"/>
                                  <w:marTop w:val="0"/>
                                  <w:marBottom w:val="0"/>
                                  <w:divBdr>
                                    <w:top w:val="none" w:sz="0" w:space="0" w:color="auto"/>
                                    <w:left w:val="none" w:sz="0" w:space="0" w:color="auto"/>
                                    <w:bottom w:val="none" w:sz="0" w:space="0" w:color="auto"/>
                                    <w:right w:val="none" w:sz="0" w:space="0" w:color="auto"/>
                                  </w:divBdr>
                                  <w:divsChild>
                                    <w:div w:id="130261632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3179788">
      <w:bodyDiv w:val="1"/>
      <w:marLeft w:val="0"/>
      <w:marRight w:val="0"/>
      <w:marTop w:val="0"/>
      <w:marBottom w:val="0"/>
      <w:divBdr>
        <w:top w:val="none" w:sz="0" w:space="0" w:color="auto"/>
        <w:left w:val="none" w:sz="0" w:space="0" w:color="auto"/>
        <w:bottom w:val="none" w:sz="0" w:space="0" w:color="auto"/>
        <w:right w:val="none" w:sz="0" w:space="0" w:color="auto"/>
      </w:divBdr>
      <w:divsChild>
        <w:div w:id="1201939497">
          <w:marLeft w:val="0"/>
          <w:marRight w:val="1"/>
          <w:marTop w:val="0"/>
          <w:marBottom w:val="0"/>
          <w:divBdr>
            <w:top w:val="none" w:sz="0" w:space="0" w:color="auto"/>
            <w:left w:val="none" w:sz="0" w:space="0" w:color="auto"/>
            <w:bottom w:val="none" w:sz="0" w:space="0" w:color="auto"/>
            <w:right w:val="none" w:sz="0" w:space="0" w:color="auto"/>
          </w:divBdr>
          <w:divsChild>
            <w:div w:id="92479752">
              <w:marLeft w:val="0"/>
              <w:marRight w:val="0"/>
              <w:marTop w:val="0"/>
              <w:marBottom w:val="0"/>
              <w:divBdr>
                <w:top w:val="none" w:sz="0" w:space="0" w:color="auto"/>
                <w:left w:val="none" w:sz="0" w:space="0" w:color="auto"/>
                <w:bottom w:val="none" w:sz="0" w:space="0" w:color="auto"/>
                <w:right w:val="none" w:sz="0" w:space="0" w:color="auto"/>
              </w:divBdr>
              <w:divsChild>
                <w:div w:id="19596932">
                  <w:marLeft w:val="0"/>
                  <w:marRight w:val="1"/>
                  <w:marTop w:val="0"/>
                  <w:marBottom w:val="0"/>
                  <w:divBdr>
                    <w:top w:val="none" w:sz="0" w:space="0" w:color="auto"/>
                    <w:left w:val="none" w:sz="0" w:space="0" w:color="auto"/>
                    <w:bottom w:val="none" w:sz="0" w:space="0" w:color="auto"/>
                    <w:right w:val="none" w:sz="0" w:space="0" w:color="auto"/>
                  </w:divBdr>
                  <w:divsChild>
                    <w:div w:id="212276839">
                      <w:marLeft w:val="0"/>
                      <w:marRight w:val="0"/>
                      <w:marTop w:val="0"/>
                      <w:marBottom w:val="0"/>
                      <w:divBdr>
                        <w:top w:val="none" w:sz="0" w:space="0" w:color="auto"/>
                        <w:left w:val="none" w:sz="0" w:space="0" w:color="auto"/>
                        <w:bottom w:val="none" w:sz="0" w:space="0" w:color="auto"/>
                        <w:right w:val="none" w:sz="0" w:space="0" w:color="auto"/>
                      </w:divBdr>
                      <w:divsChild>
                        <w:div w:id="1404178670">
                          <w:marLeft w:val="0"/>
                          <w:marRight w:val="0"/>
                          <w:marTop w:val="0"/>
                          <w:marBottom w:val="0"/>
                          <w:divBdr>
                            <w:top w:val="none" w:sz="0" w:space="0" w:color="auto"/>
                            <w:left w:val="none" w:sz="0" w:space="0" w:color="auto"/>
                            <w:bottom w:val="none" w:sz="0" w:space="0" w:color="auto"/>
                            <w:right w:val="none" w:sz="0" w:space="0" w:color="auto"/>
                          </w:divBdr>
                          <w:divsChild>
                            <w:div w:id="994648065">
                              <w:marLeft w:val="0"/>
                              <w:marRight w:val="0"/>
                              <w:marTop w:val="120"/>
                              <w:marBottom w:val="360"/>
                              <w:divBdr>
                                <w:top w:val="none" w:sz="0" w:space="0" w:color="auto"/>
                                <w:left w:val="none" w:sz="0" w:space="0" w:color="auto"/>
                                <w:bottom w:val="none" w:sz="0" w:space="0" w:color="auto"/>
                                <w:right w:val="none" w:sz="0" w:space="0" w:color="auto"/>
                              </w:divBdr>
                              <w:divsChild>
                                <w:div w:id="2016035856">
                                  <w:marLeft w:val="420"/>
                                  <w:marRight w:val="0"/>
                                  <w:marTop w:val="0"/>
                                  <w:marBottom w:val="0"/>
                                  <w:divBdr>
                                    <w:top w:val="none" w:sz="0" w:space="0" w:color="auto"/>
                                    <w:left w:val="none" w:sz="0" w:space="0" w:color="auto"/>
                                    <w:bottom w:val="none" w:sz="0" w:space="0" w:color="auto"/>
                                    <w:right w:val="none" w:sz="0" w:space="0" w:color="auto"/>
                                  </w:divBdr>
                                  <w:divsChild>
                                    <w:div w:id="161540637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1963425">
      <w:bodyDiv w:val="1"/>
      <w:marLeft w:val="0"/>
      <w:marRight w:val="0"/>
      <w:marTop w:val="0"/>
      <w:marBottom w:val="0"/>
      <w:divBdr>
        <w:top w:val="none" w:sz="0" w:space="0" w:color="auto"/>
        <w:left w:val="none" w:sz="0" w:space="0" w:color="auto"/>
        <w:bottom w:val="none" w:sz="0" w:space="0" w:color="auto"/>
        <w:right w:val="none" w:sz="0" w:space="0" w:color="auto"/>
      </w:divBdr>
      <w:divsChild>
        <w:div w:id="1598557114">
          <w:marLeft w:val="0"/>
          <w:marRight w:val="1"/>
          <w:marTop w:val="0"/>
          <w:marBottom w:val="0"/>
          <w:divBdr>
            <w:top w:val="none" w:sz="0" w:space="0" w:color="auto"/>
            <w:left w:val="none" w:sz="0" w:space="0" w:color="auto"/>
            <w:bottom w:val="none" w:sz="0" w:space="0" w:color="auto"/>
            <w:right w:val="none" w:sz="0" w:space="0" w:color="auto"/>
          </w:divBdr>
          <w:divsChild>
            <w:div w:id="362092334">
              <w:marLeft w:val="0"/>
              <w:marRight w:val="0"/>
              <w:marTop w:val="0"/>
              <w:marBottom w:val="0"/>
              <w:divBdr>
                <w:top w:val="none" w:sz="0" w:space="0" w:color="auto"/>
                <w:left w:val="none" w:sz="0" w:space="0" w:color="auto"/>
                <w:bottom w:val="none" w:sz="0" w:space="0" w:color="auto"/>
                <w:right w:val="none" w:sz="0" w:space="0" w:color="auto"/>
              </w:divBdr>
              <w:divsChild>
                <w:div w:id="471874952">
                  <w:marLeft w:val="0"/>
                  <w:marRight w:val="1"/>
                  <w:marTop w:val="0"/>
                  <w:marBottom w:val="0"/>
                  <w:divBdr>
                    <w:top w:val="none" w:sz="0" w:space="0" w:color="auto"/>
                    <w:left w:val="none" w:sz="0" w:space="0" w:color="auto"/>
                    <w:bottom w:val="none" w:sz="0" w:space="0" w:color="auto"/>
                    <w:right w:val="none" w:sz="0" w:space="0" w:color="auto"/>
                  </w:divBdr>
                  <w:divsChild>
                    <w:div w:id="404379151">
                      <w:marLeft w:val="0"/>
                      <w:marRight w:val="0"/>
                      <w:marTop w:val="0"/>
                      <w:marBottom w:val="0"/>
                      <w:divBdr>
                        <w:top w:val="none" w:sz="0" w:space="0" w:color="auto"/>
                        <w:left w:val="none" w:sz="0" w:space="0" w:color="auto"/>
                        <w:bottom w:val="none" w:sz="0" w:space="0" w:color="auto"/>
                        <w:right w:val="none" w:sz="0" w:space="0" w:color="auto"/>
                      </w:divBdr>
                      <w:divsChild>
                        <w:div w:id="1353874902">
                          <w:marLeft w:val="0"/>
                          <w:marRight w:val="0"/>
                          <w:marTop w:val="0"/>
                          <w:marBottom w:val="0"/>
                          <w:divBdr>
                            <w:top w:val="none" w:sz="0" w:space="0" w:color="auto"/>
                            <w:left w:val="none" w:sz="0" w:space="0" w:color="auto"/>
                            <w:bottom w:val="none" w:sz="0" w:space="0" w:color="auto"/>
                            <w:right w:val="none" w:sz="0" w:space="0" w:color="auto"/>
                          </w:divBdr>
                          <w:divsChild>
                            <w:div w:id="1499151229">
                              <w:marLeft w:val="0"/>
                              <w:marRight w:val="0"/>
                              <w:marTop w:val="120"/>
                              <w:marBottom w:val="360"/>
                              <w:divBdr>
                                <w:top w:val="none" w:sz="0" w:space="0" w:color="auto"/>
                                <w:left w:val="none" w:sz="0" w:space="0" w:color="auto"/>
                                <w:bottom w:val="none" w:sz="0" w:space="0" w:color="auto"/>
                                <w:right w:val="none" w:sz="0" w:space="0" w:color="auto"/>
                              </w:divBdr>
                              <w:divsChild>
                                <w:div w:id="1397780040">
                                  <w:marLeft w:val="420"/>
                                  <w:marRight w:val="0"/>
                                  <w:marTop w:val="0"/>
                                  <w:marBottom w:val="0"/>
                                  <w:divBdr>
                                    <w:top w:val="none" w:sz="0" w:space="0" w:color="auto"/>
                                    <w:left w:val="none" w:sz="0" w:space="0" w:color="auto"/>
                                    <w:bottom w:val="none" w:sz="0" w:space="0" w:color="auto"/>
                                    <w:right w:val="none" w:sz="0" w:space="0" w:color="auto"/>
                                  </w:divBdr>
                                  <w:divsChild>
                                    <w:div w:id="141323270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2329958">
      <w:bodyDiv w:val="1"/>
      <w:marLeft w:val="0"/>
      <w:marRight w:val="0"/>
      <w:marTop w:val="0"/>
      <w:marBottom w:val="0"/>
      <w:divBdr>
        <w:top w:val="none" w:sz="0" w:space="0" w:color="auto"/>
        <w:left w:val="none" w:sz="0" w:space="0" w:color="auto"/>
        <w:bottom w:val="none" w:sz="0" w:space="0" w:color="auto"/>
        <w:right w:val="none" w:sz="0" w:space="0" w:color="auto"/>
      </w:divBdr>
      <w:divsChild>
        <w:div w:id="182787430">
          <w:marLeft w:val="0"/>
          <w:marRight w:val="1"/>
          <w:marTop w:val="0"/>
          <w:marBottom w:val="0"/>
          <w:divBdr>
            <w:top w:val="none" w:sz="0" w:space="0" w:color="auto"/>
            <w:left w:val="none" w:sz="0" w:space="0" w:color="auto"/>
            <w:bottom w:val="none" w:sz="0" w:space="0" w:color="auto"/>
            <w:right w:val="none" w:sz="0" w:space="0" w:color="auto"/>
          </w:divBdr>
          <w:divsChild>
            <w:div w:id="453140874">
              <w:marLeft w:val="0"/>
              <w:marRight w:val="0"/>
              <w:marTop w:val="0"/>
              <w:marBottom w:val="0"/>
              <w:divBdr>
                <w:top w:val="none" w:sz="0" w:space="0" w:color="auto"/>
                <w:left w:val="none" w:sz="0" w:space="0" w:color="auto"/>
                <w:bottom w:val="none" w:sz="0" w:space="0" w:color="auto"/>
                <w:right w:val="none" w:sz="0" w:space="0" w:color="auto"/>
              </w:divBdr>
              <w:divsChild>
                <w:div w:id="714277302">
                  <w:marLeft w:val="0"/>
                  <w:marRight w:val="1"/>
                  <w:marTop w:val="0"/>
                  <w:marBottom w:val="0"/>
                  <w:divBdr>
                    <w:top w:val="none" w:sz="0" w:space="0" w:color="auto"/>
                    <w:left w:val="none" w:sz="0" w:space="0" w:color="auto"/>
                    <w:bottom w:val="none" w:sz="0" w:space="0" w:color="auto"/>
                    <w:right w:val="none" w:sz="0" w:space="0" w:color="auto"/>
                  </w:divBdr>
                  <w:divsChild>
                    <w:div w:id="1322927920">
                      <w:marLeft w:val="0"/>
                      <w:marRight w:val="0"/>
                      <w:marTop w:val="0"/>
                      <w:marBottom w:val="0"/>
                      <w:divBdr>
                        <w:top w:val="none" w:sz="0" w:space="0" w:color="auto"/>
                        <w:left w:val="none" w:sz="0" w:space="0" w:color="auto"/>
                        <w:bottom w:val="none" w:sz="0" w:space="0" w:color="auto"/>
                        <w:right w:val="none" w:sz="0" w:space="0" w:color="auto"/>
                      </w:divBdr>
                      <w:divsChild>
                        <w:div w:id="2009481656">
                          <w:marLeft w:val="0"/>
                          <w:marRight w:val="0"/>
                          <w:marTop w:val="0"/>
                          <w:marBottom w:val="0"/>
                          <w:divBdr>
                            <w:top w:val="none" w:sz="0" w:space="0" w:color="auto"/>
                            <w:left w:val="none" w:sz="0" w:space="0" w:color="auto"/>
                            <w:bottom w:val="none" w:sz="0" w:space="0" w:color="auto"/>
                            <w:right w:val="none" w:sz="0" w:space="0" w:color="auto"/>
                          </w:divBdr>
                          <w:divsChild>
                            <w:div w:id="1110592663">
                              <w:marLeft w:val="0"/>
                              <w:marRight w:val="0"/>
                              <w:marTop w:val="120"/>
                              <w:marBottom w:val="360"/>
                              <w:divBdr>
                                <w:top w:val="none" w:sz="0" w:space="0" w:color="auto"/>
                                <w:left w:val="none" w:sz="0" w:space="0" w:color="auto"/>
                                <w:bottom w:val="none" w:sz="0" w:space="0" w:color="auto"/>
                                <w:right w:val="none" w:sz="0" w:space="0" w:color="auto"/>
                              </w:divBdr>
                              <w:divsChild>
                                <w:div w:id="330792055">
                                  <w:marLeft w:val="0"/>
                                  <w:marRight w:val="0"/>
                                  <w:marTop w:val="0"/>
                                  <w:marBottom w:val="0"/>
                                  <w:divBdr>
                                    <w:top w:val="none" w:sz="0" w:space="0" w:color="auto"/>
                                    <w:left w:val="none" w:sz="0" w:space="0" w:color="auto"/>
                                    <w:bottom w:val="none" w:sz="0" w:space="0" w:color="auto"/>
                                    <w:right w:val="none" w:sz="0" w:space="0" w:color="auto"/>
                                  </w:divBdr>
                                </w:div>
                                <w:div w:id="196310493">
                                  <w:marLeft w:val="420"/>
                                  <w:marRight w:val="0"/>
                                  <w:marTop w:val="0"/>
                                  <w:marBottom w:val="0"/>
                                  <w:divBdr>
                                    <w:top w:val="none" w:sz="0" w:space="0" w:color="auto"/>
                                    <w:left w:val="none" w:sz="0" w:space="0" w:color="auto"/>
                                    <w:bottom w:val="none" w:sz="0" w:space="0" w:color="auto"/>
                                    <w:right w:val="none" w:sz="0" w:space="0" w:color="auto"/>
                                  </w:divBdr>
                                  <w:divsChild>
                                    <w:div w:id="169177278">
                                      <w:marLeft w:val="0"/>
                                      <w:marRight w:val="0"/>
                                      <w:marTop w:val="34"/>
                                      <w:marBottom w:val="34"/>
                                      <w:divBdr>
                                        <w:top w:val="none" w:sz="0" w:space="0" w:color="auto"/>
                                        <w:left w:val="none" w:sz="0" w:space="0" w:color="auto"/>
                                        <w:bottom w:val="none" w:sz="0" w:space="0" w:color="auto"/>
                                        <w:right w:val="none" w:sz="0" w:space="0" w:color="auto"/>
                                      </w:divBdr>
                                    </w:div>
                                    <w:div w:id="1069422847">
                                      <w:marLeft w:val="0"/>
                                      <w:marRight w:val="0"/>
                                      <w:marTop w:val="0"/>
                                      <w:marBottom w:val="0"/>
                                      <w:divBdr>
                                        <w:top w:val="none" w:sz="0" w:space="0" w:color="auto"/>
                                        <w:left w:val="none" w:sz="0" w:space="0" w:color="auto"/>
                                        <w:bottom w:val="none" w:sz="0" w:space="0" w:color="auto"/>
                                        <w:right w:val="none" w:sz="0" w:space="0" w:color="auto"/>
                                      </w:divBdr>
                                      <w:divsChild>
                                        <w:div w:id="156915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08366">
                              <w:marLeft w:val="0"/>
                              <w:marRight w:val="0"/>
                              <w:marTop w:val="120"/>
                              <w:marBottom w:val="360"/>
                              <w:divBdr>
                                <w:top w:val="none" w:sz="0" w:space="0" w:color="auto"/>
                                <w:left w:val="none" w:sz="0" w:space="0" w:color="auto"/>
                                <w:bottom w:val="none" w:sz="0" w:space="0" w:color="auto"/>
                                <w:right w:val="none" w:sz="0" w:space="0" w:color="auto"/>
                              </w:divBdr>
                              <w:divsChild>
                                <w:div w:id="1445150468">
                                  <w:marLeft w:val="0"/>
                                  <w:marRight w:val="0"/>
                                  <w:marTop w:val="0"/>
                                  <w:marBottom w:val="0"/>
                                  <w:divBdr>
                                    <w:top w:val="none" w:sz="0" w:space="0" w:color="auto"/>
                                    <w:left w:val="none" w:sz="0" w:space="0" w:color="auto"/>
                                    <w:bottom w:val="none" w:sz="0" w:space="0" w:color="auto"/>
                                    <w:right w:val="none" w:sz="0" w:space="0" w:color="auto"/>
                                  </w:divBdr>
                                </w:div>
                                <w:div w:id="492068713">
                                  <w:marLeft w:val="420"/>
                                  <w:marRight w:val="0"/>
                                  <w:marTop w:val="0"/>
                                  <w:marBottom w:val="0"/>
                                  <w:divBdr>
                                    <w:top w:val="none" w:sz="0" w:space="0" w:color="auto"/>
                                    <w:left w:val="none" w:sz="0" w:space="0" w:color="auto"/>
                                    <w:bottom w:val="none" w:sz="0" w:space="0" w:color="auto"/>
                                    <w:right w:val="none" w:sz="0" w:space="0" w:color="auto"/>
                                  </w:divBdr>
                                  <w:divsChild>
                                    <w:div w:id="457266052">
                                      <w:marLeft w:val="0"/>
                                      <w:marRight w:val="0"/>
                                      <w:marTop w:val="34"/>
                                      <w:marBottom w:val="34"/>
                                      <w:divBdr>
                                        <w:top w:val="none" w:sz="0" w:space="0" w:color="auto"/>
                                        <w:left w:val="none" w:sz="0" w:space="0" w:color="auto"/>
                                        <w:bottom w:val="none" w:sz="0" w:space="0" w:color="auto"/>
                                        <w:right w:val="none" w:sz="0" w:space="0" w:color="auto"/>
                                      </w:divBdr>
                                    </w:div>
                                    <w:div w:id="154105955">
                                      <w:marLeft w:val="0"/>
                                      <w:marRight w:val="0"/>
                                      <w:marTop w:val="0"/>
                                      <w:marBottom w:val="0"/>
                                      <w:divBdr>
                                        <w:top w:val="none" w:sz="0" w:space="0" w:color="auto"/>
                                        <w:left w:val="none" w:sz="0" w:space="0" w:color="auto"/>
                                        <w:bottom w:val="none" w:sz="0" w:space="0" w:color="auto"/>
                                        <w:right w:val="none" w:sz="0" w:space="0" w:color="auto"/>
                                      </w:divBdr>
                                      <w:divsChild>
                                        <w:div w:id="452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6921873">
      <w:bodyDiv w:val="1"/>
      <w:marLeft w:val="0"/>
      <w:marRight w:val="0"/>
      <w:marTop w:val="0"/>
      <w:marBottom w:val="0"/>
      <w:divBdr>
        <w:top w:val="none" w:sz="0" w:space="0" w:color="auto"/>
        <w:left w:val="none" w:sz="0" w:space="0" w:color="auto"/>
        <w:bottom w:val="none" w:sz="0" w:space="0" w:color="auto"/>
        <w:right w:val="none" w:sz="0" w:space="0" w:color="auto"/>
      </w:divBdr>
      <w:divsChild>
        <w:div w:id="494876224">
          <w:marLeft w:val="0"/>
          <w:marRight w:val="0"/>
          <w:marTop w:val="0"/>
          <w:marBottom w:val="0"/>
          <w:divBdr>
            <w:top w:val="none" w:sz="0" w:space="0" w:color="auto"/>
            <w:left w:val="none" w:sz="0" w:space="0" w:color="auto"/>
            <w:bottom w:val="none" w:sz="0" w:space="0" w:color="auto"/>
            <w:right w:val="none" w:sz="0" w:space="0" w:color="auto"/>
          </w:divBdr>
          <w:divsChild>
            <w:div w:id="535583624">
              <w:marLeft w:val="0"/>
              <w:marRight w:val="0"/>
              <w:marTop w:val="0"/>
              <w:marBottom w:val="0"/>
              <w:divBdr>
                <w:top w:val="none" w:sz="0" w:space="0" w:color="auto"/>
                <w:left w:val="none" w:sz="0" w:space="0" w:color="auto"/>
                <w:bottom w:val="none" w:sz="0" w:space="0" w:color="auto"/>
                <w:right w:val="none" w:sz="0" w:space="0" w:color="auto"/>
              </w:divBdr>
              <w:divsChild>
                <w:div w:id="1255549856">
                  <w:marLeft w:val="0"/>
                  <w:marRight w:val="0"/>
                  <w:marTop w:val="0"/>
                  <w:marBottom w:val="0"/>
                  <w:divBdr>
                    <w:top w:val="none" w:sz="0" w:space="0" w:color="auto"/>
                    <w:left w:val="none" w:sz="0" w:space="0" w:color="auto"/>
                    <w:bottom w:val="none" w:sz="0" w:space="0" w:color="auto"/>
                    <w:right w:val="none" w:sz="0" w:space="0" w:color="auto"/>
                  </w:divBdr>
                  <w:divsChild>
                    <w:div w:id="824780027">
                      <w:marLeft w:val="0"/>
                      <w:marRight w:val="0"/>
                      <w:marTop w:val="0"/>
                      <w:marBottom w:val="0"/>
                      <w:divBdr>
                        <w:top w:val="none" w:sz="0" w:space="0" w:color="auto"/>
                        <w:left w:val="none" w:sz="0" w:space="0" w:color="auto"/>
                        <w:bottom w:val="none" w:sz="0" w:space="0" w:color="auto"/>
                        <w:right w:val="none" w:sz="0" w:space="0" w:color="auto"/>
                      </w:divBdr>
                      <w:divsChild>
                        <w:div w:id="530262240">
                          <w:marLeft w:val="0"/>
                          <w:marRight w:val="0"/>
                          <w:marTop w:val="0"/>
                          <w:marBottom w:val="0"/>
                          <w:divBdr>
                            <w:top w:val="none" w:sz="0" w:space="0" w:color="auto"/>
                            <w:left w:val="none" w:sz="0" w:space="0" w:color="auto"/>
                            <w:bottom w:val="none" w:sz="0" w:space="0" w:color="auto"/>
                            <w:right w:val="none" w:sz="0" w:space="0" w:color="auto"/>
                          </w:divBdr>
                          <w:divsChild>
                            <w:div w:id="1042363637">
                              <w:marLeft w:val="0"/>
                              <w:marRight w:val="0"/>
                              <w:marTop w:val="0"/>
                              <w:marBottom w:val="0"/>
                              <w:divBdr>
                                <w:top w:val="none" w:sz="0" w:space="0" w:color="auto"/>
                                <w:left w:val="none" w:sz="0" w:space="0" w:color="auto"/>
                                <w:bottom w:val="none" w:sz="0" w:space="0" w:color="auto"/>
                                <w:right w:val="none" w:sz="0" w:space="0" w:color="auto"/>
                              </w:divBdr>
                              <w:divsChild>
                                <w:div w:id="1452164069">
                                  <w:marLeft w:val="0"/>
                                  <w:marRight w:val="0"/>
                                  <w:marTop w:val="0"/>
                                  <w:marBottom w:val="0"/>
                                  <w:divBdr>
                                    <w:top w:val="none" w:sz="0" w:space="0" w:color="auto"/>
                                    <w:left w:val="none" w:sz="0" w:space="0" w:color="auto"/>
                                    <w:bottom w:val="none" w:sz="0" w:space="0" w:color="auto"/>
                                    <w:right w:val="none" w:sz="0" w:space="0" w:color="auto"/>
                                  </w:divBdr>
                                  <w:divsChild>
                                    <w:div w:id="829828765">
                                      <w:marLeft w:val="0"/>
                                      <w:marRight w:val="0"/>
                                      <w:marTop w:val="0"/>
                                      <w:marBottom w:val="0"/>
                                      <w:divBdr>
                                        <w:top w:val="none" w:sz="0" w:space="0" w:color="auto"/>
                                        <w:left w:val="none" w:sz="0" w:space="0" w:color="auto"/>
                                        <w:bottom w:val="none" w:sz="0" w:space="0" w:color="auto"/>
                                        <w:right w:val="none" w:sz="0" w:space="0" w:color="auto"/>
                                      </w:divBdr>
                                      <w:divsChild>
                                        <w:div w:id="1944336216">
                                          <w:marLeft w:val="0"/>
                                          <w:marRight w:val="0"/>
                                          <w:marTop w:val="0"/>
                                          <w:marBottom w:val="0"/>
                                          <w:divBdr>
                                            <w:top w:val="none" w:sz="0" w:space="0" w:color="auto"/>
                                            <w:left w:val="none" w:sz="0" w:space="0" w:color="auto"/>
                                            <w:bottom w:val="none" w:sz="0" w:space="0" w:color="auto"/>
                                            <w:right w:val="none" w:sz="0" w:space="0" w:color="auto"/>
                                          </w:divBdr>
                                          <w:divsChild>
                                            <w:div w:id="1774470725">
                                              <w:marLeft w:val="0"/>
                                              <w:marRight w:val="0"/>
                                              <w:marTop w:val="0"/>
                                              <w:marBottom w:val="0"/>
                                              <w:divBdr>
                                                <w:top w:val="none" w:sz="0" w:space="0" w:color="auto"/>
                                                <w:left w:val="none" w:sz="0" w:space="0" w:color="auto"/>
                                                <w:bottom w:val="none" w:sz="0" w:space="0" w:color="auto"/>
                                                <w:right w:val="none" w:sz="0" w:space="0" w:color="auto"/>
                                              </w:divBdr>
                                              <w:divsChild>
                                                <w:div w:id="2126846063">
                                                  <w:marLeft w:val="0"/>
                                                  <w:marRight w:val="0"/>
                                                  <w:marTop w:val="0"/>
                                                  <w:marBottom w:val="0"/>
                                                  <w:divBdr>
                                                    <w:top w:val="none" w:sz="0" w:space="0" w:color="auto"/>
                                                    <w:left w:val="none" w:sz="0" w:space="0" w:color="auto"/>
                                                    <w:bottom w:val="none" w:sz="0" w:space="0" w:color="auto"/>
                                                    <w:right w:val="none" w:sz="0" w:space="0" w:color="auto"/>
                                                  </w:divBdr>
                                                  <w:divsChild>
                                                    <w:div w:id="1767194291">
                                                      <w:marLeft w:val="0"/>
                                                      <w:marRight w:val="0"/>
                                                      <w:marTop w:val="0"/>
                                                      <w:marBottom w:val="0"/>
                                                      <w:divBdr>
                                                        <w:top w:val="none" w:sz="0" w:space="0" w:color="auto"/>
                                                        <w:left w:val="none" w:sz="0" w:space="0" w:color="auto"/>
                                                        <w:bottom w:val="none" w:sz="0" w:space="0" w:color="auto"/>
                                                        <w:right w:val="none" w:sz="0" w:space="0" w:color="auto"/>
                                                      </w:divBdr>
                                                      <w:divsChild>
                                                        <w:div w:id="1020593426">
                                                          <w:marLeft w:val="0"/>
                                                          <w:marRight w:val="0"/>
                                                          <w:marTop w:val="0"/>
                                                          <w:marBottom w:val="0"/>
                                                          <w:divBdr>
                                                            <w:top w:val="none" w:sz="0" w:space="0" w:color="auto"/>
                                                            <w:left w:val="none" w:sz="0" w:space="0" w:color="auto"/>
                                                            <w:bottom w:val="none" w:sz="0" w:space="0" w:color="auto"/>
                                                            <w:right w:val="none" w:sz="0" w:space="0" w:color="auto"/>
                                                          </w:divBdr>
                                                        </w:div>
                                                        <w:div w:id="17592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2644763">
      <w:bodyDiv w:val="1"/>
      <w:marLeft w:val="0"/>
      <w:marRight w:val="0"/>
      <w:marTop w:val="0"/>
      <w:marBottom w:val="0"/>
      <w:divBdr>
        <w:top w:val="none" w:sz="0" w:space="0" w:color="auto"/>
        <w:left w:val="none" w:sz="0" w:space="0" w:color="auto"/>
        <w:bottom w:val="none" w:sz="0" w:space="0" w:color="auto"/>
        <w:right w:val="none" w:sz="0" w:space="0" w:color="auto"/>
      </w:divBdr>
      <w:divsChild>
        <w:div w:id="718746149">
          <w:marLeft w:val="0"/>
          <w:marRight w:val="1"/>
          <w:marTop w:val="0"/>
          <w:marBottom w:val="0"/>
          <w:divBdr>
            <w:top w:val="none" w:sz="0" w:space="0" w:color="auto"/>
            <w:left w:val="none" w:sz="0" w:space="0" w:color="auto"/>
            <w:bottom w:val="none" w:sz="0" w:space="0" w:color="auto"/>
            <w:right w:val="none" w:sz="0" w:space="0" w:color="auto"/>
          </w:divBdr>
          <w:divsChild>
            <w:div w:id="1421639663">
              <w:marLeft w:val="0"/>
              <w:marRight w:val="0"/>
              <w:marTop w:val="0"/>
              <w:marBottom w:val="0"/>
              <w:divBdr>
                <w:top w:val="none" w:sz="0" w:space="0" w:color="auto"/>
                <w:left w:val="none" w:sz="0" w:space="0" w:color="auto"/>
                <w:bottom w:val="none" w:sz="0" w:space="0" w:color="auto"/>
                <w:right w:val="none" w:sz="0" w:space="0" w:color="auto"/>
              </w:divBdr>
              <w:divsChild>
                <w:div w:id="1511485854">
                  <w:marLeft w:val="0"/>
                  <w:marRight w:val="1"/>
                  <w:marTop w:val="0"/>
                  <w:marBottom w:val="0"/>
                  <w:divBdr>
                    <w:top w:val="none" w:sz="0" w:space="0" w:color="auto"/>
                    <w:left w:val="none" w:sz="0" w:space="0" w:color="auto"/>
                    <w:bottom w:val="none" w:sz="0" w:space="0" w:color="auto"/>
                    <w:right w:val="none" w:sz="0" w:space="0" w:color="auto"/>
                  </w:divBdr>
                  <w:divsChild>
                    <w:div w:id="1021903094">
                      <w:marLeft w:val="0"/>
                      <w:marRight w:val="0"/>
                      <w:marTop w:val="0"/>
                      <w:marBottom w:val="0"/>
                      <w:divBdr>
                        <w:top w:val="none" w:sz="0" w:space="0" w:color="auto"/>
                        <w:left w:val="none" w:sz="0" w:space="0" w:color="auto"/>
                        <w:bottom w:val="none" w:sz="0" w:space="0" w:color="auto"/>
                        <w:right w:val="none" w:sz="0" w:space="0" w:color="auto"/>
                      </w:divBdr>
                      <w:divsChild>
                        <w:div w:id="391119860">
                          <w:marLeft w:val="0"/>
                          <w:marRight w:val="0"/>
                          <w:marTop w:val="0"/>
                          <w:marBottom w:val="0"/>
                          <w:divBdr>
                            <w:top w:val="none" w:sz="0" w:space="0" w:color="auto"/>
                            <w:left w:val="none" w:sz="0" w:space="0" w:color="auto"/>
                            <w:bottom w:val="none" w:sz="0" w:space="0" w:color="auto"/>
                            <w:right w:val="none" w:sz="0" w:space="0" w:color="auto"/>
                          </w:divBdr>
                          <w:divsChild>
                            <w:div w:id="211692237">
                              <w:marLeft w:val="0"/>
                              <w:marRight w:val="0"/>
                              <w:marTop w:val="120"/>
                              <w:marBottom w:val="360"/>
                              <w:divBdr>
                                <w:top w:val="none" w:sz="0" w:space="0" w:color="auto"/>
                                <w:left w:val="none" w:sz="0" w:space="0" w:color="auto"/>
                                <w:bottom w:val="none" w:sz="0" w:space="0" w:color="auto"/>
                                <w:right w:val="none" w:sz="0" w:space="0" w:color="auto"/>
                              </w:divBdr>
                              <w:divsChild>
                                <w:div w:id="801313997">
                                  <w:marLeft w:val="0"/>
                                  <w:marRight w:val="0"/>
                                  <w:marTop w:val="0"/>
                                  <w:marBottom w:val="0"/>
                                  <w:divBdr>
                                    <w:top w:val="none" w:sz="0" w:space="0" w:color="auto"/>
                                    <w:left w:val="none" w:sz="0" w:space="0" w:color="auto"/>
                                    <w:bottom w:val="none" w:sz="0" w:space="0" w:color="auto"/>
                                    <w:right w:val="none" w:sz="0" w:space="0" w:color="auto"/>
                                  </w:divBdr>
                                </w:div>
                                <w:div w:id="44959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874145">
      <w:bodyDiv w:val="1"/>
      <w:marLeft w:val="0"/>
      <w:marRight w:val="0"/>
      <w:marTop w:val="0"/>
      <w:marBottom w:val="0"/>
      <w:divBdr>
        <w:top w:val="none" w:sz="0" w:space="0" w:color="auto"/>
        <w:left w:val="none" w:sz="0" w:space="0" w:color="auto"/>
        <w:bottom w:val="none" w:sz="0" w:space="0" w:color="auto"/>
        <w:right w:val="none" w:sz="0" w:space="0" w:color="auto"/>
      </w:divBdr>
      <w:divsChild>
        <w:div w:id="372387479">
          <w:marLeft w:val="0"/>
          <w:marRight w:val="0"/>
          <w:marTop w:val="0"/>
          <w:marBottom w:val="0"/>
          <w:divBdr>
            <w:top w:val="none" w:sz="0" w:space="0" w:color="auto"/>
            <w:left w:val="single" w:sz="6" w:space="0" w:color="CCCCCC"/>
            <w:bottom w:val="none" w:sz="0" w:space="0" w:color="auto"/>
            <w:right w:val="single" w:sz="6" w:space="0" w:color="CCCCCC"/>
          </w:divBdr>
          <w:divsChild>
            <w:div w:id="553084645">
              <w:marLeft w:val="0"/>
              <w:marRight w:val="0"/>
              <w:marTop w:val="0"/>
              <w:marBottom w:val="0"/>
              <w:divBdr>
                <w:top w:val="none" w:sz="0" w:space="0" w:color="auto"/>
                <w:left w:val="none" w:sz="0" w:space="0" w:color="auto"/>
                <w:bottom w:val="none" w:sz="0" w:space="0" w:color="auto"/>
                <w:right w:val="none" w:sz="0" w:space="0" w:color="auto"/>
              </w:divBdr>
              <w:divsChild>
                <w:div w:id="329138038">
                  <w:marLeft w:val="0"/>
                  <w:marRight w:val="0"/>
                  <w:marTop w:val="0"/>
                  <w:marBottom w:val="0"/>
                  <w:divBdr>
                    <w:top w:val="none" w:sz="0" w:space="0" w:color="auto"/>
                    <w:left w:val="none" w:sz="0" w:space="0" w:color="auto"/>
                    <w:bottom w:val="none" w:sz="0" w:space="0" w:color="auto"/>
                    <w:right w:val="none" w:sz="0" w:space="0" w:color="auto"/>
                  </w:divBdr>
                  <w:divsChild>
                    <w:div w:id="455029447">
                      <w:marLeft w:val="0"/>
                      <w:marRight w:val="0"/>
                      <w:marTop w:val="0"/>
                      <w:marBottom w:val="90"/>
                      <w:divBdr>
                        <w:top w:val="none" w:sz="0" w:space="0" w:color="auto"/>
                        <w:left w:val="none" w:sz="0" w:space="0" w:color="auto"/>
                        <w:bottom w:val="none" w:sz="0" w:space="0" w:color="auto"/>
                        <w:right w:val="none" w:sz="0" w:space="0" w:color="auto"/>
                      </w:divBdr>
                    </w:div>
                    <w:div w:id="54344992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 w:id="1588004962">
      <w:bodyDiv w:val="1"/>
      <w:marLeft w:val="0"/>
      <w:marRight w:val="0"/>
      <w:marTop w:val="0"/>
      <w:marBottom w:val="0"/>
      <w:divBdr>
        <w:top w:val="none" w:sz="0" w:space="0" w:color="auto"/>
        <w:left w:val="none" w:sz="0" w:space="0" w:color="auto"/>
        <w:bottom w:val="none" w:sz="0" w:space="0" w:color="auto"/>
        <w:right w:val="none" w:sz="0" w:space="0" w:color="auto"/>
      </w:divBdr>
      <w:divsChild>
        <w:div w:id="1282150383">
          <w:marLeft w:val="0"/>
          <w:marRight w:val="0"/>
          <w:marTop w:val="0"/>
          <w:marBottom w:val="0"/>
          <w:divBdr>
            <w:top w:val="none" w:sz="0" w:space="0" w:color="auto"/>
            <w:left w:val="none" w:sz="0" w:space="0" w:color="auto"/>
            <w:bottom w:val="none" w:sz="0" w:space="0" w:color="auto"/>
            <w:right w:val="none" w:sz="0" w:space="0" w:color="auto"/>
          </w:divBdr>
          <w:divsChild>
            <w:div w:id="2098597721">
              <w:marLeft w:val="0"/>
              <w:marRight w:val="0"/>
              <w:marTop w:val="0"/>
              <w:marBottom w:val="0"/>
              <w:divBdr>
                <w:top w:val="none" w:sz="0" w:space="0" w:color="auto"/>
                <w:left w:val="none" w:sz="0" w:space="0" w:color="auto"/>
                <w:bottom w:val="none" w:sz="0" w:space="0" w:color="auto"/>
                <w:right w:val="none" w:sz="0" w:space="0" w:color="auto"/>
              </w:divBdr>
              <w:divsChild>
                <w:div w:id="2124766358">
                  <w:marLeft w:val="0"/>
                  <w:marRight w:val="0"/>
                  <w:marTop w:val="0"/>
                  <w:marBottom w:val="0"/>
                  <w:divBdr>
                    <w:top w:val="none" w:sz="0" w:space="0" w:color="auto"/>
                    <w:left w:val="none" w:sz="0" w:space="0" w:color="auto"/>
                    <w:bottom w:val="none" w:sz="0" w:space="0" w:color="auto"/>
                    <w:right w:val="none" w:sz="0" w:space="0" w:color="auto"/>
                  </w:divBdr>
                  <w:divsChild>
                    <w:div w:id="1805156274">
                      <w:marLeft w:val="0"/>
                      <w:marRight w:val="0"/>
                      <w:marTop w:val="0"/>
                      <w:marBottom w:val="0"/>
                      <w:divBdr>
                        <w:top w:val="none" w:sz="0" w:space="0" w:color="auto"/>
                        <w:left w:val="none" w:sz="0" w:space="0" w:color="auto"/>
                        <w:bottom w:val="none" w:sz="0" w:space="0" w:color="auto"/>
                        <w:right w:val="none" w:sz="0" w:space="0" w:color="auto"/>
                      </w:divBdr>
                      <w:divsChild>
                        <w:div w:id="1976325008">
                          <w:marLeft w:val="0"/>
                          <w:marRight w:val="0"/>
                          <w:marTop w:val="0"/>
                          <w:marBottom w:val="0"/>
                          <w:divBdr>
                            <w:top w:val="none" w:sz="0" w:space="0" w:color="auto"/>
                            <w:left w:val="none" w:sz="0" w:space="0" w:color="auto"/>
                            <w:bottom w:val="none" w:sz="0" w:space="0" w:color="auto"/>
                            <w:right w:val="none" w:sz="0" w:space="0" w:color="auto"/>
                          </w:divBdr>
                          <w:divsChild>
                            <w:div w:id="2038040169">
                              <w:marLeft w:val="0"/>
                              <w:marRight w:val="0"/>
                              <w:marTop w:val="0"/>
                              <w:marBottom w:val="0"/>
                              <w:divBdr>
                                <w:top w:val="none" w:sz="0" w:space="0" w:color="auto"/>
                                <w:left w:val="none" w:sz="0" w:space="0" w:color="auto"/>
                                <w:bottom w:val="none" w:sz="0" w:space="0" w:color="auto"/>
                                <w:right w:val="none" w:sz="0" w:space="0" w:color="auto"/>
                              </w:divBdr>
                              <w:divsChild>
                                <w:div w:id="2095348661">
                                  <w:marLeft w:val="0"/>
                                  <w:marRight w:val="0"/>
                                  <w:marTop w:val="0"/>
                                  <w:marBottom w:val="0"/>
                                  <w:divBdr>
                                    <w:top w:val="none" w:sz="0" w:space="0" w:color="auto"/>
                                    <w:left w:val="none" w:sz="0" w:space="0" w:color="auto"/>
                                    <w:bottom w:val="none" w:sz="0" w:space="0" w:color="auto"/>
                                    <w:right w:val="none" w:sz="0" w:space="0" w:color="auto"/>
                                  </w:divBdr>
                                  <w:divsChild>
                                    <w:div w:id="831799193">
                                      <w:marLeft w:val="0"/>
                                      <w:marRight w:val="0"/>
                                      <w:marTop w:val="0"/>
                                      <w:marBottom w:val="0"/>
                                      <w:divBdr>
                                        <w:top w:val="none" w:sz="0" w:space="0" w:color="auto"/>
                                        <w:left w:val="none" w:sz="0" w:space="0" w:color="auto"/>
                                        <w:bottom w:val="none" w:sz="0" w:space="0" w:color="auto"/>
                                        <w:right w:val="none" w:sz="0" w:space="0" w:color="auto"/>
                                      </w:divBdr>
                                      <w:divsChild>
                                        <w:div w:id="1476683818">
                                          <w:marLeft w:val="0"/>
                                          <w:marRight w:val="0"/>
                                          <w:marTop w:val="0"/>
                                          <w:marBottom w:val="0"/>
                                          <w:divBdr>
                                            <w:top w:val="none" w:sz="0" w:space="0" w:color="auto"/>
                                            <w:left w:val="none" w:sz="0" w:space="0" w:color="auto"/>
                                            <w:bottom w:val="none" w:sz="0" w:space="0" w:color="auto"/>
                                            <w:right w:val="none" w:sz="0" w:space="0" w:color="auto"/>
                                          </w:divBdr>
                                          <w:divsChild>
                                            <w:div w:id="132067694">
                                              <w:marLeft w:val="0"/>
                                              <w:marRight w:val="0"/>
                                              <w:marTop w:val="0"/>
                                              <w:marBottom w:val="0"/>
                                              <w:divBdr>
                                                <w:top w:val="none" w:sz="0" w:space="0" w:color="auto"/>
                                                <w:left w:val="none" w:sz="0" w:space="0" w:color="auto"/>
                                                <w:bottom w:val="none" w:sz="0" w:space="0" w:color="auto"/>
                                                <w:right w:val="none" w:sz="0" w:space="0" w:color="auto"/>
                                              </w:divBdr>
                                              <w:divsChild>
                                                <w:div w:id="237256538">
                                                  <w:marLeft w:val="0"/>
                                                  <w:marRight w:val="0"/>
                                                  <w:marTop w:val="0"/>
                                                  <w:marBottom w:val="0"/>
                                                  <w:divBdr>
                                                    <w:top w:val="none" w:sz="0" w:space="0" w:color="auto"/>
                                                    <w:left w:val="none" w:sz="0" w:space="0" w:color="auto"/>
                                                    <w:bottom w:val="none" w:sz="0" w:space="0" w:color="auto"/>
                                                    <w:right w:val="none" w:sz="0" w:space="0" w:color="auto"/>
                                                  </w:divBdr>
                                                  <w:divsChild>
                                                    <w:div w:id="133721287">
                                                      <w:marLeft w:val="0"/>
                                                      <w:marRight w:val="0"/>
                                                      <w:marTop w:val="0"/>
                                                      <w:marBottom w:val="0"/>
                                                      <w:divBdr>
                                                        <w:top w:val="none" w:sz="0" w:space="0" w:color="auto"/>
                                                        <w:left w:val="none" w:sz="0" w:space="0" w:color="auto"/>
                                                        <w:bottom w:val="none" w:sz="0" w:space="0" w:color="auto"/>
                                                        <w:right w:val="none" w:sz="0" w:space="0" w:color="auto"/>
                                                      </w:divBdr>
                                                      <w:divsChild>
                                                        <w:div w:id="1518497313">
                                                          <w:marLeft w:val="0"/>
                                                          <w:marRight w:val="0"/>
                                                          <w:marTop w:val="0"/>
                                                          <w:marBottom w:val="0"/>
                                                          <w:divBdr>
                                                            <w:top w:val="none" w:sz="0" w:space="0" w:color="auto"/>
                                                            <w:left w:val="none" w:sz="0" w:space="0" w:color="auto"/>
                                                            <w:bottom w:val="none" w:sz="0" w:space="0" w:color="auto"/>
                                                            <w:right w:val="none" w:sz="0" w:space="0" w:color="auto"/>
                                                          </w:divBdr>
                                                          <w:divsChild>
                                                            <w:div w:id="567348340">
                                                              <w:marLeft w:val="0"/>
                                                              <w:marRight w:val="0"/>
                                                              <w:marTop w:val="0"/>
                                                              <w:marBottom w:val="0"/>
                                                              <w:divBdr>
                                                                <w:top w:val="none" w:sz="0" w:space="0" w:color="auto"/>
                                                                <w:left w:val="none" w:sz="0" w:space="0" w:color="auto"/>
                                                                <w:bottom w:val="none" w:sz="0" w:space="0" w:color="auto"/>
                                                                <w:right w:val="none" w:sz="0" w:space="0" w:color="auto"/>
                                                              </w:divBdr>
                                                              <w:divsChild>
                                                                <w:div w:id="664167735">
                                                                  <w:marLeft w:val="0"/>
                                                                  <w:marRight w:val="0"/>
                                                                  <w:marTop w:val="0"/>
                                                                  <w:marBottom w:val="0"/>
                                                                  <w:divBdr>
                                                                    <w:top w:val="none" w:sz="0" w:space="0" w:color="auto"/>
                                                                    <w:left w:val="none" w:sz="0" w:space="0" w:color="auto"/>
                                                                    <w:bottom w:val="none" w:sz="0" w:space="0" w:color="auto"/>
                                                                    <w:right w:val="none" w:sz="0" w:space="0" w:color="auto"/>
                                                                  </w:divBdr>
                                                                  <w:divsChild>
                                                                    <w:div w:id="1502768988">
                                                                      <w:marLeft w:val="0"/>
                                                                      <w:marRight w:val="0"/>
                                                                      <w:marTop w:val="0"/>
                                                                      <w:marBottom w:val="0"/>
                                                                      <w:divBdr>
                                                                        <w:top w:val="none" w:sz="0" w:space="0" w:color="auto"/>
                                                                        <w:left w:val="none" w:sz="0" w:space="0" w:color="auto"/>
                                                                        <w:bottom w:val="none" w:sz="0" w:space="0" w:color="auto"/>
                                                                        <w:right w:val="none" w:sz="0" w:space="0" w:color="auto"/>
                                                                      </w:divBdr>
                                                                    </w:div>
                                                                    <w:div w:id="90834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955352">
                                                              <w:marLeft w:val="0"/>
                                                              <w:marRight w:val="0"/>
                                                              <w:marTop w:val="0"/>
                                                              <w:marBottom w:val="0"/>
                                                              <w:divBdr>
                                                                <w:top w:val="none" w:sz="0" w:space="0" w:color="auto"/>
                                                                <w:left w:val="none" w:sz="0" w:space="0" w:color="auto"/>
                                                                <w:bottom w:val="none" w:sz="0" w:space="0" w:color="auto"/>
                                                                <w:right w:val="none" w:sz="0" w:space="0" w:color="auto"/>
                                                              </w:divBdr>
                                                              <w:divsChild>
                                                                <w:div w:id="1882356127">
                                                                  <w:marLeft w:val="0"/>
                                                                  <w:marRight w:val="0"/>
                                                                  <w:marTop w:val="0"/>
                                                                  <w:marBottom w:val="0"/>
                                                                  <w:divBdr>
                                                                    <w:top w:val="none" w:sz="0" w:space="0" w:color="auto"/>
                                                                    <w:left w:val="none" w:sz="0" w:space="0" w:color="auto"/>
                                                                    <w:bottom w:val="none" w:sz="0" w:space="0" w:color="auto"/>
                                                                    <w:right w:val="none" w:sz="0" w:space="0" w:color="auto"/>
                                                                  </w:divBdr>
                                                                  <w:divsChild>
                                                                    <w:div w:id="917984922">
                                                                      <w:marLeft w:val="0"/>
                                                                      <w:marRight w:val="0"/>
                                                                      <w:marTop w:val="0"/>
                                                                      <w:marBottom w:val="0"/>
                                                                      <w:divBdr>
                                                                        <w:top w:val="none" w:sz="0" w:space="0" w:color="auto"/>
                                                                        <w:left w:val="none" w:sz="0" w:space="0" w:color="auto"/>
                                                                        <w:bottom w:val="none" w:sz="0" w:space="0" w:color="auto"/>
                                                                        <w:right w:val="none" w:sz="0" w:space="0" w:color="auto"/>
                                                                      </w:divBdr>
                                                                    </w:div>
                                                                    <w:div w:id="20955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616918">
                                                      <w:marLeft w:val="0"/>
                                                      <w:marRight w:val="0"/>
                                                      <w:marTop w:val="0"/>
                                                      <w:marBottom w:val="0"/>
                                                      <w:divBdr>
                                                        <w:top w:val="none" w:sz="0" w:space="0" w:color="auto"/>
                                                        <w:left w:val="none" w:sz="0" w:space="0" w:color="auto"/>
                                                        <w:bottom w:val="none" w:sz="0" w:space="0" w:color="auto"/>
                                                        <w:right w:val="none" w:sz="0" w:space="0" w:color="auto"/>
                                                      </w:divBdr>
                                                      <w:divsChild>
                                                        <w:div w:id="68945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23465254">
      <w:bodyDiv w:val="1"/>
      <w:marLeft w:val="0"/>
      <w:marRight w:val="0"/>
      <w:marTop w:val="0"/>
      <w:marBottom w:val="0"/>
      <w:divBdr>
        <w:top w:val="none" w:sz="0" w:space="0" w:color="auto"/>
        <w:left w:val="none" w:sz="0" w:space="0" w:color="auto"/>
        <w:bottom w:val="none" w:sz="0" w:space="0" w:color="auto"/>
        <w:right w:val="none" w:sz="0" w:space="0" w:color="auto"/>
      </w:divBdr>
    </w:div>
    <w:div w:id="1642996892">
      <w:bodyDiv w:val="1"/>
      <w:marLeft w:val="0"/>
      <w:marRight w:val="0"/>
      <w:marTop w:val="0"/>
      <w:marBottom w:val="0"/>
      <w:divBdr>
        <w:top w:val="none" w:sz="0" w:space="0" w:color="auto"/>
        <w:left w:val="none" w:sz="0" w:space="0" w:color="auto"/>
        <w:bottom w:val="none" w:sz="0" w:space="0" w:color="auto"/>
        <w:right w:val="none" w:sz="0" w:space="0" w:color="auto"/>
      </w:divBdr>
      <w:divsChild>
        <w:div w:id="1971284391">
          <w:marLeft w:val="0"/>
          <w:marRight w:val="1"/>
          <w:marTop w:val="0"/>
          <w:marBottom w:val="0"/>
          <w:divBdr>
            <w:top w:val="none" w:sz="0" w:space="0" w:color="auto"/>
            <w:left w:val="none" w:sz="0" w:space="0" w:color="auto"/>
            <w:bottom w:val="none" w:sz="0" w:space="0" w:color="auto"/>
            <w:right w:val="none" w:sz="0" w:space="0" w:color="auto"/>
          </w:divBdr>
          <w:divsChild>
            <w:div w:id="2131433290">
              <w:marLeft w:val="0"/>
              <w:marRight w:val="0"/>
              <w:marTop w:val="0"/>
              <w:marBottom w:val="0"/>
              <w:divBdr>
                <w:top w:val="none" w:sz="0" w:space="0" w:color="auto"/>
                <w:left w:val="none" w:sz="0" w:space="0" w:color="auto"/>
                <w:bottom w:val="none" w:sz="0" w:space="0" w:color="auto"/>
                <w:right w:val="none" w:sz="0" w:space="0" w:color="auto"/>
              </w:divBdr>
              <w:divsChild>
                <w:div w:id="1641691674">
                  <w:marLeft w:val="0"/>
                  <w:marRight w:val="1"/>
                  <w:marTop w:val="0"/>
                  <w:marBottom w:val="0"/>
                  <w:divBdr>
                    <w:top w:val="none" w:sz="0" w:space="0" w:color="auto"/>
                    <w:left w:val="none" w:sz="0" w:space="0" w:color="auto"/>
                    <w:bottom w:val="none" w:sz="0" w:space="0" w:color="auto"/>
                    <w:right w:val="none" w:sz="0" w:space="0" w:color="auto"/>
                  </w:divBdr>
                  <w:divsChild>
                    <w:div w:id="44263233">
                      <w:marLeft w:val="0"/>
                      <w:marRight w:val="0"/>
                      <w:marTop w:val="0"/>
                      <w:marBottom w:val="0"/>
                      <w:divBdr>
                        <w:top w:val="none" w:sz="0" w:space="0" w:color="auto"/>
                        <w:left w:val="none" w:sz="0" w:space="0" w:color="auto"/>
                        <w:bottom w:val="none" w:sz="0" w:space="0" w:color="auto"/>
                        <w:right w:val="none" w:sz="0" w:space="0" w:color="auto"/>
                      </w:divBdr>
                      <w:divsChild>
                        <w:div w:id="1154101835">
                          <w:marLeft w:val="0"/>
                          <w:marRight w:val="0"/>
                          <w:marTop w:val="0"/>
                          <w:marBottom w:val="0"/>
                          <w:divBdr>
                            <w:top w:val="none" w:sz="0" w:space="0" w:color="auto"/>
                            <w:left w:val="none" w:sz="0" w:space="0" w:color="auto"/>
                            <w:bottom w:val="none" w:sz="0" w:space="0" w:color="auto"/>
                            <w:right w:val="none" w:sz="0" w:space="0" w:color="auto"/>
                          </w:divBdr>
                          <w:divsChild>
                            <w:div w:id="110709343">
                              <w:marLeft w:val="0"/>
                              <w:marRight w:val="0"/>
                              <w:marTop w:val="120"/>
                              <w:marBottom w:val="360"/>
                              <w:divBdr>
                                <w:top w:val="none" w:sz="0" w:space="0" w:color="auto"/>
                                <w:left w:val="none" w:sz="0" w:space="0" w:color="auto"/>
                                <w:bottom w:val="none" w:sz="0" w:space="0" w:color="auto"/>
                                <w:right w:val="none" w:sz="0" w:space="0" w:color="auto"/>
                              </w:divBdr>
                              <w:divsChild>
                                <w:div w:id="1948848135">
                                  <w:marLeft w:val="0"/>
                                  <w:marRight w:val="0"/>
                                  <w:marTop w:val="0"/>
                                  <w:marBottom w:val="0"/>
                                  <w:divBdr>
                                    <w:top w:val="none" w:sz="0" w:space="0" w:color="auto"/>
                                    <w:left w:val="none" w:sz="0" w:space="0" w:color="auto"/>
                                    <w:bottom w:val="none" w:sz="0" w:space="0" w:color="auto"/>
                                    <w:right w:val="none" w:sz="0" w:space="0" w:color="auto"/>
                                  </w:divBdr>
                                </w:div>
                                <w:div w:id="20248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149749">
      <w:bodyDiv w:val="1"/>
      <w:marLeft w:val="0"/>
      <w:marRight w:val="0"/>
      <w:marTop w:val="0"/>
      <w:marBottom w:val="0"/>
      <w:divBdr>
        <w:top w:val="none" w:sz="0" w:space="0" w:color="auto"/>
        <w:left w:val="none" w:sz="0" w:space="0" w:color="auto"/>
        <w:bottom w:val="none" w:sz="0" w:space="0" w:color="auto"/>
        <w:right w:val="none" w:sz="0" w:space="0" w:color="auto"/>
      </w:divBdr>
      <w:divsChild>
        <w:div w:id="1494877907">
          <w:marLeft w:val="0"/>
          <w:marRight w:val="0"/>
          <w:marTop w:val="0"/>
          <w:marBottom w:val="0"/>
          <w:divBdr>
            <w:top w:val="none" w:sz="0" w:space="0" w:color="auto"/>
            <w:left w:val="none" w:sz="0" w:space="0" w:color="auto"/>
            <w:bottom w:val="none" w:sz="0" w:space="0" w:color="auto"/>
            <w:right w:val="none" w:sz="0" w:space="0" w:color="auto"/>
          </w:divBdr>
          <w:divsChild>
            <w:div w:id="522212280">
              <w:marLeft w:val="0"/>
              <w:marRight w:val="0"/>
              <w:marTop w:val="0"/>
              <w:marBottom w:val="0"/>
              <w:divBdr>
                <w:top w:val="none" w:sz="0" w:space="0" w:color="auto"/>
                <w:left w:val="none" w:sz="0" w:space="0" w:color="auto"/>
                <w:bottom w:val="none" w:sz="0" w:space="0" w:color="auto"/>
                <w:right w:val="none" w:sz="0" w:space="0" w:color="auto"/>
              </w:divBdr>
              <w:divsChild>
                <w:div w:id="905842183">
                  <w:marLeft w:val="0"/>
                  <w:marRight w:val="0"/>
                  <w:marTop w:val="227"/>
                  <w:marBottom w:val="227"/>
                  <w:divBdr>
                    <w:top w:val="none" w:sz="0" w:space="0" w:color="auto"/>
                    <w:left w:val="none" w:sz="0" w:space="0" w:color="auto"/>
                    <w:bottom w:val="none" w:sz="0" w:space="0" w:color="auto"/>
                    <w:right w:val="none" w:sz="0" w:space="0" w:color="auto"/>
                  </w:divBdr>
                  <w:divsChild>
                    <w:div w:id="1765880613">
                      <w:marLeft w:val="0"/>
                      <w:marRight w:val="0"/>
                      <w:marTop w:val="0"/>
                      <w:marBottom w:val="0"/>
                      <w:divBdr>
                        <w:top w:val="none" w:sz="0" w:space="0" w:color="auto"/>
                        <w:left w:val="none" w:sz="0" w:space="0" w:color="auto"/>
                        <w:bottom w:val="none" w:sz="0" w:space="0" w:color="auto"/>
                        <w:right w:val="none" w:sz="0" w:space="0" w:color="auto"/>
                      </w:divBdr>
                      <w:divsChild>
                        <w:div w:id="2005666562">
                          <w:marLeft w:val="0"/>
                          <w:marRight w:val="0"/>
                          <w:marTop w:val="0"/>
                          <w:marBottom w:val="0"/>
                          <w:divBdr>
                            <w:top w:val="none" w:sz="0" w:space="0" w:color="auto"/>
                            <w:left w:val="none" w:sz="0" w:space="0" w:color="auto"/>
                            <w:bottom w:val="none" w:sz="0" w:space="0" w:color="auto"/>
                            <w:right w:val="none" w:sz="0" w:space="0" w:color="auto"/>
                          </w:divBdr>
                        </w:div>
                        <w:div w:id="1707410348">
                          <w:marLeft w:val="0"/>
                          <w:marRight w:val="0"/>
                          <w:marTop w:val="0"/>
                          <w:marBottom w:val="0"/>
                          <w:divBdr>
                            <w:top w:val="none" w:sz="0" w:space="0" w:color="auto"/>
                            <w:left w:val="none" w:sz="0" w:space="0" w:color="auto"/>
                            <w:bottom w:val="none" w:sz="0" w:space="0" w:color="auto"/>
                            <w:right w:val="none" w:sz="0" w:space="0" w:color="auto"/>
                          </w:divBdr>
                        </w:div>
                        <w:div w:id="1486585366">
                          <w:marLeft w:val="0"/>
                          <w:marRight w:val="0"/>
                          <w:marTop w:val="0"/>
                          <w:marBottom w:val="0"/>
                          <w:divBdr>
                            <w:top w:val="none" w:sz="0" w:space="0" w:color="auto"/>
                            <w:left w:val="none" w:sz="0" w:space="0" w:color="auto"/>
                            <w:bottom w:val="none" w:sz="0" w:space="0" w:color="auto"/>
                            <w:right w:val="none" w:sz="0" w:space="0" w:color="auto"/>
                          </w:divBdr>
                        </w:div>
                        <w:div w:id="1371102943">
                          <w:marLeft w:val="0"/>
                          <w:marRight w:val="0"/>
                          <w:marTop w:val="0"/>
                          <w:marBottom w:val="0"/>
                          <w:divBdr>
                            <w:top w:val="none" w:sz="0" w:space="0" w:color="auto"/>
                            <w:left w:val="none" w:sz="0" w:space="0" w:color="auto"/>
                            <w:bottom w:val="none" w:sz="0" w:space="0" w:color="auto"/>
                            <w:right w:val="none" w:sz="0" w:space="0" w:color="auto"/>
                          </w:divBdr>
                        </w:div>
                        <w:div w:id="858159902">
                          <w:marLeft w:val="0"/>
                          <w:marRight w:val="0"/>
                          <w:marTop w:val="0"/>
                          <w:marBottom w:val="0"/>
                          <w:divBdr>
                            <w:top w:val="none" w:sz="0" w:space="0" w:color="auto"/>
                            <w:left w:val="none" w:sz="0" w:space="0" w:color="auto"/>
                            <w:bottom w:val="none" w:sz="0" w:space="0" w:color="auto"/>
                            <w:right w:val="none" w:sz="0" w:space="0" w:color="auto"/>
                          </w:divBdr>
                        </w:div>
                        <w:div w:id="1234120411">
                          <w:marLeft w:val="0"/>
                          <w:marRight w:val="0"/>
                          <w:marTop w:val="0"/>
                          <w:marBottom w:val="0"/>
                          <w:divBdr>
                            <w:top w:val="none" w:sz="0" w:space="0" w:color="auto"/>
                            <w:left w:val="none" w:sz="0" w:space="0" w:color="auto"/>
                            <w:bottom w:val="none" w:sz="0" w:space="0" w:color="auto"/>
                            <w:right w:val="none" w:sz="0" w:space="0" w:color="auto"/>
                          </w:divBdr>
                        </w:div>
                        <w:div w:id="422607862">
                          <w:marLeft w:val="0"/>
                          <w:marRight w:val="0"/>
                          <w:marTop w:val="0"/>
                          <w:marBottom w:val="0"/>
                          <w:divBdr>
                            <w:top w:val="none" w:sz="0" w:space="0" w:color="auto"/>
                            <w:left w:val="none" w:sz="0" w:space="0" w:color="auto"/>
                            <w:bottom w:val="none" w:sz="0" w:space="0" w:color="auto"/>
                            <w:right w:val="none" w:sz="0" w:space="0" w:color="auto"/>
                          </w:divBdr>
                        </w:div>
                        <w:div w:id="75624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5446254">
      <w:bodyDiv w:val="1"/>
      <w:marLeft w:val="0"/>
      <w:marRight w:val="0"/>
      <w:marTop w:val="0"/>
      <w:marBottom w:val="0"/>
      <w:divBdr>
        <w:top w:val="none" w:sz="0" w:space="0" w:color="auto"/>
        <w:left w:val="none" w:sz="0" w:space="0" w:color="auto"/>
        <w:bottom w:val="none" w:sz="0" w:space="0" w:color="auto"/>
        <w:right w:val="none" w:sz="0" w:space="0" w:color="auto"/>
      </w:divBdr>
      <w:divsChild>
        <w:div w:id="1863740973">
          <w:marLeft w:val="0"/>
          <w:marRight w:val="1"/>
          <w:marTop w:val="0"/>
          <w:marBottom w:val="0"/>
          <w:divBdr>
            <w:top w:val="none" w:sz="0" w:space="0" w:color="auto"/>
            <w:left w:val="none" w:sz="0" w:space="0" w:color="auto"/>
            <w:bottom w:val="none" w:sz="0" w:space="0" w:color="auto"/>
            <w:right w:val="none" w:sz="0" w:space="0" w:color="auto"/>
          </w:divBdr>
          <w:divsChild>
            <w:div w:id="5136370">
              <w:marLeft w:val="0"/>
              <w:marRight w:val="0"/>
              <w:marTop w:val="0"/>
              <w:marBottom w:val="0"/>
              <w:divBdr>
                <w:top w:val="none" w:sz="0" w:space="0" w:color="auto"/>
                <w:left w:val="none" w:sz="0" w:space="0" w:color="auto"/>
                <w:bottom w:val="none" w:sz="0" w:space="0" w:color="auto"/>
                <w:right w:val="none" w:sz="0" w:space="0" w:color="auto"/>
              </w:divBdr>
              <w:divsChild>
                <w:div w:id="1869249545">
                  <w:marLeft w:val="0"/>
                  <w:marRight w:val="1"/>
                  <w:marTop w:val="0"/>
                  <w:marBottom w:val="0"/>
                  <w:divBdr>
                    <w:top w:val="none" w:sz="0" w:space="0" w:color="auto"/>
                    <w:left w:val="none" w:sz="0" w:space="0" w:color="auto"/>
                    <w:bottom w:val="none" w:sz="0" w:space="0" w:color="auto"/>
                    <w:right w:val="none" w:sz="0" w:space="0" w:color="auto"/>
                  </w:divBdr>
                  <w:divsChild>
                    <w:div w:id="1834057336">
                      <w:marLeft w:val="0"/>
                      <w:marRight w:val="0"/>
                      <w:marTop w:val="0"/>
                      <w:marBottom w:val="0"/>
                      <w:divBdr>
                        <w:top w:val="none" w:sz="0" w:space="0" w:color="auto"/>
                        <w:left w:val="none" w:sz="0" w:space="0" w:color="auto"/>
                        <w:bottom w:val="none" w:sz="0" w:space="0" w:color="auto"/>
                        <w:right w:val="none" w:sz="0" w:space="0" w:color="auto"/>
                      </w:divBdr>
                      <w:divsChild>
                        <w:div w:id="1291592506">
                          <w:marLeft w:val="0"/>
                          <w:marRight w:val="0"/>
                          <w:marTop w:val="0"/>
                          <w:marBottom w:val="0"/>
                          <w:divBdr>
                            <w:top w:val="none" w:sz="0" w:space="0" w:color="auto"/>
                            <w:left w:val="none" w:sz="0" w:space="0" w:color="auto"/>
                            <w:bottom w:val="none" w:sz="0" w:space="0" w:color="auto"/>
                            <w:right w:val="none" w:sz="0" w:space="0" w:color="auto"/>
                          </w:divBdr>
                          <w:divsChild>
                            <w:div w:id="1459952213">
                              <w:marLeft w:val="0"/>
                              <w:marRight w:val="0"/>
                              <w:marTop w:val="120"/>
                              <w:marBottom w:val="360"/>
                              <w:divBdr>
                                <w:top w:val="none" w:sz="0" w:space="0" w:color="auto"/>
                                <w:left w:val="none" w:sz="0" w:space="0" w:color="auto"/>
                                <w:bottom w:val="none" w:sz="0" w:space="0" w:color="auto"/>
                                <w:right w:val="none" w:sz="0" w:space="0" w:color="auto"/>
                              </w:divBdr>
                              <w:divsChild>
                                <w:div w:id="1171681433">
                                  <w:marLeft w:val="420"/>
                                  <w:marRight w:val="0"/>
                                  <w:marTop w:val="0"/>
                                  <w:marBottom w:val="0"/>
                                  <w:divBdr>
                                    <w:top w:val="none" w:sz="0" w:space="0" w:color="auto"/>
                                    <w:left w:val="none" w:sz="0" w:space="0" w:color="auto"/>
                                    <w:bottom w:val="none" w:sz="0" w:space="0" w:color="auto"/>
                                    <w:right w:val="none" w:sz="0" w:space="0" w:color="auto"/>
                                  </w:divBdr>
                                  <w:divsChild>
                                    <w:div w:id="206375068">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0835846">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2">
          <w:marLeft w:val="0"/>
          <w:marRight w:val="0"/>
          <w:marTop w:val="0"/>
          <w:marBottom w:val="0"/>
          <w:divBdr>
            <w:top w:val="none" w:sz="0" w:space="0" w:color="auto"/>
            <w:left w:val="none" w:sz="0" w:space="0" w:color="auto"/>
            <w:bottom w:val="none" w:sz="0" w:space="0" w:color="auto"/>
            <w:right w:val="none" w:sz="0" w:space="0" w:color="auto"/>
          </w:divBdr>
          <w:divsChild>
            <w:div w:id="891118471">
              <w:marLeft w:val="0"/>
              <w:marRight w:val="0"/>
              <w:marTop w:val="0"/>
              <w:marBottom w:val="0"/>
              <w:divBdr>
                <w:top w:val="none" w:sz="0" w:space="0" w:color="auto"/>
                <w:left w:val="none" w:sz="0" w:space="0" w:color="auto"/>
                <w:bottom w:val="none" w:sz="0" w:space="0" w:color="auto"/>
                <w:right w:val="none" w:sz="0" w:space="0" w:color="auto"/>
              </w:divBdr>
              <w:divsChild>
                <w:div w:id="1753696743">
                  <w:marLeft w:val="0"/>
                  <w:marRight w:val="0"/>
                  <w:marTop w:val="0"/>
                  <w:marBottom w:val="0"/>
                  <w:divBdr>
                    <w:top w:val="none" w:sz="0" w:space="0" w:color="auto"/>
                    <w:left w:val="none" w:sz="0" w:space="0" w:color="auto"/>
                    <w:bottom w:val="none" w:sz="0" w:space="0" w:color="auto"/>
                    <w:right w:val="none" w:sz="0" w:space="0" w:color="auto"/>
                  </w:divBdr>
                  <w:divsChild>
                    <w:div w:id="1472558398">
                      <w:marLeft w:val="0"/>
                      <w:marRight w:val="0"/>
                      <w:marTop w:val="0"/>
                      <w:marBottom w:val="0"/>
                      <w:divBdr>
                        <w:top w:val="none" w:sz="0" w:space="0" w:color="auto"/>
                        <w:left w:val="none" w:sz="0" w:space="0" w:color="auto"/>
                        <w:bottom w:val="none" w:sz="0" w:space="0" w:color="auto"/>
                        <w:right w:val="none" w:sz="0" w:space="0" w:color="auto"/>
                      </w:divBdr>
                      <w:divsChild>
                        <w:div w:id="469253864">
                          <w:marLeft w:val="0"/>
                          <w:marRight w:val="0"/>
                          <w:marTop w:val="0"/>
                          <w:marBottom w:val="0"/>
                          <w:divBdr>
                            <w:top w:val="none" w:sz="0" w:space="0" w:color="auto"/>
                            <w:left w:val="none" w:sz="0" w:space="0" w:color="auto"/>
                            <w:bottom w:val="none" w:sz="0" w:space="0" w:color="auto"/>
                            <w:right w:val="none" w:sz="0" w:space="0" w:color="auto"/>
                          </w:divBdr>
                          <w:divsChild>
                            <w:div w:id="1713655701">
                              <w:marLeft w:val="0"/>
                              <w:marRight w:val="0"/>
                              <w:marTop w:val="0"/>
                              <w:marBottom w:val="0"/>
                              <w:divBdr>
                                <w:top w:val="none" w:sz="0" w:space="0" w:color="auto"/>
                                <w:left w:val="none" w:sz="0" w:space="0" w:color="auto"/>
                                <w:bottom w:val="none" w:sz="0" w:space="0" w:color="auto"/>
                                <w:right w:val="none" w:sz="0" w:space="0" w:color="auto"/>
                              </w:divBdr>
                              <w:divsChild>
                                <w:div w:id="1060637636">
                                  <w:marLeft w:val="0"/>
                                  <w:marRight w:val="0"/>
                                  <w:marTop w:val="0"/>
                                  <w:marBottom w:val="0"/>
                                  <w:divBdr>
                                    <w:top w:val="none" w:sz="0" w:space="0" w:color="auto"/>
                                    <w:left w:val="none" w:sz="0" w:space="0" w:color="auto"/>
                                    <w:bottom w:val="none" w:sz="0" w:space="0" w:color="auto"/>
                                    <w:right w:val="none" w:sz="0" w:space="0" w:color="auto"/>
                                  </w:divBdr>
                                  <w:divsChild>
                                    <w:div w:id="1274292138">
                                      <w:marLeft w:val="0"/>
                                      <w:marRight w:val="0"/>
                                      <w:marTop w:val="0"/>
                                      <w:marBottom w:val="0"/>
                                      <w:divBdr>
                                        <w:top w:val="none" w:sz="0" w:space="0" w:color="auto"/>
                                        <w:left w:val="none" w:sz="0" w:space="0" w:color="auto"/>
                                        <w:bottom w:val="none" w:sz="0" w:space="0" w:color="auto"/>
                                        <w:right w:val="none" w:sz="0" w:space="0" w:color="auto"/>
                                      </w:divBdr>
                                      <w:divsChild>
                                        <w:div w:id="354115579">
                                          <w:marLeft w:val="0"/>
                                          <w:marRight w:val="0"/>
                                          <w:marTop w:val="0"/>
                                          <w:marBottom w:val="0"/>
                                          <w:divBdr>
                                            <w:top w:val="none" w:sz="0" w:space="0" w:color="auto"/>
                                            <w:left w:val="none" w:sz="0" w:space="0" w:color="auto"/>
                                            <w:bottom w:val="none" w:sz="0" w:space="0" w:color="auto"/>
                                            <w:right w:val="none" w:sz="0" w:space="0" w:color="auto"/>
                                          </w:divBdr>
                                          <w:divsChild>
                                            <w:div w:id="513375585">
                                              <w:marLeft w:val="0"/>
                                              <w:marRight w:val="0"/>
                                              <w:marTop w:val="0"/>
                                              <w:marBottom w:val="0"/>
                                              <w:divBdr>
                                                <w:top w:val="none" w:sz="0" w:space="0" w:color="auto"/>
                                                <w:left w:val="none" w:sz="0" w:space="0" w:color="auto"/>
                                                <w:bottom w:val="none" w:sz="0" w:space="0" w:color="auto"/>
                                                <w:right w:val="none" w:sz="0" w:space="0" w:color="auto"/>
                                              </w:divBdr>
                                              <w:divsChild>
                                                <w:div w:id="584728511">
                                                  <w:marLeft w:val="0"/>
                                                  <w:marRight w:val="0"/>
                                                  <w:marTop w:val="0"/>
                                                  <w:marBottom w:val="0"/>
                                                  <w:divBdr>
                                                    <w:top w:val="none" w:sz="0" w:space="0" w:color="auto"/>
                                                    <w:left w:val="none" w:sz="0" w:space="0" w:color="auto"/>
                                                    <w:bottom w:val="none" w:sz="0" w:space="0" w:color="auto"/>
                                                    <w:right w:val="none" w:sz="0" w:space="0" w:color="auto"/>
                                                  </w:divBdr>
                                                  <w:divsChild>
                                                    <w:div w:id="479269336">
                                                      <w:marLeft w:val="0"/>
                                                      <w:marRight w:val="0"/>
                                                      <w:marTop w:val="0"/>
                                                      <w:marBottom w:val="0"/>
                                                      <w:divBdr>
                                                        <w:top w:val="none" w:sz="0" w:space="0" w:color="auto"/>
                                                        <w:left w:val="none" w:sz="0" w:space="0" w:color="auto"/>
                                                        <w:bottom w:val="none" w:sz="0" w:space="0" w:color="auto"/>
                                                        <w:right w:val="none" w:sz="0" w:space="0" w:color="auto"/>
                                                      </w:divBdr>
                                                      <w:divsChild>
                                                        <w:div w:id="258222841">
                                                          <w:marLeft w:val="0"/>
                                                          <w:marRight w:val="0"/>
                                                          <w:marTop w:val="0"/>
                                                          <w:marBottom w:val="0"/>
                                                          <w:divBdr>
                                                            <w:top w:val="none" w:sz="0" w:space="0" w:color="auto"/>
                                                            <w:left w:val="none" w:sz="0" w:space="0" w:color="auto"/>
                                                            <w:bottom w:val="none" w:sz="0" w:space="0" w:color="auto"/>
                                                            <w:right w:val="none" w:sz="0" w:space="0" w:color="auto"/>
                                                          </w:divBdr>
                                                          <w:divsChild>
                                                            <w:div w:id="1523278851">
                                                              <w:marLeft w:val="0"/>
                                                              <w:marRight w:val="0"/>
                                                              <w:marTop w:val="0"/>
                                                              <w:marBottom w:val="0"/>
                                                              <w:divBdr>
                                                                <w:top w:val="none" w:sz="0" w:space="0" w:color="auto"/>
                                                                <w:left w:val="none" w:sz="0" w:space="0" w:color="auto"/>
                                                                <w:bottom w:val="none" w:sz="0" w:space="0" w:color="auto"/>
                                                                <w:right w:val="none" w:sz="0" w:space="0" w:color="auto"/>
                                                              </w:divBdr>
                                                              <w:divsChild>
                                                                <w:div w:id="1883903627">
                                                                  <w:marLeft w:val="0"/>
                                                                  <w:marRight w:val="0"/>
                                                                  <w:marTop w:val="0"/>
                                                                  <w:marBottom w:val="0"/>
                                                                  <w:divBdr>
                                                                    <w:top w:val="none" w:sz="0" w:space="0" w:color="auto"/>
                                                                    <w:left w:val="none" w:sz="0" w:space="0" w:color="auto"/>
                                                                    <w:bottom w:val="none" w:sz="0" w:space="0" w:color="auto"/>
                                                                    <w:right w:val="none" w:sz="0" w:space="0" w:color="auto"/>
                                                                  </w:divBdr>
                                                                  <w:divsChild>
                                                                    <w:div w:id="1111245448">
                                                                      <w:marLeft w:val="0"/>
                                                                      <w:marRight w:val="0"/>
                                                                      <w:marTop w:val="0"/>
                                                                      <w:marBottom w:val="0"/>
                                                                      <w:divBdr>
                                                                        <w:top w:val="none" w:sz="0" w:space="0" w:color="auto"/>
                                                                        <w:left w:val="none" w:sz="0" w:space="0" w:color="auto"/>
                                                                        <w:bottom w:val="none" w:sz="0" w:space="0" w:color="auto"/>
                                                                        <w:right w:val="none" w:sz="0" w:space="0" w:color="auto"/>
                                                                      </w:divBdr>
                                                                    </w:div>
                                                                    <w:div w:id="17136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111496">
                                                              <w:marLeft w:val="0"/>
                                                              <w:marRight w:val="0"/>
                                                              <w:marTop w:val="0"/>
                                                              <w:marBottom w:val="0"/>
                                                              <w:divBdr>
                                                                <w:top w:val="none" w:sz="0" w:space="0" w:color="auto"/>
                                                                <w:left w:val="none" w:sz="0" w:space="0" w:color="auto"/>
                                                                <w:bottom w:val="none" w:sz="0" w:space="0" w:color="auto"/>
                                                                <w:right w:val="none" w:sz="0" w:space="0" w:color="auto"/>
                                                              </w:divBdr>
                                                              <w:divsChild>
                                                                <w:div w:id="315037644">
                                                                  <w:marLeft w:val="0"/>
                                                                  <w:marRight w:val="0"/>
                                                                  <w:marTop w:val="0"/>
                                                                  <w:marBottom w:val="0"/>
                                                                  <w:divBdr>
                                                                    <w:top w:val="none" w:sz="0" w:space="0" w:color="auto"/>
                                                                    <w:left w:val="none" w:sz="0" w:space="0" w:color="auto"/>
                                                                    <w:bottom w:val="none" w:sz="0" w:space="0" w:color="auto"/>
                                                                    <w:right w:val="none" w:sz="0" w:space="0" w:color="auto"/>
                                                                  </w:divBdr>
                                                                  <w:divsChild>
                                                                    <w:div w:id="2078942115">
                                                                      <w:marLeft w:val="0"/>
                                                                      <w:marRight w:val="0"/>
                                                                      <w:marTop w:val="0"/>
                                                                      <w:marBottom w:val="0"/>
                                                                      <w:divBdr>
                                                                        <w:top w:val="none" w:sz="0" w:space="0" w:color="auto"/>
                                                                        <w:left w:val="none" w:sz="0" w:space="0" w:color="auto"/>
                                                                        <w:bottom w:val="none" w:sz="0" w:space="0" w:color="auto"/>
                                                                        <w:right w:val="none" w:sz="0" w:space="0" w:color="auto"/>
                                                                      </w:divBdr>
                                                                    </w:div>
                                                                    <w:div w:id="72706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81292012">
      <w:bodyDiv w:val="1"/>
      <w:marLeft w:val="0"/>
      <w:marRight w:val="0"/>
      <w:marTop w:val="0"/>
      <w:marBottom w:val="0"/>
      <w:divBdr>
        <w:top w:val="none" w:sz="0" w:space="0" w:color="auto"/>
        <w:left w:val="none" w:sz="0" w:space="0" w:color="auto"/>
        <w:bottom w:val="none" w:sz="0" w:space="0" w:color="auto"/>
        <w:right w:val="none" w:sz="0" w:space="0" w:color="auto"/>
      </w:divBdr>
      <w:divsChild>
        <w:div w:id="1982728629">
          <w:marLeft w:val="0"/>
          <w:marRight w:val="1"/>
          <w:marTop w:val="0"/>
          <w:marBottom w:val="0"/>
          <w:divBdr>
            <w:top w:val="none" w:sz="0" w:space="0" w:color="auto"/>
            <w:left w:val="none" w:sz="0" w:space="0" w:color="auto"/>
            <w:bottom w:val="none" w:sz="0" w:space="0" w:color="auto"/>
            <w:right w:val="none" w:sz="0" w:space="0" w:color="auto"/>
          </w:divBdr>
          <w:divsChild>
            <w:div w:id="863985380">
              <w:marLeft w:val="0"/>
              <w:marRight w:val="0"/>
              <w:marTop w:val="0"/>
              <w:marBottom w:val="0"/>
              <w:divBdr>
                <w:top w:val="none" w:sz="0" w:space="0" w:color="auto"/>
                <w:left w:val="none" w:sz="0" w:space="0" w:color="auto"/>
                <w:bottom w:val="none" w:sz="0" w:space="0" w:color="auto"/>
                <w:right w:val="none" w:sz="0" w:space="0" w:color="auto"/>
              </w:divBdr>
              <w:divsChild>
                <w:div w:id="1942251275">
                  <w:marLeft w:val="0"/>
                  <w:marRight w:val="1"/>
                  <w:marTop w:val="0"/>
                  <w:marBottom w:val="0"/>
                  <w:divBdr>
                    <w:top w:val="none" w:sz="0" w:space="0" w:color="auto"/>
                    <w:left w:val="none" w:sz="0" w:space="0" w:color="auto"/>
                    <w:bottom w:val="none" w:sz="0" w:space="0" w:color="auto"/>
                    <w:right w:val="none" w:sz="0" w:space="0" w:color="auto"/>
                  </w:divBdr>
                  <w:divsChild>
                    <w:div w:id="2025472758">
                      <w:marLeft w:val="0"/>
                      <w:marRight w:val="0"/>
                      <w:marTop w:val="0"/>
                      <w:marBottom w:val="0"/>
                      <w:divBdr>
                        <w:top w:val="none" w:sz="0" w:space="0" w:color="auto"/>
                        <w:left w:val="none" w:sz="0" w:space="0" w:color="auto"/>
                        <w:bottom w:val="none" w:sz="0" w:space="0" w:color="auto"/>
                        <w:right w:val="none" w:sz="0" w:space="0" w:color="auto"/>
                      </w:divBdr>
                      <w:divsChild>
                        <w:div w:id="1100685190">
                          <w:marLeft w:val="0"/>
                          <w:marRight w:val="0"/>
                          <w:marTop w:val="0"/>
                          <w:marBottom w:val="0"/>
                          <w:divBdr>
                            <w:top w:val="none" w:sz="0" w:space="0" w:color="auto"/>
                            <w:left w:val="none" w:sz="0" w:space="0" w:color="auto"/>
                            <w:bottom w:val="none" w:sz="0" w:space="0" w:color="auto"/>
                            <w:right w:val="none" w:sz="0" w:space="0" w:color="auto"/>
                          </w:divBdr>
                          <w:divsChild>
                            <w:div w:id="1994798212">
                              <w:marLeft w:val="0"/>
                              <w:marRight w:val="0"/>
                              <w:marTop w:val="120"/>
                              <w:marBottom w:val="360"/>
                              <w:divBdr>
                                <w:top w:val="none" w:sz="0" w:space="0" w:color="auto"/>
                                <w:left w:val="none" w:sz="0" w:space="0" w:color="auto"/>
                                <w:bottom w:val="none" w:sz="0" w:space="0" w:color="auto"/>
                                <w:right w:val="none" w:sz="0" w:space="0" w:color="auto"/>
                              </w:divBdr>
                              <w:divsChild>
                                <w:div w:id="2015721780">
                                  <w:marLeft w:val="420"/>
                                  <w:marRight w:val="0"/>
                                  <w:marTop w:val="0"/>
                                  <w:marBottom w:val="0"/>
                                  <w:divBdr>
                                    <w:top w:val="none" w:sz="0" w:space="0" w:color="auto"/>
                                    <w:left w:val="none" w:sz="0" w:space="0" w:color="auto"/>
                                    <w:bottom w:val="none" w:sz="0" w:space="0" w:color="auto"/>
                                    <w:right w:val="none" w:sz="0" w:space="0" w:color="auto"/>
                                  </w:divBdr>
                                  <w:divsChild>
                                    <w:div w:id="12524592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6996185">
      <w:bodyDiv w:val="1"/>
      <w:marLeft w:val="0"/>
      <w:marRight w:val="0"/>
      <w:marTop w:val="0"/>
      <w:marBottom w:val="0"/>
      <w:divBdr>
        <w:top w:val="none" w:sz="0" w:space="0" w:color="auto"/>
        <w:left w:val="none" w:sz="0" w:space="0" w:color="auto"/>
        <w:bottom w:val="none" w:sz="0" w:space="0" w:color="auto"/>
        <w:right w:val="none" w:sz="0" w:space="0" w:color="auto"/>
      </w:divBdr>
      <w:divsChild>
        <w:div w:id="1097139350">
          <w:marLeft w:val="0"/>
          <w:marRight w:val="1"/>
          <w:marTop w:val="0"/>
          <w:marBottom w:val="0"/>
          <w:divBdr>
            <w:top w:val="none" w:sz="0" w:space="0" w:color="auto"/>
            <w:left w:val="none" w:sz="0" w:space="0" w:color="auto"/>
            <w:bottom w:val="none" w:sz="0" w:space="0" w:color="auto"/>
            <w:right w:val="none" w:sz="0" w:space="0" w:color="auto"/>
          </w:divBdr>
          <w:divsChild>
            <w:div w:id="932973213">
              <w:marLeft w:val="0"/>
              <w:marRight w:val="0"/>
              <w:marTop w:val="0"/>
              <w:marBottom w:val="0"/>
              <w:divBdr>
                <w:top w:val="none" w:sz="0" w:space="0" w:color="auto"/>
                <w:left w:val="none" w:sz="0" w:space="0" w:color="auto"/>
                <w:bottom w:val="none" w:sz="0" w:space="0" w:color="auto"/>
                <w:right w:val="none" w:sz="0" w:space="0" w:color="auto"/>
              </w:divBdr>
              <w:divsChild>
                <w:div w:id="772090310">
                  <w:marLeft w:val="0"/>
                  <w:marRight w:val="1"/>
                  <w:marTop w:val="0"/>
                  <w:marBottom w:val="0"/>
                  <w:divBdr>
                    <w:top w:val="none" w:sz="0" w:space="0" w:color="auto"/>
                    <w:left w:val="none" w:sz="0" w:space="0" w:color="auto"/>
                    <w:bottom w:val="none" w:sz="0" w:space="0" w:color="auto"/>
                    <w:right w:val="none" w:sz="0" w:space="0" w:color="auto"/>
                  </w:divBdr>
                  <w:divsChild>
                    <w:div w:id="621956059">
                      <w:marLeft w:val="0"/>
                      <w:marRight w:val="0"/>
                      <w:marTop w:val="0"/>
                      <w:marBottom w:val="0"/>
                      <w:divBdr>
                        <w:top w:val="none" w:sz="0" w:space="0" w:color="auto"/>
                        <w:left w:val="none" w:sz="0" w:space="0" w:color="auto"/>
                        <w:bottom w:val="none" w:sz="0" w:space="0" w:color="auto"/>
                        <w:right w:val="none" w:sz="0" w:space="0" w:color="auto"/>
                      </w:divBdr>
                      <w:divsChild>
                        <w:div w:id="1223171895">
                          <w:marLeft w:val="0"/>
                          <w:marRight w:val="0"/>
                          <w:marTop w:val="0"/>
                          <w:marBottom w:val="0"/>
                          <w:divBdr>
                            <w:top w:val="none" w:sz="0" w:space="0" w:color="auto"/>
                            <w:left w:val="none" w:sz="0" w:space="0" w:color="auto"/>
                            <w:bottom w:val="none" w:sz="0" w:space="0" w:color="auto"/>
                            <w:right w:val="none" w:sz="0" w:space="0" w:color="auto"/>
                          </w:divBdr>
                          <w:divsChild>
                            <w:div w:id="2051030442">
                              <w:marLeft w:val="0"/>
                              <w:marRight w:val="0"/>
                              <w:marTop w:val="120"/>
                              <w:marBottom w:val="360"/>
                              <w:divBdr>
                                <w:top w:val="none" w:sz="0" w:space="0" w:color="auto"/>
                                <w:left w:val="none" w:sz="0" w:space="0" w:color="auto"/>
                                <w:bottom w:val="none" w:sz="0" w:space="0" w:color="auto"/>
                                <w:right w:val="none" w:sz="0" w:space="0" w:color="auto"/>
                              </w:divBdr>
                              <w:divsChild>
                                <w:div w:id="502934971">
                                  <w:marLeft w:val="420"/>
                                  <w:marRight w:val="0"/>
                                  <w:marTop w:val="0"/>
                                  <w:marBottom w:val="0"/>
                                  <w:divBdr>
                                    <w:top w:val="none" w:sz="0" w:space="0" w:color="auto"/>
                                    <w:left w:val="none" w:sz="0" w:space="0" w:color="auto"/>
                                    <w:bottom w:val="none" w:sz="0" w:space="0" w:color="auto"/>
                                    <w:right w:val="none" w:sz="0" w:space="0" w:color="auto"/>
                                  </w:divBdr>
                                  <w:divsChild>
                                    <w:div w:id="1315524547">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0002448">
      <w:bodyDiv w:val="1"/>
      <w:marLeft w:val="0"/>
      <w:marRight w:val="0"/>
      <w:marTop w:val="0"/>
      <w:marBottom w:val="0"/>
      <w:divBdr>
        <w:top w:val="none" w:sz="0" w:space="0" w:color="auto"/>
        <w:left w:val="none" w:sz="0" w:space="0" w:color="auto"/>
        <w:bottom w:val="none" w:sz="0" w:space="0" w:color="auto"/>
        <w:right w:val="none" w:sz="0" w:space="0" w:color="auto"/>
      </w:divBdr>
      <w:divsChild>
        <w:div w:id="1429303216">
          <w:marLeft w:val="0"/>
          <w:marRight w:val="1"/>
          <w:marTop w:val="0"/>
          <w:marBottom w:val="0"/>
          <w:divBdr>
            <w:top w:val="none" w:sz="0" w:space="0" w:color="auto"/>
            <w:left w:val="none" w:sz="0" w:space="0" w:color="auto"/>
            <w:bottom w:val="none" w:sz="0" w:space="0" w:color="auto"/>
            <w:right w:val="none" w:sz="0" w:space="0" w:color="auto"/>
          </w:divBdr>
          <w:divsChild>
            <w:div w:id="1324551171">
              <w:marLeft w:val="0"/>
              <w:marRight w:val="0"/>
              <w:marTop w:val="0"/>
              <w:marBottom w:val="0"/>
              <w:divBdr>
                <w:top w:val="none" w:sz="0" w:space="0" w:color="auto"/>
                <w:left w:val="none" w:sz="0" w:space="0" w:color="auto"/>
                <w:bottom w:val="none" w:sz="0" w:space="0" w:color="auto"/>
                <w:right w:val="none" w:sz="0" w:space="0" w:color="auto"/>
              </w:divBdr>
              <w:divsChild>
                <w:div w:id="175732423">
                  <w:marLeft w:val="0"/>
                  <w:marRight w:val="1"/>
                  <w:marTop w:val="0"/>
                  <w:marBottom w:val="0"/>
                  <w:divBdr>
                    <w:top w:val="none" w:sz="0" w:space="0" w:color="auto"/>
                    <w:left w:val="none" w:sz="0" w:space="0" w:color="auto"/>
                    <w:bottom w:val="none" w:sz="0" w:space="0" w:color="auto"/>
                    <w:right w:val="none" w:sz="0" w:space="0" w:color="auto"/>
                  </w:divBdr>
                  <w:divsChild>
                    <w:div w:id="1348602737">
                      <w:marLeft w:val="0"/>
                      <w:marRight w:val="0"/>
                      <w:marTop w:val="0"/>
                      <w:marBottom w:val="0"/>
                      <w:divBdr>
                        <w:top w:val="none" w:sz="0" w:space="0" w:color="auto"/>
                        <w:left w:val="none" w:sz="0" w:space="0" w:color="auto"/>
                        <w:bottom w:val="none" w:sz="0" w:space="0" w:color="auto"/>
                        <w:right w:val="none" w:sz="0" w:space="0" w:color="auto"/>
                      </w:divBdr>
                      <w:divsChild>
                        <w:div w:id="652299248">
                          <w:marLeft w:val="0"/>
                          <w:marRight w:val="0"/>
                          <w:marTop w:val="0"/>
                          <w:marBottom w:val="0"/>
                          <w:divBdr>
                            <w:top w:val="none" w:sz="0" w:space="0" w:color="auto"/>
                            <w:left w:val="none" w:sz="0" w:space="0" w:color="auto"/>
                            <w:bottom w:val="none" w:sz="0" w:space="0" w:color="auto"/>
                            <w:right w:val="none" w:sz="0" w:space="0" w:color="auto"/>
                          </w:divBdr>
                          <w:divsChild>
                            <w:div w:id="506790723">
                              <w:marLeft w:val="0"/>
                              <w:marRight w:val="0"/>
                              <w:marTop w:val="120"/>
                              <w:marBottom w:val="360"/>
                              <w:divBdr>
                                <w:top w:val="none" w:sz="0" w:space="0" w:color="auto"/>
                                <w:left w:val="none" w:sz="0" w:space="0" w:color="auto"/>
                                <w:bottom w:val="none" w:sz="0" w:space="0" w:color="auto"/>
                                <w:right w:val="none" w:sz="0" w:space="0" w:color="auto"/>
                              </w:divBdr>
                              <w:divsChild>
                                <w:div w:id="1429078771">
                                  <w:marLeft w:val="420"/>
                                  <w:marRight w:val="0"/>
                                  <w:marTop w:val="0"/>
                                  <w:marBottom w:val="0"/>
                                  <w:divBdr>
                                    <w:top w:val="none" w:sz="0" w:space="0" w:color="auto"/>
                                    <w:left w:val="none" w:sz="0" w:space="0" w:color="auto"/>
                                    <w:bottom w:val="none" w:sz="0" w:space="0" w:color="auto"/>
                                    <w:right w:val="none" w:sz="0" w:space="0" w:color="auto"/>
                                  </w:divBdr>
                                  <w:divsChild>
                                    <w:div w:id="178075658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4471675">
      <w:bodyDiv w:val="1"/>
      <w:marLeft w:val="0"/>
      <w:marRight w:val="0"/>
      <w:marTop w:val="0"/>
      <w:marBottom w:val="0"/>
      <w:divBdr>
        <w:top w:val="none" w:sz="0" w:space="0" w:color="auto"/>
        <w:left w:val="none" w:sz="0" w:space="0" w:color="auto"/>
        <w:bottom w:val="none" w:sz="0" w:space="0" w:color="auto"/>
        <w:right w:val="none" w:sz="0" w:space="0" w:color="auto"/>
      </w:divBdr>
      <w:divsChild>
        <w:div w:id="372771556">
          <w:marLeft w:val="0"/>
          <w:marRight w:val="1"/>
          <w:marTop w:val="0"/>
          <w:marBottom w:val="0"/>
          <w:divBdr>
            <w:top w:val="none" w:sz="0" w:space="0" w:color="auto"/>
            <w:left w:val="none" w:sz="0" w:space="0" w:color="auto"/>
            <w:bottom w:val="none" w:sz="0" w:space="0" w:color="auto"/>
            <w:right w:val="none" w:sz="0" w:space="0" w:color="auto"/>
          </w:divBdr>
          <w:divsChild>
            <w:div w:id="1085347488">
              <w:marLeft w:val="0"/>
              <w:marRight w:val="0"/>
              <w:marTop w:val="0"/>
              <w:marBottom w:val="0"/>
              <w:divBdr>
                <w:top w:val="none" w:sz="0" w:space="0" w:color="auto"/>
                <w:left w:val="none" w:sz="0" w:space="0" w:color="auto"/>
                <w:bottom w:val="none" w:sz="0" w:space="0" w:color="auto"/>
                <w:right w:val="none" w:sz="0" w:space="0" w:color="auto"/>
              </w:divBdr>
              <w:divsChild>
                <w:div w:id="572466824">
                  <w:marLeft w:val="0"/>
                  <w:marRight w:val="1"/>
                  <w:marTop w:val="0"/>
                  <w:marBottom w:val="0"/>
                  <w:divBdr>
                    <w:top w:val="none" w:sz="0" w:space="0" w:color="auto"/>
                    <w:left w:val="none" w:sz="0" w:space="0" w:color="auto"/>
                    <w:bottom w:val="none" w:sz="0" w:space="0" w:color="auto"/>
                    <w:right w:val="none" w:sz="0" w:space="0" w:color="auto"/>
                  </w:divBdr>
                  <w:divsChild>
                    <w:div w:id="392773607">
                      <w:marLeft w:val="0"/>
                      <w:marRight w:val="0"/>
                      <w:marTop w:val="0"/>
                      <w:marBottom w:val="0"/>
                      <w:divBdr>
                        <w:top w:val="none" w:sz="0" w:space="0" w:color="auto"/>
                        <w:left w:val="none" w:sz="0" w:space="0" w:color="auto"/>
                        <w:bottom w:val="none" w:sz="0" w:space="0" w:color="auto"/>
                        <w:right w:val="none" w:sz="0" w:space="0" w:color="auto"/>
                      </w:divBdr>
                      <w:divsChild>
                        <w:div w:id="1505053919">
                          <w:marLeft w:val="0"/>
                          <w:marRight w:val="0"/>
                          <w:marTop w:val="0"/>
                          <w:marBottom w:val="0"/>
                          <w:divBdr>
                            <w:top w:val="none" w:sz="0" w:space="0" w:color="auto"/>
                            <w:left w:val="none" w:sz="0" w:space="0" w:color="auto"/>
                            <w:bottom w:val="none" w:sz="0" w:space="0" w:color="auto"/>
                            <w:right w:val="none" w:sz="0" w:space="0" w:color="auto"/>
                          </w:divBdr>
                          <w:divsChild>
                            <w:div w:id="68040663">
                              <w:marLeft w:val="0"/>
                              <w:marRight w:val="0"/>
                              <w:marTop w:val="120"/>
                              <w:marBottom w:val="360"/>
                              <w:divBdr>
                                <w:top w:val="none" w:sz="0" w:space="0" w:color="auto"/>
                                <w:left w:val="none" w:sz="0" w:space="0" w:color="auto"/>
                                <w:bottom w:val="none" w:sz="0" w:space="0" w:color="auto"/>
                                <w:right w:val="none" w:sz="0" w:space="0" w:color="auto"/>
                              </w:divBdr>
                              <w:divsChild>
                                <w:div w:id="1090390821">
                                  <w:marLeft w:val="420"/>
                                  <w:marRight w:val="0"/>
                                  <w:marTop w:val="0"/>
                                  <w:marBottom w:val="0"/>
                                  <w:divBdr>
                                    <w:top w:val="none" w:sz="0" w:space="0" w:color="auto"/>
                                    <w:left w:val="none" w:sz="0" w:space="0" w:color="auto"/>
                                    <w:bottom w:val="none" w:sz="0" w:space="0" w:color="auto"/>
                                    <w:right w:val="none" w:sz="0" w:space="0" w:color="auto"/>
                                  </w:divBdr>
                                  <w:divsChild>
                                    <w:div w:id="833837321">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6723589">
      <w:bodyDiv w:val="1"/>
      <w:marLeft w:val="0"/>
      <w:marRight w:val="0"/>
      <w:marTop w:val="0"/>
      <w:marBottom w:val="0"/>
      <w:divBdr>
        <w:top w:val="none" w:sz="0" w:space="0" w:color="auto"/>
        <w:left w:val="none" w:sz="0" w:space="0" w:color="auto"/>
        <w:bottom w:val="none" w:sz="0" w:space="0" w:color="auto"/>
        <w:right w:val="none" w:sz="0" w:space="0" w:color="auto"/>
      </w:divBdr>
      <w:divsChild>
        <w:div w:id="1806393365">
          <w:marLeft w:val="0"/>
          <w:marRight w:val="0"/>
          <w:marTop w:val="0"/>
          <w:marBottom w:val="0"/>
          <w:divBdr>
            <w:top w:val="none" w:sz="0" w:space="0" w:color="auto"/>
            <w:left w:val="none" w:sz="0" w:space="0" w:color="auto"/>
            <w:bottom w:val="none" w:sz="0" w:space="0" w:color="auto"/>
            <w:right w:val="none" w:sz="0" w:space="0" w:color="auto"/>
          </w:divBdr>
          <w:divsChild>
            <w:div w:id="1199657088">
              <w:marLeft w:val="0"/>
              <w:marRight w:val="0"/>
              <w:marTop w:val="0"/>
              <w:marBottom w:val="0"/>
              <w:divBdr>
                <w:top w:val="none" w:sz="0" w:space="0" w:color="auto"/>
                <w:left w:val="none" w:sz="0" w:space="0" w:color="auto"/>
                <w:bottom w:val="none" w:sz="0" w:space="0" w:color="auto"/>
                <w:right w:val="none" w:sz="0" w:space="0" w:color="auto"/>
              </w:divBdr>
              <w:divsChild>
                <w:div w:id="1865554224">
                  <w:marLeft w:val="0"/>
                  <w:marRight w:val="0"/>
                  <w:marTop w:val="0"/>
                  <w:marBottom w:val="0"/>
                  <w:divBdr>
                    <w:top w:val="none" w:sz="0" w:space="0" w:color="auto"/>
                    <w:left w:val="none" w:sz="0" w:space="0" w:color="auto"/>
                    <w:bottom w:val="none" w:sz="0" w:space="0" w:color="auto"/>
                    <w:right w:val="none" w:sz="0" w:space="0" w:color="auto"/>
                  </w:divBdr>
                </w:div>
                <w:div w:id="11246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32193">
          <w:marLeft w:val="240"/>
          <w:marRight w:val="0"/>
          <w:marTop w:val="0"/>
          <w:marBottom w:val="0"/>
          <w:divBdr>
            <w:top w:val="none" w:sz="0" w:space="0" w:color="auto"/>
            <w:left w:val="none" w:sz="0" w:space="0" w:color="auto"/>
            <w:bottom w:val="none" w:sz="0" w:space="0" w:color="auto"/>
            <w:right w:val="none" w:sz="0" w:space="0" w:color="auto"/>
          </w:divBdr>
          <w:divsChild>
            <w:div w:id="742140701">
              <w:marLeft w:val="0"/>
              <w:marRight w:val="0"/>
              <w:marTop w:val="0"/>
              <w:marBottom w:val="0"/>
              <w:divBdr>
                <w:top w:val="none" w:sz="0" w:space="0" w:color="auto"/>
                <w:left w:val="none" w:sz="0" w:space="0" w:color="auto"/>
                <w:bottom w:val="none" w:sz="0" w:space="0" w:color="auto"/>
                <w:right w:val="none" w:sz="0" w:space="0" w:color="auto"/>
              </w:divBdr>
            </w:div>
            <w:div w:id="65342437">
              <w:marLeft w:val="0"/>
              <w:marRight w:val="0"/>
              <w:marTop w:val="0"/>
              <w:marBottom w:val="0"/>
              <w:divBdr>
                <w:top w:val="none" w:sz="0" w:space="0" w:color="auto"/>
                <w:left w:val="none" w:sz="0" w:space="0" w:color="auto"/>
                <w:bottom w:val="none" w:sz="0" w:space="0" w:color="auto"/>
                <w:right w:val="none" w:sz="0" w:space="0" w:color="auto"/>
              </w:divBdr>
            </w:div>
          </w:divsChild>
        </w:div>
        <w:div w:id="1448697375">
          <w:marLeft w:val="0"/>
          <w:marRight w:val="0"/>
          <w:marTop w:val="166"/>
          <w:marBottom w:val="166"/>
          <w:divBdr>
            <w:top w:val="none" w:sz="0" w:space="0" w:color="auto"/>
            <w:left w:val="none" w:sz="0" w:space="0" w:color="auto"/>
            <w:bottom w:val="none" w:sz="0" w:space="0" w:color="auto"/>
            <w:right w:val="none" w:sz="0" w:space="0" w:color="auto"/>
          </w:divBdr>
          <w:divsChild>
            <w:div w:id="187264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776208">
      <w:bodyDiv w:val="1"/>
      <w:marLeft w:val="0"/>
      <w:marRight w:val="0"/>
      <w:marTop w:val="0"/>
      <w:marBottom w:val="0"/>
      <w:divBdr>
        <w:top w:val="none" w:sz="0" w:space="0" w:color="auto"/>
        <w:left w:val="none" w:sz="0" w:space="0" w:color="auto"/>
        <w:bottom w:val="none" w:sz="0" w:space="0" w:color="auto"/>
        <w:right w:val="none" w:sz="0" w:space="0" w:color="auto"/>
      </w:divBdr>
      <w:divsChild>
        <w:div w:id="793794913">
          <w:marLeft w:val="0"/>
          <w:marRight w:val="1"/>
          <w:marTop w:val="0"/>
          <w:marBottom w:val="0"/>
          <w:divBdr>
            <w:top w:val="none" w:sz="0" w:space="0" w:color="auto"/>
            <w:left w:val="none" w:sz="0" w:space="0" w:color="auto"/>
            <w:bottom w:val="none" w:sz="0" w:space="0" w:color="auto"/>
            <w:right w:val="none" w:sz="0" w:space="0" w:color="auto"/>
          </w:divBdr>
          <w:divsChild>
            <w:div w:id="1434596217">
              <w:marLeft w:val="0"/>
              <w:marRight w:val="0"/>
              <w:marTop w:val="0"/>
              <w:marBottom w:val="0"/>
              <w:divBdr>
                <w:top w:val="none" w:sz="0" w:space="0" w:color="auto"/>
                <w:left w:val="none" w:sz="0" w:space="0" w:color="auto"/>
                <w:bottom w:val="none" w:sz="0" w:space="0" w:color="auto"/>
                <w:right w:val="none" w:sz="0" w:space="0" w:color="auto"/>
              </w:divBdr>
              <w:divsChild>
                <w:div w:id="48919819">
                  <w:marLeft w:val="0"/>
                  <w:marRight w:val="1"/>
                  <w:marTop w:val="0"/>
                  <w:marBottom w:val="0"/>
                  <w:divBdr>
                    <w:top w:val="none" w:sz="0" w:space="0" w:color="auto"/>
                    <w:left w:val="none" w:sz="0" w:space="0" w:color="auto"/>
                    <w:bottom w:val="none" w:sz="0" w:space="0" w:color="auto"/>
                    <w:right w:val="none" w:sz="0" w:space="0" w:color="auto"/>
                  </w:divBdr>
                  <w:divsChild>
                    <w:div w:id="1400665857">
                      <w:marLeft w:val="0"/>
                      <w:marRight w:val="0"/>
                      <w:marTop w:val="0"/>
                      <w:marBottom w:val="0"/>
                      <w:divBdr>
                        <w:top w:val="none" w:sz="0" w:space="0" w:color="auto"/>
                        <w:left w:val="none" w:sz="0" w:space="0" w:color="auto"/>
                        <w:bottom w:val="none" w:sz="0" w:space="0" w:color="auto"/>
                        <w:right w:val="none" w:sz="0" w:space="0" w:color="auto"/>
                      </w:divBdr>
                      <w:divsChild>
                        <w:div w:id="1551071449">
                          <w:marLeft w:val="0"/>
                          <w:marRight w:val="0"/>
                          <w:marTop w:val="0"/>
                          <w:marBottom w:val="0"/>
                          <w:divBdr>
                            <w:top w:val="none" w:sz="0" w:space="0" w:color="auto"/>
                            <w:left w:val="none" w:sz="0" w:space="0" w:color="auto"/>
                            <w:bottom w:val="none" w:sz="0" w:space="0" w:color="auto"/>
                            <w:right w:val="none" w:sz="0" w:space="0" w:color="auto"/>
                          </w:divBdr>
                          <w:divsChild>
                            <w:div w:id="1163160039">
                              <w:marLeft w:val="0"/>
                              <w:marRight w:val="0"/>
                              <w:marTop w:val="120"/>
                              <w:marBottom w:val="360"/>
                              <w:divBdr>
                                <w:top w:val="none" w:sz="0" w:space="0" w:color="auto"/>
                                <w:left w:val="none" w:sz="0" w:space="0" w:color="auto"/>
                                <w:bottom w:val="none" w:sz="0" w:space="0" w:color="auto"/>
                                <w:right w:val="none" w:sz="0" w:space="0" w:color="auto"/>
                              </w:divBdr>
                              <w:divsChild>
                                <w:div w:id="871377184">
                                  <w:marLeft w:val="420"/>
                                  <w:marRight w:val="0"/>
                                  <w:marTop w:val="0"/>
                                  <w:marBottom w:val="0"/>
                                  <w:divBdr>
                                    <w:top w:val="none" w:sz="0" w:space="0" w:color="auto"/>
                                    <w:left w:val="none" w:sz="0" w:space="0" w:color="auto"/>
                                    <w:bottom w:val="none" w:sz="0" w:space="0" w:color="auto"/>
                                    <w:right w:val="none" w:sz="0" w:space="0" w:color="auto"/>
                                  </w:divBdr>
                                  <w:divsChild>
                                    <w:div w:id="1212763952">
                                      <w:marLeft w:val="0"/>
                                      <w:marRight w:val="0"/>
                                      <w:marTop w:val="34"/>
                                      <w:marBottom w:val="34"/>
                                      <w:divBdr>
                                        <w:top w:val="none" w:sz="0" w:space="0" w:color="auto"/>
                                        <w:left w:val="none" w:sz="0" w:space="0" w:color="auto"/>
                                        <w:bottom w:val="none" w:sz="0" w:space="0" w:color="auto"/>
                                        <w:right w:val="none" w:sz="0" w:space="0" w:color="auto"/>
                                      </w:divBdr>
                                    </w:div>
                                    <w:div w:id="16346698">
                                      <w:marLeft w:val="0"/>
                                      <w:marRight w:val="0"/>
                                      <w:marTop w:val="0"/>
                                      <w:marBottom w:val="0"/>
                                      <w:divBdr>
                                        <w:top w:val="none" w:sz="0" w:space="0" w:color="auto"/>
                                        <w:left w:val="none" w:sz="0" w:space="0" w:color="auto"/>
                                        <w:bottom w:val="none" w:sz="0" w:space="0" w:color="auto"/>
                                        <w:right w:val="none" w:sz="0" w:space="0" w:color="auto"/>
                                      </w:divBdr>
                                      <w:divsChild>
                                        <w:div w:id="2717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205373">
      <w:bodyDiv w:val="1"/>
      <w:marLeft w:val="0"/>
      <w:marRight w:val="0"/>
      <w:marTop w:val="0"/>
      <w:marBottom w:val="0"/>
      <w:divBdr>
        <w:top w:val="none" w:sz="0" w:space="0" w:color="auto"/>
        <w:left w:val="none" w:sz="0" w:space="0" w:color="auto"/>
        <w:bottom w:val="none" w:sz="0" w:space="0" w:color="auto"/>
        <w:right w:val="none" w:sz="0" w:space="0" w:color="auto"/>
      </w:divBdr>
      <w:divsChild>
        <w:div w:id="1553157188">
          <w:marLeft w:val="0"/>
          <w:marRight w:val="1"/>
          <w:marTop w:val="0"/>
          <w:marBottom w:val="0"/>
          <w:divBdr>
            <w:top w:val="none" w:sz="0" w:space="0" w:color="auto"/>
            <w:left w:val="none" w:sz="0" w:space="0" w:color="auto"/>
            <w:bottom w:val="none" w:sz="0" w:space="0" w:color="auto"/>
            <w:right w:val="none" w:sz="0" w:space="0" w:color="auto"/>
          </w:divBdr>
          <w:divsChild>
            <w:div w:id="1208950795">
              <w:marLeft w:val="0"/>
              <w:marRight w:val="0"/>
              <w:marTop w:val="0"/>
              <w:marBottom w:val="0"/>
              <w:divBdr>
                <w:top w:val="none" w:sz="0" w:space="0" w:color="auto"/>
                <w:left w:val="none" w:sz="0" w:space="0" w:color="auto"/>
                <w:bottom w:val="none" w:sz="0" w:space="0" w:color="auto"/>
                <w:right w:val="none" w:sz="0" w:space="0" w:color="auto"/>
              </w:divBdr>
              <w:divsChild>
                <w:div w:id="736975727">
                  <w:marLeft w:val="0"/>
                  <w:marRight w:val="1"/>
                  <w:marTop w:val="0"/>
                  <w:marBottom w:val="0"/>
                  <w:divBdr>
                    <w:top w:val="none" w:sz="0" w:space="0" w:color="auto"/>
                    <w:left w:val="none" w:sz="0" w:space="0" w:color="auto"/>
                    <w:bottom w:val="none" w:sz="0" w:space="0" w:color="auto"/>
                    <w:right w:val="none" w:sz="0" w:space="0" w:color="auto"/>
                  </w:divBdr>
                  <w:divsChild>
                    <w:div w:id="319236503">
                      <w:marLeft w:val="0"/>
                      <w:marRight w:val="0"/>
                      <w:marTop w:val="0"/>
                      <w:marBottom w:val="0"/>
                      <w:divBdr>
                        <w:top w:val="none" w:sz="0" w:space="0" w:color="auto"/>
                        <w:left w:val="none" w:sz="0" w:space="0" w:color="auto"/>
                        <w:bottom w:val="none" w:sz="0" w:space="0" w:color="auto"/>
                        <w:right w:val="none" w:sz="0" w:space="0" w:color="auto"/>
                      </w:divBdr>
                      <w:divsChild>
                        <w:div w:id="325790573">
                          <w:marLeft w:val="0"/>
                          <w:marRight w:val="0"/>
                          <w:marTop w:val="0"/>
                          <w:marBottom w:val="0"/>
                          <w:divBdr>
                            <w:top w:val="none" w:sz="0" w:space="0" w:color="auto"/>
                            <w:left w:val="none" w:sz="0" w:space="0" w:color="auto"/>
                            <w:bottom w:val="none" w:sz="0" w:space="0" w:color="auto"/>
                            <w:right w:val="none" w:sz="0" w:space="0" w:color="auto"/>
                          </w:divBdr>
                          <w:divsChild>
                            <w:div w:id="1577398756">
                              <w:marLeft w:val="0"/>
                              <w:marRight w:val="0"/>
                              <w:marTop w:val="120"/>
                              <w:marBottom w:val="360"/>
                              <w:divBdr>
                                <w:top w:val="none" w:sz="0" w:space="0" w:color="auto"/>
                                <w:left w:val="none" w:sz="0" w:space="0" w:color="auto"/>
                                <w:bottom w:val="none" w:sz="0" w:space="0" w:color="auto"/>
                                <w:right w:val="none" w:sz="0" w:space="0" w:color="auto"/>
                              </w:divBdr>
                              <w:divsChild>
                                <w:div w:id="39401355">
                                  <w:marLeft w:val="420"/>
                                  <w:marRight w:val="0"/>
                                  <w:marTop w:val="0"/>
                                  <w:marBottom w:val="0"/>
                                  <w:divBdr>
                                    <w:top w:val="none" w:sz="0" w:space="0" w:color="auto"/>
                                    <w:left w:val="none" w:sz="0" w:space="0" w:color="auto"/>
                                    <w:bottom w:val="none" w:sz="0" w:space="0" w:color="auto"/>
                                    <w:right w:val="none" w:sz="0" w:space="0" w:color="auto"/>
                                  </w:divBdr>
                                  <w:divsChild>
                                    <w:div w:id="697704410">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8831813">
      <w:bodyDiv w:val="1"/>
      <w:marLeft w:val="0"/>
      <w:marRight w:val="0"/>
      <w:marTop w:val="0"/>
      <w:marBottom w:val="0"/>
      <w:divBdr>
        <w:top w:val="none" w:sz="0" w:space="0" w:color="auto"/>
        <w:left w:val="none" w:sz="0" w:space="0" w:color="auto"/>
        <w:bottom w:val="none" w:sz="0" w:space="0" w:color="auto"/>
        <w:right w:val="none" w:sz="0" w:space="0" w:color="auto"/>
      </w:divBdr>
      <w:divsChild>
        <w:div w:id="311645099">
          <w:marLeft w:val="0"/>
          <w:marRight w:val="0"/>
          <w:marTop w:val="0"/>
          <w:marBottom w:val="0"/>
          <w:divBdr>
            <w:top w:val="none" w:sz="0" w:space="0" w:color="auto"/>
            <w:left w:val="none" w:sz="0" w:space="0" w:color="auto"/>
            <w:bottom w:val="none" w:sz="0" w:space="0" w:color="auto"/>
            <w:right w:val="none" w:sz="0" w:space="0" w:color="auto"/>
          </w:divBdr>
          <w:divsChild>
            <w:div w:id="667949295">
              <w:marLeft w:val="0"/>
              <w:marRight w:val="0"/>
              <w:marTop w:val="0"/>
              <w:marBottom w:val="0"/>
              <w:divBdr>
                <w:top w:val="none" w:sz="0" w:space="0" w:color="auto"/>
                <w:left w:val="none" w:sz="0" w:space="0" w:color="auto"/>
                <w:bottom w:val="none" w:sz="0" w:space="0" w:color="auto"/>
                <w:right w:val="none" w:sz="0" w:space="0" w:color="auto"/>
              </w:divBdr>
              <w:divsChild>
                <w:div w:id="727920771">
                  <w:marLeft w:val="0"/>
                  <w:marRight w:val="0"/>
                  <w:marTop w:val="0"/>
                  <w:marBottom w:val="0"/>
                  <w:divBdr>
                    <w:top w:val="none" w:sz="0" w:space="0" w:color="auto"/>
                    <w:left w:val="none" w:sz="0" w:space="0" w:color="auto"/>
                    <w:bottom w:val="none" w:sz="0" w:space="0" w:color="auto"/>
                    <w:right w:val="none" w:sz="0" w:space="0" w:color="auto"/>
                  </w:divBdr>
                  <w:divsChild>
                    <w:div w:id="885407489">
                      <w:marLeft w:val="0"/>
                      <w:marRight w:val="0"/>
                      <w:marTop w:val="0"/>
                      <w:marBottom w:val="0"/>
                      <w:divBdr>
                        <w:top w:val="none" w:sz="0" w:space="0" w:color="auto"/>
                        <w:left w:val="none" w:sz="0" w:space="0" w:color="auto"/>
                        <w:bottom w:val="none" w:sz="0" w:space="0" w:color="auto"/>
                        <w:right w:val="none" w:sz="0" w:space="0" w:color="auto"/>
                      </w:divBdr>
                      <w:divsChild>
                        <w:div w:id="1389918545">
                          <w:marLeft w:val="0"/>
                          <w:marRight w:val="0"/>
                          <w:marTop w:val="0"/>
                          <w:marBottom w:val="0"/>
                          <w:divBdr>
                            <w:top w:val="none" w:sz="0" w:space="0" w:color="auto"/>
                            <w:left w:val="none" w:sz="0" w:space="0" w:color="auto"/>
                            <w:bottom w:val="none" w:sz="0" w:space="0" w:color="auto"/>
                            <w:right w:val="none" w:sz="0" w:space="0" w:color="auto"/>
                          </w:divBdr>
                          <w:divsChild>
                            <w:div w:id="1537279222">
                              <w:marLeft w:val="0"/>
                              <w:marRight w:val="0"/>
                              <w:marTop w:val="0"/>
                              <w:marBottom w:val="0"/>
                              <w:divBdr>
                                <w:top w:val="none" w:sz="0" w:space="0" w:color="auto"/>
                                <w:left w:val="none" w:sz="0" w:space="0" w:color="auto"/>
                                <w:bottom w:val="none" w:sz="0" w:space="0" w:color="auto"/>
                                <w:right w:val="none" w:sz="0" w:space="0" w:color="auto"/>
                              </w:divBdr>
                              <w:divsChild>
                                <w:div w:id="1876380910">
                                  <w:marLeft w:val="0"/>
                                  <w:marRight w:val="0"/>
                                  <w:marTop w:val="0"/>
                                  <w:marBottom w:val="0"/>
                                  <w:divBdr>
                                    <w:top w:val="none" w:sz="0" w:space="0" w:color="auto"/>
                                    <w:left w:val="none" w:sz="0" w:space="0" w:color="auto"/>
                                    <w:bottom w:val="none" w:sz="0" w:space="0" w:color="auto"/>
                                    <w:right w:val="none" w:sz="0" w:space="0" w:color="auto"/>
                                  </w:divBdr>
                                  <w:divsChild>
                                    <w:div w:id="22634162">
                                      <w:marLeft w:val="0"/>
                                      <w:marRight w:val="0"/>
                                      <w:marTop w:val="0"/>
                                      <w:marBottom w:val="0"/>
                                      <w:divBdr>
                                        <w:top w:val="none" w:sz="0" w:space="0" w:color="auto"/>
                                        <w:left w:val="none" w:sz="0" w:space="0" w:color="auto"/>
                                        <w:bottom w:val="none" w:sz="0" w:space="0" w:color="auto"/>
                                        <w:right w:val="none" w:sz="0" w:space="0" w:color="auto"/>
                                      </w:divBdr>
                                      <w:divsChild>
                                        <w:div w:id="176039024">
                                          <w:marLeft w:val="0"/>
                                          <w:marRight w:val="0"/>
                                          <w:marTop w:val="0"/>
                                          <w:marBottom w:val="0"/>
                                          <w:divBdr>
                                            <w:top w:val="none" w:sz="0" w:space="0" w:color="auto"/>
                                            <w:left w:val="none" w:sz="0" w:space="0" w:color="auto"/>
                                            <w:bottom w:val="none" w:sz="0" w:space="0" w:color="auto"/>
                                            <w:right w:val="none" w:sz="0" w:space="0" w:color="auto"/>
                                          </w:divBdr>
                                          <w:divsChild>
                                            <w:div w:id="669061201">
                                              <w:marLeft w:val="0"/>
                                              <w:marRight w:val="0"/>
                                              <w:marTop w:val="0"/>
                                              <w:marBottom w:val="0"/>
                                              <w:divBdr>
                                                <w:top w:val="none" w:sz="0" w:space="0" w:color="auto"/>
                                                <w:left w:val="none" w:sz="0" w:space="0" w:color="auto"/>
                                                <w:bottom w:val="none" w:sz="0" w:space="0" w:color="auto"/>
                                                <w:right w:val="none" w:sz="0" w:space="0" w:color="auto"/>
                                              </w:divBdr>
                                              <w:divsChild>
                                                <w:div w:id="653797877">
                                                  <w:marLeft w:val="0"/>
                                                  <w:marRight w:val="0"/>
                                                  <w:marTop w:val="0"/>
                                                  <w:marBottom w:val="0"/>
                                                  <w:divBdr>
                                                    <w:top w:val="none" w:sz="0" w:space="0" w:color="auto"/>
                                                    <w:left w:val="none" w:sz="0" w:space="0" w:color="auto"/>
                                                    <w:bottom w:val="none" w:sz="0" w:space="0" w:color="auto"/>
                                                    <w:right w:val="none" w:sz="0" w:space="0" w:color="auto"/>
                                                  </w:divBdr>
                                                  <w:divsChild>
                                                    <w:div w:id="1702507271">
                                                      <w:marLeft w:val="0"/>
                                                      <w:marRight w:val="0"/>
                                                      <w:marTop w:val="0"/>
                                                      <w:marBottom w:val="0"/>
                                                      <w:divBdr>
                                                        <w:top w:val="none" w:sz="0" w:space="0" w:color="auto"/>
                                                        <w:left w:val="none" w:sz="0" w:space="0" w:color="auto"/>
                                                        <w:bottom w:val="none" w:sz="0" w:space="0" w:color="auto"/>
                                                        <w:right w:val="none" w:sz="0" w:space="0" w:color="auto"/>
                                                      </w:divBdr>
                                                      <w:divsChild>
                                                        <w:div w:id="16122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9801152">
      <w:bodyDiv w:val="1"/>
      <w:marLeft w:val="0"/>
      <w:marRight w:val="0"/>
      <w:marTop w:val="0"/>
      <w:marBottom w:val="0"/>
      <w:divBdr>
        <w:top w:val="none" w:sz="0" w:space="0" w:color="auto"/>
        <w:left w:val="none" w:sz="0" w:space="0" w:color="auto"/>
        <w:bottom w:val="none" w:sz="0" w:space="0" w:color="auto"/>
        <w:right w:val="none" w:sz="0" w:space="0" w:color="auto"/>
      </w:divBdr>
      <w:divsChild>
        <w:div w:id="471750041">
          <w:marLeft w:val="0"/>
          <w:marRight w:val="1"/>
          <w:marTop w:val="0"/>
          <w:marBottom w:val="0"/>
          <w:divBdr>
            <w:top w:val="none" w:sz="0" w:space="0" w:color="auto"/>
            <w:left w:val="none" w:sz="0" w:space="0" w:color="auto"/>
            <w:bottom w:val="none" w:sz="0" w:space="0" w:color="auto"/>
            <w:right w:val="none" w:sz="0" w:space="0" w:color="auto"/>
          </w:divBdr>
          <w:divsChild>
            <w:div w:id="347683685">
              <w:marLeft w:val="0"/>
              <w:marRight w:val="0"/>
              <w:marTop w:val="0"/>
              <w:marBottom w:val="0"/>
              <w:divBdr>
                <w:top w:val="none" w:sz="0" w:space="0" w:color="auto"/>
                <w:left w:val="none" w:sz="0" w:space="0" w:color="auto"/>
                <w:bottom w:val="none" w:sz="0" w:space="0" w:color="auto"/>
                <w:right w:val="none" w:sz="0" w:space="0" w:color="auto"/>
              </w:divBdr>
              <w:divsChild>
                <w:div w:id="624896130">
                  <w:marLeft w:val="0"/>
                  <w:marRight w:val="1"/>
                  <w:marTop w:val="0"/>
                  <w:marBottom w:val="0"/>
                  <w:divBdr>
                    <w:top w:val="none" w:sz="0" w:space="0" w:color="auto"/>
                    <w:left w:val="none" w:sz="0" w:space="0" w:color="auto"/>
                    <w:bottom w:val="none" w:sz="0" w:space="0" w:color="auto"/>
                    <w:right w:val="none" w:sz="0" w:space="0" w:color="auto"/>
                  </w:divBdr>
                  <w:divsChild>
                    <w:div w:id="1938558294">
                      <w:marLeft w:val="0"/>
                      <w:marRight w:val="0"/>
                      <w:marTop w:val="0"/>
                      <w:marBottom w:val="0"/>
                      <w:divBdr>
                        <w:top w:val="none" w:sz="0" w:space="0" w:color="auto"/>
                        <w:left w:val="none" w:sz="0" w:space="0" w:color="auto"/>
                        <w:bottom w:val="none" w:sz="0" w:space="0" w:color="auto"/>
                        <w:right w:val="none" w:sz="0" w:space="0" w:color="auto"/>
                      </w:divBdr>
                      <w:divsChild>
                        <w:div w:id="1161580042">
                          <w:marLeft w:val="0"/>
                          <w:marRight w:val="0"/>
                          <w:marTop w:val="0"/>
                          <w:marBottom w:val="0"/>
                          <w:divBdr>
                            <w:top w:val="none" w:sz="0" w:space="0" w:color="auto"/>
                            <w:left w:val="none" w:sz="0" w:space="0" w:color="auto"/>
                            <w:bottom w:val="none" w:sz="0" w:space="0" w:color="auto"/>
                            <w:right w:val="none" w:sz="0" w:space="0" w:color="auto"/>
                          </w:divBdr>
                          <w:divsChild>
                            <w:div w:id="915280876">
                              <w:marLeft w:val="0"/>
                              <w:marRight w:val="0"/>
                              <w:marTop w:val="120"/>
                              <w:marBottom w:val="360"/>
                              <w:divBdr>
                                <w:top w:val="none" w:sz="0" w:space="0" w:color="auto"/>
                                <w:left w:val="none" w:sz="0" w:space="0" w:color="auto"/>
                                <w:bottom w:val="none" w:sz="0" w:space="0" w:color="auto"/>
                                <w:right w:val="none" w:sz="0" w:space="0" w:color="auto"/>
                              </w:divBdr>
                              <w:divsChild>
                                <w:div w:id="1763718633">
                                  <w:marLeft w:val="420"/>
                                  <w:marRight w:val="0"/>
                                  <w:marTop w:val="0"/>
                                  <w:marBottom w:val="0"/>
                                  <w:divBdr>
                                    <w:top w:val="none" w:sz="0" w:space="0" w:color="auto"/>
                                    <w:left w:val="none" w:sz="0" w:space="0" w:color="auto"/>
                                    <w:bottom w:val="none" w:sz="0" w:space="0" w:color="auto"/>
                                    <w:right w:val="none" w:sz="0" w:space="0" w:color="auto"/>
                                  </w:divBdr>
                                  <w:divsChild>
                                    <w:div w:id="145051593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5479850">
      <w:bodyDiv w:val="1"/>
      <w:marLeft w:val="0"/>
      <w:marRight w:val="0"/>
      <w:marTop w:val="0"/>
      <w:marBottom w:val="0"/>
      <w:divBdr>
        <w:top w:val="none" w:sz="0" w:space="0" w:color="auto"/>
        <w:left w:val="none" w:sz="0" w:space="0" w:color="auto"/>
        <w:bottom w:val="none" w:sz="0" w:space="0" w:color="auto"/>
        <w:right w:val="none" w:sz="0" w:space="0" w:color="auto"/>
      </w:divBdr>
      <w:divsChild>
        <w:div w:id="1627616160">
          <w:marLeft w:val="0"/>
          <w:marRight w:val="1"/>
          <w:marTop w:val="0"/>
          <w:marBottom w:val="0"/>
          <w:divBdr>
            <w:top w:val="none" w:sz="0" w:space="0" w:color="auto"/>
            <w:left w:val="none" w:sz="0" w:space="0" w:color="auto"/>
            <w:bottom w:val="none" w:sz="0" w:space="0" w:color="auto"/>
            <w:right w:val="none" w:sz="0" w:space="0" w:color="auto"/>
          </w:divBdr>
          <w:divsChild>
            <w:div w:id="688334022">
              <w:marLeft w:val="0"/>
              <w:marRight w:val="0"/>
              <w:marTop w:val="0"/>
              <w:marBottom w:val="0"/>
              <w:divBdr>
                <w:top w:val="none" w:sz="0" w:space="0" w:color="auto"/>
                <w:left w:val="none" w:sz="0" w:space="0" w:color="auto"/>
                <w:bottom w:val="none" w:sz="0" w:space="0" w:color="auto"/>
                <w:right w:val="none" w:sz="0" w:space="0" w:color="auto"/>
              </w:divBdr>
              <w:divsChild>
                <w:div w:id="1484850568">
                  <w:marLeft w:val="0"/>
                  <w:marRight w:val="1"/>
                  <w:marTop w:val="0"/>
                  <w:marBottom w:val="0"/>
                  <w:divBdr>
                    <w:top w:val="none" w:sz="0" w:space="0" w:color="auto"/>
                    <w:left w:val="none" w:sz="0" w:space="0" w:color="auto"/>
                    <w:bottom w:val="none" w:sz="0" w:space="0" w:color="auto"/>
                    <w:right w:val="none" w:sz="0" w:space="0" w:color="auto"/>
                  </w:divBdr>
                  <w:divsChild>
                    <w:div w:id="1258830454">
                      <w:marLeft w:val="0"/>
                      <w:marRight w:val="0"/>
                      <w:marTop w:val="0"/>
                      <w:marBottom w:val="0"/>
                      <w:divBdr>
                        <w:top w:val="none" w:sz="0" w:space="0" w:color="auto"/>
                        <w:left w:val="none" w:sz="0" w:space="0" w:color="auto"/>
                        <w:bottom w:val="none" w:sz="0" w:space="0" w:color="auto"/>
                        <w:right w:val="none" w:sz="0" w:space="0" w:color="auto"/>
                      </w:divBdr>
                      <w:divsChild>
                        <w:div w:id="1545946572">
                          <w:marLeft w:val="0"/>
                          <w:marRight w:val="0"/>
                          <w:marTop w:val="0"/>
                          <w:marBottom w:val="0"/>
                          <w:divBdr>
                            <w:top w:val="none" w:sz="0" w:space="0" w:color="auto"/>
                            <w:left w:val="none" w:sz="0" w:space="0" w:color="auto"/>
                            <w:bottom w:val="none" w:sz="0" w:space="0" w:color="auto"/>
                            <w:right w:val="none" w:sz="0" w:space="0" w:color="auto"/>
                          </w:divBdr>
                          <w:divsChild>
                            <w:div w:id="1455371450">
                              <w:marLeft w:val="0"/>
                              <w:marRight w:val="0"/>
                              <w:marTop w:val="120"/>
                              <w:marBottom w:val="360"/>
                              <w:divBdr>
                                <w:top w:val="none" w:sz="0" w:space="0" w:color="auto"/>
                                <w:left w:val="none" w:sz="0" w:space="0" w:color="auto"/>
                                <w:bottom w:val="none" w:sz="0" w:space="0" w:color="auto"/>
                                <w:right w:val="none" w:sz="0" w:space="0" w:color="auto"/>
                              </w:divBdr>
                              <w:divsChild>
                                <w:div w:id="2047633511">
                                  <w:marLeft w:val="420"/>
                                  <w:marRight w:val="0"/>
                                  <w:marTop w:val="0"/>
                                  <w:marBottom w:val="0"/>
                                  <w:divBdr>
                                    <w:top w:val="none" w:sz="0" w:space="0" w:color="auto"/>
                                    <w:left w:val="none" w:sz="0" w:space="0" w:color="auto"/>
                                    <w:bottom w:val="none" w:sz="0" w:space="0" w:color="auto"/>
                                    <w:right w:val="none" w:sz="0" w:space="0" w:color="auto"/>
                                  </w:divBdr>
                                  <w:divsChild>
                                    <w:div w:id="1684354053">
                                      <w:marLeft w:val="0"/>
                                      <w:marRight w:val="0"/>
                                      <w:marTop w:val="34"/>
                                      <w:marBottom w:val="34"/>
                                      <w:divBdr>
                                        <w:top w:val="none" w:sz="0" w:space="0" w:color="auto"/>
                                        <w:left w:val="none" w:sz="0" w:space="0" w:color="auto"/>
                                        <w:bottom w:val="none" w:sz="0" w:space="0" w:color="auto"/>
                                        <w:right w:val="none" w:sz="0" w:space="0" w:color="auto"/>
                                      </w:divBdr>
                                    </w:div>
                                    <w:div w:id="582227929">
                                      <w:marLeft w:val="0"/>
                                      <w:marRight w:val="0"/>
                                      <w:marTop w:val="0"/>
                                      <w:marBottom w:val="0"/>
                                      <w:divBdr>
                                        <w:top w:val="none" w:sz="0" w:space="0" w:color="auto"/>
                                        <w:left w:val="none" w:sz="0" w:space="0" w:color="auto"/>
                                        <w:bottom w:val="none" w:sz="0" w:space="0" w:color="auto"/>
                                        <w:right w:val="none" w:sz="0" w:space="0" w:color="auto"/>
                                      </w:divBdr>
                                      <w:divsChild>
                                        <w:div w:id="67522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0064976">
      <w:bodyDiv w:val="1"/>
      <w:marLeft w:val="0"/>
      <w:marRight w:val="0"/>
      <w:marTop w:val="0"/>
      <w:marBottom w:val="0"/>
      <w:divBdr>
        <w:top w:val="none" w:sz="0" w:space="0" w:color="auto"/>
        <w:left w:val="none" w:sz="0" w:space="0" w:color="auto"/>
        <w:bottom w:val="none" w:sz="0" w:space="0" w:color="auto"/>
        <w:right w:val="none" w:sz="0" w:space="0" w:color="auto"/>
      </w:divBdr>
      <w:divsChild>
        <w:div w:id="1934513518">
          <w:marLeft w:val="0"/>
          <w:marRight w:val="1"/>
          <w:marTop w:val="0"/>
          <w:marBottom w:val="0"/>
          <w:divBdr>
            <w:top w:val="none" w:sz="0" w:space="0" w:color="auto"/>
            <w:left w:val="none" w:sz="0" w:space="0" w:color="auto"/>
            <w:bottom w:val="none" w:sz="0" w:space="0" w:color="auto"/>
            <w:right w:val="none" w:sz="0" w:space="0" w:color="auto"/>
          </w:divBdr>
          <w:divsChild>
            <w:div w:id="1132358716">
              <w:marLeft w:val="0"/>
              <w:marRight w:val="0"/>
              <w:marTop w:val="0"/>
              <w:marBottom w:val="0"/>
              <w:divBdr>
                <w:top w:val="none" w:sz="0" w:space="0" w:color="auto"/>
                <w:left w:val="none" w:sz="0" w:space="0" w:color="auto"/>
                <w:bottom w:val="none" w:sz="0" w:space="0" w:color="auto"/>
                <w:right w:val="none" w:sz="0" w:space="0" w:color="auto"/>
              </w:divBdr>
              <w:divsChild>
                <w:div w:id="443620129">
                  <w:marLeft w:val="0"/>
                  <w:marRight w:val="1"/>
                  <w:marTop w:val="0"/>
                  <w:marBottom w:val="0"/>
                  <w:divBdr>
                    <w:top w:val="none" w:sz="0" w:space="0" w:color="auto"/>
                    <w:left w:val="none" w:sz="0" w:space="0" w:color="auto"/>
                    <w:bottom w:val="none" w:sz="0" w:space="0" w:color="auto"/>
                    <w:right w:val="none" w:sz="0" w:space="0" w:color="auto"/>
                  </w:divBdr>
                  <w:divsChild>
                    <w:div w:id="1944026702">
                      <w:marLeft w:val="0"/>
                      <w:marRight w:val="0"/>
                      <w:marTop w:val="0"/>
                      <w:marBottom w:val="0"/>
                      <w:divBdr>
                        <w:top w:val="none" w:sz="0" w:space="0" w:color="auto"/>
                        <w:left w:val="none" w:sz="0" w:space="0" w:color="auto"/>
                        <w:bottom w:val="none" w:sz="0" w:space="0" w:color="auto"/>
                        <w:right w:val="none" w:sz="0" w:space="0" w:color="auto"/>
                      </w:divBdr>
                      <w:divsChild>
                        <w:div w:id="409892031">
                          <w:marLeft w:val="0"/>
                          <w:marRight w:val="0"/>
                          <w:marTop w:val="0"/>
                          <w:marBottom w:val="0"/>
                          <w:divBdr>
                            <w:top w:val="none" w:sz="0" w:space="0" w:color="auto"/>
                            <w:left w:val="none" w:sz="0" w:space="0" w:color="auto"/>
                            <w:bottom w:val="none" w:sz="0" w:space="0" w:color="auto"/>
                            <w:right w:val="none" w:sz="0" w:space="0" w:color="auto"/>
                          </w:divBdr>
                          <w:divsChild>
                            <w:div w:id="947157551">
                              <w:marLeft w:val="0"/>
                              <w:marRight w:val="0"/>
                              <w:marTop w:val="120"/>
                              <w:marBottom w:val="360"/>
                              <w:divBdr>
                                <w:top w:val="none" w:sz="0" w:space="0" w:color="auto"/>
                                <w:left w:val="none" w:sz="0" w:space="0" w:color="auto"/>
                                <w:bottom w:val="none" w:sz="0" w:space="0" w:color="auto"/>
                                <w:right w:val="none" w:sz="0" w:space="0" w:color="auto"/>
                              </w:divBdr>
                              <w:divsChild>
                                <w:div w:id="657346030">
                                  <w:marLeft w:val="420"/>
                                  <w:marRight w:val="0"/>
                                  <w:marTop w:val="0"/>
                                  <w:marBottom w:val="0"/>
                                  <w:divBdr>
                                    <w:top w:val="none" w:sz="0" w:space="0" w:color="auto"/>
                                    <w:left w:val="none" w:sz="0" w:space="0" w:color="auto"/>
                                    <w:bottom w:val="none" w:sz="0" w:space="0" w:color="auto"/>
                                    <w:right w:val="none" w:sz="0" w:space="0" w:color="auto"/>
                                  </w:divBdr>
                                  <w:divsChild>
                                    <w:div w:id="1571422639">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540712">
      <w:bodyDiv w:val="1"/>
      <w:marLeft w:val="0"/>
      <w:marRight w:val="0"/>
      <w:marTop w:val="0"/>
      <w:marBottom w:val="0"/>
      <w:divBdr>
        <w:top w:val="none" w:sz="0" w:space="0" w:color="auto"/>
        <w:left w:val="none" w:sz="0" w:space="0" w:color="auto"/>
        <w:bottom w:val="none" w:sz="0" w:space="0" w:color="auto"/>
        <w:right w:val="none" w:sz="0" w:space="0" w:color="auto"/>
      </w:divBdr>
      <w:divsChild>
        <w:div w:id="742679599">
          <w:marLeft w:val="0"/>
          <w:marRight w:val="0"/>
          <w:marTop w:val="150"/>
          <w:marBottom w:val="150"/>
          <w:divBdr>
            <w:top w:val="single" w:sz="36" w:space="0" w:color="FFFFFF"/>
            <w:left w:val="single" w:sz="36" w:space="0" w:color="FFFFFF"/>
            <w:bottom w:val="single" w:sz="36" w:space="0" w:color="FFFFFF"/>
            <w:right w:val="single" w:sz="36" w:space="0" w:color="FFFFFF"/>
          </w:divBdr>
          <w:divsChild>
            <w:div w:id="548034133">
              <w:marLeft w:val="10"/>
              <w:marRight w:val="10"/>
              <w:marTop w:val="0"/>
              <w:marBottom w:val="0"/>
              <w:divBdr>
                <w:top w:val="none" w:sz="0" w:space="11" w:color="888888"/>
                <w:left w:val="none" w:sz="0" w:space="11" w:color="888888"/>
                <w:bottom w:val="none" w:sz="0" w:space="11" w:color="888888"/>
                <w:right w:val="none" w:sz="0" w:space="11" w:color="888888"/>
              </w:divBdr>
              <w:divsChild>
                <w:div w:id="7366811">
                  <w:marLeft w:val="0"/>
                  <w:marRight w:val="0"/>
                  <w:marTop w:val="0"/>
                  <w:marBottom w:val="0"/>
                  <w:divBdr>
                    <w:top w:val="none" w:sz="0" w:space="0" w:color="auto"/>
                    <w:left w:val="none" w:sz="0" w:space="0" w:color="auto"/>
                    <w:bottom w:val="none" w:sz="0" w:space="0" w:color="auto"/>
                    <w:right w:val="none" w:sz="0" w:space="0" w:color="auto"/>
                  </w:divBdr>
                  <w:divsChild>
                    <w:div w:id="881552213">
                      <w:marLeft w:val="0"/>
                      <w:marRight w:val="0"/>
                      <w:marTop w:val="0"/>
                      <w:marBottom w:val="0"/>
                      <w:divBdr>
                        <w:top w:val="none" w:sz="0" w:space="0" w:color="auto"/>
                        <w:left w:val="none" w:sz="0" w:space="0" w:color="auto"/>
                        <w:bottom w:val="none" w:sz="0" w:space="0" w:color="auto"/>
                        <w:right w:val="none" w:sz="0" w:space="0" w:color="auto"/>
                      </w:divBdr>
                    </w:div>
                    <w:div w:id="1151016438">
                      <w:marLeft w:val="0"/>
                      <w:marRight w:val="0"/>
                      <w:marTop w:val="0"/>
                      <w:marBottom w:val="0"/>
                      <w:divBdr>
                        <w:top w:val="none" w:sz="0" w:space="0" w:color="auto"/>
                        <w:left w:val="none" w:sz="0" w:space="0" w:color="auto"/>
                        <w:bottom w:val="none" w:sz="0" w:space="0" w:color="auto"/>
                        <w:right w:val="none" w:sz="0" w:space="0" w:color="auto"/>
                      </w:divBdr>
                    </w:div>
                    <w:div w:id="990870170">
                      <w:marLeft w:val="0"/>
                      <w:marRight w:val="0"/>
                      <w:marTop w:val="120"/>
                      <w:marBottom w:val="0"/>
                      <w:divBdr>
                        <w:top w:val="none" w:sz="0" w:space="0" w:color="auto"/>
                        <w:left w:val="none" w:sz="0" w:space="0" w:color="auto"/>
                        <w:bottom w:val="none" w:sz="0" w:space="0" w:color="auto"/>
                        <w:right w:val="none" w:sz="0" w:space="0" w:color="auto"/>
                      </w:divBdr>
                      <w:divsChild>
                        <w:div w:id="16961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57934">
      <w:bodyDiv w:val="1"/>
      <w:marLeft w:val="0"/>
      <w:marRight w:val="0"/>
      <w:marTop w:val="0"/>
      <w:marBottom w:val="0"/>
      <w:divBdr>
        <w:top w:val="none" w:sz="0" w:space="0" w:color="auto"/>
        <w:left w:val="none" w:sz="0" w:space="0" w:color="auto"/>
        <w:bottom w:val="none" w:sz="0" w:space="0" w:color="auto"/>
        <w:right w:val="none" w:sz="0" w:space="0" w:color="auto"/>
      </w:divBdr>
      <w:divsChild>
        <w:div w:id="264118527">
          <w:marLeft w:val="0"/>
          <w:marRight w:val="1"/>
          <w:marTop w:val="0"/>
          <w:marBottom w:val="0"/>
          <w:divBdr>
            <w:top w:val="none" w:sz="0" w:space="0" w:color="auto"/>
            <w:left w:val="none" w:sz="0" w:space="0" w:color="auto"/>
            <w:bottom w:val="none" w:sz="0" w:space="0" w:color="auto"/>
            <w:right w:val="none" w:sz="0" w:space="0" w:color="auto"/>
          </w:divBdr>
          <w:divsChild>
            <w:div w:id="1640261389">
              <w:marLeft w:val="0"/>
              <w:marRight w:val="0"/>
              <w:marTop w:val="0"/>
              <w:marBottom w:val="0"/>
              <w:divBdr>
                <w:top w:val="none" w:sz="0" w:space="0" w:color="auto"/>
                <w:left w:val="none" w:sz="0" w:space="0" w:color="auto"/>
                <w:bottom w:val="none" w:sz="0" w:space="0" w:color="auto"/>
                <w:right w:val="none" w:sz="0" w:space="0" w:color="auto"/>
              </w:divBdr>
              <w:divsChild>
                <w:div w:id="1882592313">
                  <w:marLeft w:val="0"/>
                  <w:marRight w:val="1"/>
                  <w:marTop w:val="0"/>
                  <w:marBottom w:val="0"/>
                  <w:divBdr>
                    <w:top w:val="none" w:sz="0" w:space="0" w:color="auto"/>
                    <w:left w:val="none" w:sz="0" w:space="0" w:color="auto"/>
                    <w:bottom w:val="none" w:sz="0" w:space="0" w:color="auto"/>
                    <w:right w:val="none" w:sz="0" w:space="0" w:color="auto"/>
                  </w:divBdr>
                  <w:divsChild>
                    <w:div w:id="642320474">
                      <w:marLeft w:val="0"/>
                      <w:marRight w:val="0"/>
                      <w:marTop w:val="0"/>
                      <w:marBottom w:val="0"/>
                      <w:divBdr>
                        <w:top w:val="none" w:sz="0" w:space="0" w:color="auto"/>
                        <w:left w:val="none" w:sz="0" w:space="0" w:color="auto"/>
                        <w:bottom w:val="none" w:sz="0" w:space="0" w:color="auto"/>
                        <w:right w:val="none" w:sz="0" w:space="0" w:color="auto"/>
                      </w:divBdr>
                      <w:divsChild>
                        <w:div w:id="1591542939">
                          <w:marLeft w:val="0"/>
                          <w:marRight w:val="0"/>
                          <w:marTop w:val="0"/>
                          <w:marBottom w:val="0"/>
                          <w:divBdr>
                            <w:top w:val="none" w:sz="0" w:space="0" w:color="auto"/>
                            <w:left w:val="none" w:sz="0" w:space="0" w:color="auto"/>
                            <w:bottom w:val="none" w:sz="0" w:space="0" w:color="auto"/>
                            <w:right w:val="none" w:sz="0" w:space="0" w:color="auto"/>
                          </w:divBdr>
                          <w:divsChild>
                            <w:div w:id="1441415835">
                              <w:marLeft w:val="0"/>
                              <w:marRight w:val="0"/>
                              <w:marTop w:val="120"/>
                              <w:marBottom w:val="360"/>
                              <w:divBdr>
                                <w:top w:val="none" w:sz="0" w:space="0" w:color="auto"/>
                                <w:left w:val="none" w:sz="0" w:space="0" w:color="auto"/>
                                <w:bottom w:val="none" w:sz="0" w:space="0" w:color="auto"/>
                                <w:right w:val="none" w:sz="0" w:space="0" w:color="auto"/>
                              </w:divBdr>
                              <w:divsChild>
                                <w:div w:id="1993636941">
                                  <w:marLeft w:val="420"/>
                                  <w:marRight w:val="0"/>
                                  <w:marTop w:val="0"/>
                                  <w:marBottom w:val="0"/>
                                  <w:divBdr>
                                    <w:top w:val="none" w:sz="0" w:space="0" w:color="auto"/>
                                    <w:left w:val="none" w:sz="0" w:space="0" w:color="auto"/>
                                    <w:bottom w:val="none" w:sz="0" w:space="0" w:color="auto"/>
                                    <w:right w:val="none" w:sz="0" w:space="0" w:color="auto"/>
                                  </w:divBdr>
                                  <w:divsChild>
                                    <w:div w:id="692070059">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3436904">
      <w:bodyDiv w:val="1"/>
      <w:marLeft w:val="0"/>
      <w:marRight w:val="0"/>
      <w:marTop w:val="0"/>
      <w:marBottom w:val="0"/>
      <w:divBdr>
        <w:top w:val="none" w:sz="0" w:space="0" w:color="auto"/>
        <w:left w:val="none" w:sz="0" w:space="0" w:color="auto"/>
        <w:bottom w:val="none" w:sz="0" w:space="0" w:color="auto"/>
        <w:right w:val="none" w:sz="0" w:space="0" w:color="auto"/>
      </w:divBdr>
      <w:divsChild>
        <w:div w:id="1971593898">
          <w:marLeft w:val="0"/>
          <w:marRight w:val="0"/>
          <w:marTop w:val="0"/>
          <w:marBottom w:val="0"/>
          <w:divBdr>
            <w:top w:val="none" w:sz="0" w:space="0" w:color="auto"/>
            <w:left w:val="none" w:sz="0" w:space="0" w:color="auto"/>
            <w:bottom w:val="none" w:sz="0" w:space="0" w:color="auto"/>
            <w:right w:val="none" w:sz="0" w:space="0" w:color="auto"/>
          </w:divBdr>
          <w:divsChild>
            <w:div w:id="1336224630">
              <w:marLeft w:val="0"/>
              <w:marRight w:val="0"/>
              <w:marTop w:val="0"/>
              <w:marBottom w:val="0"/>
              <w:divBdr>
                <w:top w:val="none" w:sz="0" w:space="0" w:color="auto"/>
                <w:left w:val="none" w:sz="0" w:space="0" w:color="auto"/>
                <w:bottom w:val="none" w:sz="0" w:space="0" w:color="auto"/>
                <w:right w:val="none" w:sz="0" w:space="0" w:color="auto"/>
              </w:divBdr>
              <w:divsChild>
                <w:div w:id="961040285">
                  <w:marLeft w:val="0"/>
                  <w:marRight w:val="0"/>
                  <w:marTop w:val="0"/>
                  <w:marBottom w:val="0"/>
                  <w:divBdr>
                    <w:top w:val="none" w:sz="0" w:space="0" w:color="auto"/>
                    <w:left w:val="none" w:sz="0" w:space="0" w:color="auto"/>
                    <w:bottom w:val="none" w:sz="0" w:space="0" w:color="auto"/>
                    <w:right w:val="none" w:sz="0" w:space="0" w:color="auto"/>
                  </w:divBdr>
                  <w:divsChild>
                    <w:div w:id="1030641868">
                      <w:marLeft w:val="0"/>
                      <w:marRight w:val="0"/>
                      <w:marTop w:val="315"/>
                      <w:marBottom w:val="0"/>
                      <w:divBdr>
                        <w:top w:val="none" w:sz="0" w:space="0" w:color="auto"/>
                        <w:left w:val="none" w:sz="0" w:space="0" w:color="auto"/>
                        <w:bottom w:val="none" w:sz="0" w:space="0" w:color="auto"/>
                        <w:right w:val="none" w:sz="0" w:space="0" w:color="auto"/>
                      </w:divBdr>
                      <w:divsChild>
                        <w:div w:id="1814254089">
                          <w:marLeft w:val="0"/>
                          <w:marRight w:val="0"/>
                          <w:marTop w:val="0"/>
                          <w:marBottom w:val="0"/>
                          <w:divBdr>
                            <w:top w:val="none" w:sz="0" w:space="0" w:color="auto"/>
                            <w:left w:val="none" w:sz="0" w:space="0" w:color="auto"/>
                            <w:bottom w:val="none" w:sz="0" w:space="0" w:color="auto"/>
                            <w:right w:val="none" w:sz="0" w:space="0" w:color="auto"/>
                          </w:divBdr>
                          <w:divsChild>
                            <w:div w:id="972297077">
                              <w:marLeft w:val="0"/>
                              <w:marRight w:val="0"/>
                              <w:marTop w:val="315"/>
                              <w:marBottom w:val="315"/>
                              <w:divBdr>
                                <w:top w:val="none" w:sz="0" w:space="0" w:color="auto"/>
                                <w:left w:val="none" w:sz="0" w:space="0" w:color="auto"/>
                                <w:bottom w:val="none" w:sz="0" w:space="0" w:color="auto"/>
                                <w:right w:val="none" w:sz="0" w:space="0" w:color="auto"/>
                              </w:divBdr>
                              <w:divsChild>
                                <w:div w:id="1045644201">
                                  <w:marLeft w:val="0"/>
                                  <w:marRight w:val="0"/>
                                  <w:marTop w:val="0"/>
                                  <w:marBottom w:val="0"/>
                                  <w:divBdr>
                                    <w:top w:val="none" w:sz="0" w:space="0" w:color="auto"/>
                                    <w:left w:val="none" w:sz="0" w:space="0" w:color="auto"/>
                                    <w:bottom w:val="none" w:sz="0" w:space="0" w:color="auto"/>
                                    <w:right w:val="none" w:sz="0" w:space="0" w:color="auto"/>
                                  </w:divBdr>
                                  <w:divsChild>
                                    <w:div w:id="107762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177116">
      <w:bodyDiv w:val="1"/>
      <w:marLeft w:val="0"/>
      <w:marRight w:val="0"/>
      <w:marTop w:val="0"/>
      <w:marBottom w:val="0"/>
      <w:divBdr>
        <w:top w:val="none" w:sz="0" w:space="0" w:color="auto"/>
        <w:left w:val="none" w:sz="0" w:space="0" w:color="auto"/>
        <w:bottom w:val="none" w:sz="0" w:space="0" w:color="auto"/>
        <w:right w:val="none" w:sz="0" w:space="0" w:color="auto"/>
      </w:divBdr>
      <w:divsChild>
        <w:div w:id="1175459581">
          <w:marLeft w:val="0"/>
          <w:marRight w:val="1"/>
          <w:marTop w:val="0"/>
          <w:marBottom w:val="0"/>
          <w:divBdr>
            <w:top w:val="none" w:sz="0" w:space="0" w:color="auto"/>
            <w:left w:val="none" w:sz="0" w:space="0" w:color="auto"/>
            <w:bottom w:val="none" w:sz="0" w:space="0" w:color="auto"/>
            <w:right w:val="none" w:sz="0" w:space="0" w:color="auto"/>
          </w:divBdr>
          <w:divsChild>
            <w:div w:id="1528833385">
              <w:marLeft w:val="0"/>
              <w:marRight w:val="0"/>
              <w:marTop w:val="0"/>
              <w:marBottom w:val="0"/>
              <w:divBdr>
                <w:top w:val="none" w:sz="0" w:space="0" w:color="auto"/>
                <w:left w:val="none" w:sz="0" w:space="0" w:color="auto"/>
                <w:bottom w:val="none" w:sz="0" w:space="0" w:color="auto"/>
                <w:right w:val="none" w:sz="0" w:space="0" w:color="auto"/>
              </w:divBdr>
              <w:divsChild>
                <w:div w:id="1482312712">
                  <w:marLeft w:val="0"/>
                  <w:marRight w:val="1"/>
                  <w:marTop w:val="0"/>
                  <w:marBottom w:val="0"/>
                  <w:divBdr>
                    <w:top w:val="none" w:sz="0" w:space="0" w:color="auto"/>
                    <w:left w:val="none" w:sz="0" w:space="0" w:color="auto"/>
                    <w:bottom w:val="none" w:sz="0" w:space="0" w:color="auto"/>
                    <w:right w:val="none" w:sz="0" w:space="0" w:color="auto"/>
                  </w:divBdr>
                  <w:divsChild>
                    <w:div w:id="1270894006">
                      <w:marLeft w:val="0"/>
                      <w:marRight w:val="0"/>
                      <w:marTop w:val="0"/>
                      <w:marBottom w:val="0"/>
                      <w:divBdr>
                        <w:top w:val="none" w:sz="0" w:space="0" w:color="auto"/>
                        <w:left w:val="none" w:sz="0" w:space="0" w:color="auto"/>
                        <w:bottom w:val="none" w:sz="0" w:space="0" w:color="auto"/>
                        <w:right w:val="none" w:sz="0" w:space="0" w:color="auto"/>
                      </w:divBdr>
                      <w:divsChild>
                        <w:div w:id="1821077283">
                          <w:marLeft w:val="0"/>
                          <w:marRight w:val="0"/>
                          <w:marTop w:val="0"/>
                          <w:marBottom w:val="0"/>
                          <w:divBdr>
                            <w:top w:val="none" w:sz="0" w:space="0" w:color="auto"/>
                            <w:left w:val="none" w:sz="0" w:space="0" w:color="auto"/>
                            <w:bottom w:val="none" w:sz="0" w:space="0" w:color="auto"/>
                            <w:right w:val="none" w:sz="0" w:space="0" w:color="auto"/>
                          </w:divBdr>
                          <w:divsChild>
                            <w:div w:id="1195188376">
                              <w:marLeft w:val="0"/>
                              <w:marRight w:val="0"/>
                              <w:marTop w:val="120"/>
                              <w:marBottom w:val="360"/>
                              <w:divBdr>
                                <w:top w:val="none" w:sz="0" w:space="0" w:color="auto"/>
                                <w:left w:val="none" w:sz="0" w:space="0" w:color="auto"/>
                                <w:bottom w:val="none" w:sz="0" w:space="0" w:color="auto"/>
                                <w:right w:val="none" w:sz="0" w:space="0" w:color="auto"/>
                              </w:divBdr>
                              <w:divsChild>
                                <w:div w:id="556668671">
                                  <w:marLeft w:val="420"/>
                                  <w:marRight w:val="0"/>
                                  <w:marTop w:val="0"/>
                                  <w:marBottom w:val="0"/>
                                  <w:divBdr>
                                    <w:top w:val="none" w:sz="0" w:space="0" w:color="auto"/>
                                    <w:left w:val="none" w:sz="0" w:space="0" w:color="auto"/>
                                    <w:bottom w:val="none" w:sz="0" w:space="0" w:color="auto"/>
                                    <w:right w:val="none" w:sz="0" w:space="0" w:color="auto"/>
                                  </w:divBdr>
                                  <w:divsChild>
                                    <w:div w:id="2884045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1653795">
      <w:bodyDiv w:val="1"/>
      <w:marLeft w:val="0"/>
      <w:marRight w:val="0"/>
      <w:marTop w:val="0"/>
      <w:marBottom w:val="0"/>
      <w:divBdr>
        <w:top w:val="none" w:sz="0" w:space="0" w:color="auto"/>
        <w:left w:val="none" w:sz="0" w:space="0" w:color="auto"/>
        <w:bottom w:val="none" w:sz="0" w:space="0" w:color="auto"/>
        <w:right w:val="none" w:sz="0" w:space="0" w:color="auto"/>
      </w:divBdr>
      <w:divsChild>
        <w:div w:id="1424569728">
          <w:marLeft w:val="0"/>
          <w:marRight w:val="0"/>
          <w:marTop w:val="0"/>
          <w:marBottom w:val="0"/>
          <w:divBdr>
            <w:top w:val="none" w:sz="0" w:space="0" w:color="auto"/>
            <w:left w:val="none" w:sz="0" w:space="0" w:color="auto"/>
            <w:bottom w:val="none" w:sz="0" w:space="0" w:color="auto"/>
            <w:right w:val="none" w:sz="0" w:space="0" w:color="auto"/>
          </w:divBdr>
          <w:divsChild>
            <w:div w:id="1266157564">
              <w:marLeft w:val="0"/>
              <w:marRight w:val="0"/>
              <w:marTop w:val="0"/>
              <w:marBottom w:val="0"/>
              <w:divBdr>
                <w:top w:val="none" w:sz="0" w:space="0" w:color="auto"/>
                <w:left w:val="none" w:sz="0" w:space="0" w:color="auto"/>
                <w:bottom w:val="none" w:sz="0" w:space="0" w:color="auto"/>
                <w:right w:val="none" w:sz="0" w:space="0" w:color="auto"/>
              </w:divBdr>
              <w:divsChild>
                <w:div w:id="689262369">
                  <w:marLeft w:val="0"/>
                  <w:marRight w:val="0"/>
                  <w:marTop w:val="227"/>
                  <w:marBottom w:val="227"/>
                  <w:divBdr>
                    <w:top w:val="none" w:sz="0" w:space="0" w:color="auto"/>
                    <w:left w:val="none" w:sz="0" w:space="0" w:color="auto"/>
                    <w:bottom w:val="none" w:sz="0" w:space="0" w:color="auto"/>
                    <w:right w:val="none" w:sz="0" w:space="0" w:color="auto"/>
                  </w:divBdr>
                  <w:divsChild>
                    <w:div w:id="535584205">
                      <w:marLeft w:val="0"/>
                      <w:marRight w:val="0"/>
                      <w:marTop w:val="0"/>
                      <w:marBottom w:val="0"/>
                      <w:divBdr>
                        <w:top w:val="none" w:sz="0" w:space="0" w:color="auto"/>
                        <w:left w:val="none" w:sz="0" w:space="0" w:color="auto"/>
                        <w:bottom w:val="none" w:sz="0" w:space="0" w:color="auto"/>
                        <w:right w:val="none" w:sz="0" w:space="0" w:color="auto"/>
                      </w:divBdr>
                      <w:divsChild>
                        <w:div w:id="802964822">
                          <w:marLeft w:val="0"/>
                          <w:marRight w:val="0"/>
                          <w:marTop w:val="0"/>
                          <w:marBottom w:val="0"/>
                          <w:divBdr>
                            <w:top w:val="none" w:sz="0" w:space="0" w:color="auto"/>
                            <w:left w:val="none" w:sz="0" w:space="0" w:color="auto"/>
                            <w:bottom w:val="none" w:sz="0" w:space="0" w:color="auto"/>
                            <w:right w:val="none" w:sz="0" w:space="0" w:color="auto"/>
                          </w:divBdr>
                        </w:div>
                        <w:div w:id="215361717">
                          <w:marLeft w:val="0"/>
                          <w:marRight w:val="0"/>
                          <w:marTop w:val="0"/>
                          <w:marBottom w:val="0"/>
                          <w:divBdr>
                            <w:top w:val="none" w:sz="0" w:space="0" w:color="auto"/>
                            <w:left w:val="none" w:sz="0" w:space="0" w:color="auto"/>
                            <w:bottom w:val="none" w:sz="0" w:space="0" w:color="auto"/>
                            <w:right w:val="none" w:sz="0" w:space="0" w:color="auto"/>
                          </w:divBdr>
                        </w:div>
                        <w:div w:id="1171022701">
                          <w:marLeft w:val="0"/>
                          <w:marRight w:val="0"/>
                          <w:marTop w:val="0"/>
                          <w:marBottom w:val="0"/>
                          <w:divBdr>
                            <w:top w:val="none" w:sz="0" w:space="0" w:color="auto"/>
                            <w:left w:val="none" w:sz="0" w:space="0" w:color="auto"/>
                            <w:bottom w:val="none" w:sz="0" w:space="0" w:color="auto"/>
                            <w:right w:val="none" w:sz="0" w:space="0" w:color="auto"/>
                          </w:divBdr>
                        </w:div>
                        <w:div w:id="1625504472">
                          <w:marLeft w:val="0"/>
                          <w:marRight w:val="0"/>
                          <w:marTop w:val="0"/>
                          <w:marBottom w:val="0"/>
                          <w:divBdr>
                            <w:top w:val="none" w:sz="0" w:space="0" w:color="auto"/>
                            <w:left w:val="none" w:sz="0" w:space="0" w:color="auto"/>
                            <w:bottom w:val="none" w:sz="0" w:space="0" w:color="auto"/>
                            <w:right w:val="none" w:sz="0" w:space="0" w:color="auto"/>
                          </w:divBdr>
                        </w:div>
                        <w:div w:id="445200171">
                          <w:marLeft w:val="0"/>
                          <w:marRight w:val="0"/>
                          <w:marTop w:val="0"/>
                          <w:marBottom w:val="0"/>
                          <w:divBdr>
                            <w:top w:val="none" w:sz="0" w:space="0" w:color="auto"/>
                            <w:left w:val="none" w:sz="0" w:space="0" w:color="auto"/>
                            <w:bottom w:val="none" w:sz="0" w:space="0" w:color="auto"/>
                            <w:right w:val="none" w:sz="0" w:space="0" w:color="auto"/>
                          </w:divBdr>
                        </w:div>
                        <w:div w:id="26758170">
                          <w:marLeft w:val="0"/>
                          <w:marRight w:val="0"/>
                          <w:marTop w:val="0"/>
                          <w:marBottom w:val="0"/>
                          <w:divBdr>
                            <w:top w:val="none" w:sz="0" w:space="0" w:color="auto"/>
                            <w:left w:val="none" w:sz="0" w:space="0" w:color="auto"/>
                            <w:bottom w:val="none" w:sz="0" w:space="0" w:color="auto"/>
                            <w:right w:val="none" w:sz="0" w:space="0" w:color="auto"/>
                          </w:divBdr>
                        </w:div>
                        <w:div w:id="435755935">
                          <w:marLeft w:val="0"/>
                          <w:marRight w:val="0"/>
                          <w:marTop w:val="0"/>
                          <w:marBottom w:val="0"/>
                          <w:divBdr>
                            <w:top w:val="none" w:sz="0" w:space="0" w:color="auto"/>
                            <w:left w:val="none" w:sz="0" w:space="0" w:color="auto"/>
                            <w:bottom w:val="none" w:sz="0" w:space="0" w:color="auto"/>
                            <w:right w:val="none" w:sz="0" w:space="0" w:color="auto"/>
                          </w:divBdr>
                        </w:div>
                        <w:div w:id="67072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987704">
      <w:bodyDiv w:val="1"/>
      <w:marLeft w:val="0"/>
      <w:marRight w:val="0"/>
      <w:marTop w:val="0"/>
      <w:marBottom w:val="0"/>
      <w:divBdr>
        <w:top w:val="none" w:sz="0" w:space="0" w:color="auto"/>
        <w:left w:val="none" w:sz="0" w:space="0" w:color="auto"/>
        <w:bottom w:val="none" w:sz="0" w:space="0" w:color="auto"/>
        <w:right w:val="none" w:sz="0" w:space="0" w:color="auto"/>
      </w:divBdr>
      <w:divsChild>
        <w:div w:id="730271611">
          <w:marLeft w:val="0"/>
          <w:marRight w:val="1"/>
          <w:marTop w:val="0"/>
          <w:marBottom w:val="0"/>
          <w:divBdr>
            <w:top w:val="none" w:sz="0" w:space="0" w:color="auto"/>
            <w:left w:val="none" w:sz="0" w:space="0" w:color="auto"/>
            <w:bottom w:val="none" w:sz="0" w:space="0" w:color="auto"/>
            <w:right w:val="none" w:sz="0" w:space="0" w:color="auto"/>
          </w:divBdr>
          <w:divsChild>
            <w:div w:id="1980647654">
              <w:marLeft w:val="0"/>
              <w:marRight w:val="0"/>
              <w:marTop w:val="0"/>
              <w:marBottom w:val="0"/>
              <w:divBdr>
                <w:top w:val="none" w:sz="0" w:space="0" w:color="auto"/>
                <w:left w:val="none" w:sz="0" w:space="0" w:color="auto"/>
                <w:bottom w:val="none" w:sz="0" w:space="0" w:color="auto"/>
                <w:right w:val="none" w:sz="0" w:space="0" w:color="auto"/>
              </w:divBdr>
              <w:divsChild>
                <w:div w:id="1857427227">
                  <w:marLeft w:val="0"/>
                  <w:marRight w:val="1"/>
                  <w:marTop w:val="0"/>
                  <w:marBottom w:val="0"/>
                  <w:divBdr>
                    <w:top w:val="none" w:sz="0" w:space="0" w:color="auto"/>
                    <w:left w:val="none" w:sz="0" w:space="0" w:color="auto"/>
                    <w:bottom w:val="none" w:sz="0" w:space="0" w:color="auto"/>
                    <w:right w:val="none" w:sz="0" w:space="0" w:color="auto"/>
                  </w:divBdr>
                  <w:divsChild>
                    <w:div w:id="1659111344">
                      <w:marLeft w:val="0"/>
                      <w:marRight w:val="0"/>
                      <w:marTop w:val="0"/>
                      <w:marBottom w:val="0"/>
                      <w:divBdr>
                        <w:top w:val="none" w:sz="0" w:space="0" w:color="auto"/>
                        <w:left w:val="none" w:sz="0" w:space="0" w:color="auto"/>
                        <w:bottom w:val="none" w:sz="0" w:space="0" w:color="auto"/>
                        <w:right w:val="none" w:sz="0" w:space="0" w:color="auto"/>
                      </w:divBdr>
                      <w:divsChild>
                        <w:div w:id="1622762829">
                          <w:marLeft w:val="0"/>
                          <w:marRight w:val="0"/>
                          <w:marTop w:val="0"/>
                          <w:marBottom w:val="0"/>
                          <w:divBdr>
                            <w:top w:val="none" w:sz="0" w:space="0" w:color="auto"/>
                            <w:left w:val="none" w:sz="0" w:space="0" w:color="auto"/>
                            <w:bottom w:val="none" w:sz="0" w:space="0" w:color="auto"/>
                            <w:right w:val="none" w:sz="0" w:space="0" w:color="auto"/>
                          </w:divBdr>
                          <w:divsChild>
                            <w:div w:id="251473599">
                              <w:marLeft w:val="0"/>
                              <w:marRight w:val="0"/>
                              <w:marTop w:val="120"/>
                              <w:marBottom w:val="360"/>
                              <w:divBdr>
                                <w:top w:val="none" w:sz="0" w:space="0" w:color="auto"/>
                                <w:left w:val="none" w:sz="0" w:space="0" w:color="auto"/>
                                <w:bottom w:val="none" w:sz="0" w:space="0" w:color="auto"/>
                                <w:right w:val="none" w:sz="0" w:space="0" w:color="auto"/>
                              </w:divBdr>
                              <w:divsChild>
                                <w:div w:id="1648558599">
                                  <w:marLeft w:val="0"/>
                                  <w:marRight w:val="0"/>
                                  <w:marTop w:val="0"/>
                                  <w:marBottom w:val="0"/>
                                  <w:divBdr>
                                    <w:top w:val="none" w:sz="0" w:space="0" w:color="auto"/>
                                    <w:left w:val="none" w:sz="0" w:space="0" w:color="auto"/>
                                    <w:bottom w:val="none" w:sz="0" w:space="0" w:color="auto"/>
                                    <w:right w:val="none" w:sz="0" w:space="0" w:color="auto"/>
                                  </w:divBdr>
                                </w:div>
                                <w:div w:id="146499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ncbi.nlm.nih.gov/pubmed/?term=Loilome%20W%5BAuthor%5D&amp;cauthor=true&amp;cauthor_uid=25081716" TargetMode="External"/><Relationship Id="rId21" Type="http://schemas.openxmlformats.org/officeDocument/2006/relationships/hyperlink" Target="https://www.ncbi.nlm.nih.gov/pmc/articles/PMC5290446/" TargetMode="External"/><Relationship Id="rId42" Type="http://schemas.openxmlformats.org/officeDocument/2006/relationships/hyperlink" Target="http://www.ncbi.nlm.nih.gov/pubmed/17673142" TargetMode="External"/><Relationship Id="rId63" Type="http://schemas.openxmlformats.org/officeDocument/2006/relationships/hyperlink" Target="http://www.ncbi.nlm.nih.gov/pubmed/22110526" TargetMode="External"/><Relationship Id="rId84" Type="http://schemas.openxmlformats.org/officeDocument/2006/relationships/hyperlink" Target="https://www.ncbi.nlm.nih.gov/pubmed/30104878" TargetMode="External"/><Relationship Id="rId138" Type="http://schemas.openxmlformats.org/officeDocument/2006/relationships/hyperlink" Target="https://www.ncbi.nlm.nih.gov/pubmed/27793667" TargetMode="External"/><Relationship Id="rId159" Type="http://schemas.openxmlformats.org/officeDocument/2006/relationships/hyperlink" Target="https://www.ncbi.nlm.nih.gov/pubmed/30211116" TargetMode="External"/><Relationship Id="rId107" Type="http://schemas.openxmlformats.org/officeDocument/2006/relationships/hyperlink" Target="http://www.ncbi.nlm.nih.gov/pubmed/?term=Visintin%20A%5BAuthor%5D&amp;cauthor=true&amp;cauthor_uid=14716310" TargetMode="External"/><Relationship Id="rId11" Type="http://schemas.openxmlformats.org/officeDocument/2006/relationships/hyperlink" Target="mailto:s.minogue@ucl.ac.uk" TargetMode="External"/><Relationship Id="rId32" Type="http://schemas.openxmlformats.org/officeDocument/2006/relationships/hyperlink" Target="https://www.ncbi.nlm.nih.gov/pubmed/29976634" TargetMode="External"/><Relationship Id="rId53" Type="http://schemas.openxmlformats.org/officeDocument/2006/relationships/hyperlink" Target="http://www.ncbi.nlm.nih.gov/pubmed/?term=Matsushita%20H%5BAuthor%5D&amp;cauthor=true&amp;cauthor_uid=25160604" TargetMode="External"/><Relationship Id="rId74" Type="http://schemas.openxmlformats.org/officeDocument/2006/relationships/hyperlink" Target="http://www.ncbi.nlm.nih.gov/pubmed/?term=Splinter%20PL%5BAuthor%5D&amp;cauthor=true&amp;cauthor_uid=20887801" TargetMode="External"/><Relationship Id="rId128" Type="http://schemas.openxmlformats.org/officeDocument/2006/relationships/hyperlink" Target="https://www.ncbi.nlm.nih.gov/pubmed/27889812" TargetMode="External"/><Relationship Id="rId149" Type="http://schemas.openxmlformats.org/officeDocument/2006/relationships/hyperlink" Target="https://www.ncbi.nlm.nih.gov/pubmed/24272359" TargetMode="External"/><Relationship Id="rId5" Type="http://schemas.openxmlformats.org/officeDocument/2006/relationships/webSettings" Target="webSettings.xml"/><Relationship Id="rId95" Type="http://schemas.openxmlformats.org/officeDocument/2006/relationships/hyperlink" Target="http://www.ncbi.nlm.nih.gov/pubmed?term=Li%20Y%5BAuthor%5D&amp;cauthor=true&amp;cauthor_uid=24647486" TargetMode="External"/><Relationship Id="rId160" Type="http://schemas.openxmlformats.org/officeDocument/2006/relationships/footer" Target="footer1.xml"/><Relationship Id="rId22" Type="http://schemas.openxmlformats.org/officeDocument/2006/relationships/hyperlink" Target="https://www.ncbi.nlm.nih.gov/pmc/articles/PMC5290446/" TargetMode="External"/><Relationship Id="rId43" Type="http://schemas.openxmlformats.org/officeDocument/2006/relationships/hyperlink" Target="https://www.ncbi.nlm.nih.gov/pubmed/30127747" TargetMode="External"/><Relationship Id="rId64" Type="http://schemas.openxmlformats.org/officeDocument/2006/relationships/hyperlink" Target="https://www.ncbi.nlm.nih.gov/pubmed/29560134" TargetMode="External"/><Relationship Id="rId118" Type="http://schemas.openxmlformats.org/officeDocument/2006/relationships/hyperlink" Target="http://www.ncbi.nlm.nih.gov/pubmed/25081716" TargetMode="External"/><Relationship Id="rId139" Type="http://schemas.openxmlformats.org/officeDocument/2006/relationships/hyperlink" Target="https://www.ncbi.nlm.nih.gov/pubmed/29671878" TargetMode="External"/><Relationship Id="rId85" Type="http://schemas.openxmlformats.org/officeDocument/2006/relationships/hyperlink" Target="http://www.ncbi.nlm.nih.gov/pubmed/?term=Chatterjee%20S%5BAuthor%5D&amp;cauthor=true&amp;cauthor_uid=25074614" TargetMode="External"/><Relationship Id="rId150" Type="http://schemas.openxmlformats.org/officeDocument/2006/relationships/hyperlink" Target="https://www.ncbi.nlm.nih.gov/pubmed/28212561" TargetMode="External"/><Relationship Id="rId12" Type="http://schemas.openxmlformats.org/officeDocument/2006/relationships/hyperlink" Target="mailto:f.andreola@ucl.ac.uk" TargetMode="External"/><Relationship Id="rId17" Type="http://schemas.openxmlformats.org/officeDocument/2006/relationships/hyperlink" Target="mailto:a.dhillon@ucl.ac.uk" TargetMode="External"/><Relationship Id="rId33" Type="http://schemas.openxmlformats.org/officeDocument/2006/relationships/hyperlink" Target="https://www.ncbi.nlm.nih.gov/pubmed/27552844" TargetMode="External"/><Relationship Id="rId38" Type="http://schemas.openxmlformats.org/officeDocument/2006/relationships/hyperlink" Target="http://www.ncbi.nlm.nih.gov/pubmed/?term=Gong%20W%5BAuthor%5D&amp;cauthor=true&amp;cauthor_uid=17673142" TargetMode="External"/><Relationship Id="rId59" Type="http://schemas.openxmlformats.org/officeDocument/2006/relationships/hyperlink" Target="http://www.ncbi.nlm.nih.gov/pubmed/?term=Minogue%20SS%5BAuthor%5D&amp;cauthor=true&amp;cauthor_uid=24990399" TargetMode="External"/><Relationship Id="rId103" Type="http://schemas.openxmlformats.org/officeDocument/2006/relationships/hyperlink" Target="http://www.ncbi.nlm.nih.gov/pubmed/22014045" TargetMode="External"/><Relationship Id="rId108" Type="http://schemas.openxmlformats.org/officeDocument/2006/relationships/hyperlink" Target="https://pubmed.ncbi.nlm.nih.gov/25654549/" TargetMode="External"/><Relationship Id="rId124" Type="http://schemas.openxmlformats.org/officeDocument/2006/relationships/hyperlink" Target="http://www.ncbi.nlm.nih.gov/pubmed/?term=Zheng%20Y%5BAuthor%5D&amp;cauthor=true&amp;cauthor_uid=19194831" TargetMode="External"/><Relationship Id="rId129" Type="http://schemas.openxmlformats.org/officeDocument/2006/relationships/hyperlink" Target="https://www.ncbi.nlm.nih.gov/pubmed/28751651" TargetMode="External"/><Relationship Id="rId54" Type="http://schemas.openxmlformats.org/officeDocument/2006/relationships/hyperlink" Target="http://www.ncbi.nlm.nih.gov/pubmed/?term=Miyake%20Y%5BAuthor%5D&amp;cauthor=true&amp;cauthor_uid=25160604" TargetMode="External"/><Relationship Id="rId70" Type="http://schemas.openxmlformats.org/officeDocument/2006/relationships/hyperlink" Target="http://www.ncbi.nlm.nih.gov/pubmed/?term=Theise%20ND%5BAuthor%5D&amp;cauthor=true&amp;cauthor_uid=23026026" TargetMode="External"/><Relationship Id="rId75" Type="http://schemas.openxmlformats.org/officeDocument/2006/relationships/hyperlink" Target="http://www.ncbi.nlm.nih.gov/pubmed/?term=Pak%20JH%5BAuthor%5D&amp;cauthor=true&amp;cauthor_uid=25217977" TargetMode="External"/><Relationship Id="rId91" Type="http://schemas.openxmlformats.org/officeDocument/2006/relationships/hyperlink" Target="http://www.ncbi.nlm.nih.gov/pubmed/?term=Zambirinis%20CP%5BAuthor%5D&amp;cauthor=true&amp;cauthor_uid=23023703" TargetMode="External"/><Relationship Id="rId96" Type="http://schemas.openxmlformats.org/officeDocument/2006/relationships/hyperlink" Target="http://www.ncbi.nlm.nih.gov/pubmed?term=Li%20R%5BAuthor%5D&amp;cauthor=true&amp;cauthor_uid=24647486" TargetMode="External"/><Relationship Id="rId140" Type="http://schemas.openxmlformats.org/officeDocument/2006/relationships/hyperlink" Target="https://www.ncbi.nlm.nih.gov/pubmed/30225602" TargetMode="External"/><Relationship Id="rId145" Type="http://schemas.openxmlformats.org/officeDocument/2006/relationships/hyperlink" Target="https://www.ncbi.nlm.nih.gov/pubmed/25619832"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thieme-connect.de/products/ejournals/linkout/10.1055/s-2004-828889/id/12" TargetMode="External"/><Relationship Id="rId28" Type="http://schemas.openxmlformats.org/officeDocument/2006/relationships/hyperlink" Target="http://www.ncbi.nlm.nih.gov/pubmed/?term=Kosuge%20T%5BAuthor%5D&amp;cauthor=true&amp;cauthor_uid=12913082" TargetMode="External"/><Relationship Id="rId49" Type="http://schemas.openxmlformats.org/officeDocument/2006/relationships/hyperlink" Target="https://www.ncbi.nlm.nih.gov/pubmed/?term=Yan%20S%5BAuthor%5D&amp;cauthor=true&amp;cauthor_uid=27616304" TargetMode="External"/><Relationship Id="rId114" Type="http://schemas.openxmlformats.org/officeDocument/2006/relationships/hyperlink" Target="http://www.ncbi.nlm.nih.gov/pubmed/25466963" TargetMode="External"/><Relationship Id="rId119" Type="http://schemas.openxmlformats.org/officeDocument/2006/relationships/hyperlink" Target="http://www.ncbi.nlm.nih.gov/pubmed/?term=Thongchot%20S%5BAuthor%5D&amp;cauthor=true&amp;cauthor_uid=25773848" TargetMode="External"/><Relationship Id="rId44" Type="http://schemas.openxmlformats.org/officeDocument/2006/relationships/hyperlink" Target="https://www.ncbi.nlm.nih.gov/pubmed/29730580" TargetMode="External"/><Relationship Id="rId60" Type="http://schemas.openxmlformats.org/officeDocument/2006/relationships/hyperlink" Target="http://www.ncbi.nlm.nih.gov/pubmed/?term=Effect+of+toll-like+receptor+7+and+9+targeted+therapy+to+prevent+the+development+of+hepatocellular+carcinoma" TargetMode="External"/><Relationship Id="rId65" Type="http://schemas.openxmlformats.org/officeDocument/2006/relationships/hyperlink" Target="https://www.ncbi.nlm.nih.gov/pubmed/29029545" TargetMode="External"/><Relationship Id="rId81" Type="http://schemas.openxmlformats.org/officeDocument/2006/relationships/hyperlink" Target="http://www.ncbi.nlm.nih.gov/pubmed/?term=Quintar%20AA%5BAuthor%5D&amp;cauthor=true&amp;cauthor_uid=19496069" TargetMode="External"/><Relationship Id="rId86" Type="http://schemas.openxmlformats.org/officeDocument/2006/relationships/hyperlink" Target="http://www.ncbi.nlm.nih.gov/pubmed/?term=Crozet%20L%5BAuthor%5D&amp;cauthor=true&amp;cauthor_uid=25074614" TargetMode="External"/><Relationship Id="rId130" Type="http://schemas.openxmlformats.org/officeDocument/2006/relationships/hyperlink" Target="https://www.ncbi.nlm.nih.gov/pubmed/28621712" TargetMode="External"/><Relationship Id="rId135" Type="http://schemas.openxmlformats.org/officeDocument/2006/relationships/hyperlink" Target="http://www.ncbi.nlm.nih.gov/pubmed/?term=Samson%20M%5BAuthor%5D&amp;cauthor=true&amp;cauthor_uid=18632594" TargetMode="External"/><Relationship Id="rId151" Type="http://schemas.openxmlformats.org/officeDocument/2006/relationships/hyperlink" Target="https://www.ncbi.nlm.nih.gov/pubmed/28620298" TargetMode="External"/><Relationship Id="rId156" Type="http://schemas.openxmlformats.org/officeDocument/2006/relationships/hyperlink" Target="http://www.ncbi.nlm.nih.gov/pubmed?term=Kuchnio%20A%5BAuthor%5D&amp;cauthor=true&amp;cauthor_uid=25117709" TargetMode="External"/><Relationship Id="rId13" Type="http://schemas.openxmlformats.org/officeDocument/2006/relationships/hyperlink" Target="mailto:m.malago@ucl.ac.uk" TargetMode="External"/><Relationship Id="rId18" Type="http://schemas.openxmlformats.org/officeDocument/2006/relationships/hyperlink" Target="mailto:tuvinh.luong@nhs.net" TargetMode="External"/><Relationship Id="rId39" Type="http://schemas.openxmlformats.org/officeDocument/2006/relationships/hyperlink" Target="http://www.ncbi.nlm.nih.gov/pubmed/?term=Iribarren%20P%5BAuthor%5D&amp;cauthor=true&amp;cauthor_uid=17673142" TargetMode="External"/><Relationship Id="rId109" Type="http://schemas.openxmlformats.org/officeDocument/2006/relationships/hyperlink" Target="javascript:ShowAffiliation('0','5')" TargetMode="External"/><Relationship Id="rId34" Type="http://schemas.openxmlformats.org/officeDocument/2006/relationships/hyperlink" Target="https://www.ncbi.nlm.nih.gov/pubmed/11014564" TargetMode="External"/><Relationship Id="rId50" Type="http://schemas.openxmlformats.org/officeDocument/2006/relationships/hyperlink" Target="https://www.ncbi.nlm.nih.gov/pubmed/?term=Jia%20Y%5BAuthor%5D&amp;cauthor=true&amp;cauthor_uid=27616304" TargetMode="External"/><Relationship Id="rId55" Type="http://schemas.openxmlformats.org/officeDocument/2006/relationships/hyperlink" Target="http://www.ncbi.nlm.nih.gov/pubmed/?term=Takaki%20A%5BAuthor%5D&amp;cauthor=true&amp;cauthor_uid=25160604" TargetMode="External"/><Relationship Id="rId76" Type="http://schemas.openxmlformats.org/officeDocument/2006/relationships/hyperlink" Target="http://www.ncbi.nlm.nih.gov/pubmed/?term=Kim%20IK%5BAuthor%5D&amp;cauthor=true&amp;cauthor_uid=25217977" TargetMode="External"/><Relationship Id="rId97" Type="http://schemas.openxmlformats.org/officeDocument/2006/relationships/hyperlink" Target="http://www.ncbi.nlm.nih.gov/pubmed/24647486" TargetMode="External"/><Relationship Id="rId104" Type="http://schemas.openxmlformats.org/officeDocument/2006/relationships/hyperlink" Target="http://www.ncbi.nlm.nih.gov/pubmed/21929816" TargetMode="External"/><Relationship Id="rId120" Type="http://schemas.openxmlformats.org/officeDocument/2006/relationships/hyperlink" Target="http://www.ncbi.nlm.nih.gov/pubmed/?term=Loilome%20W%5BAuthor%5D&amp;cauthor=true&amp;cauthor_uid=25773848" TargetMode="External"/><Relationship Id="rId125" Type="http://schemas.openxmlformats.org/officeDocument/2006/relationships/hyperlink" Target="http://www.ncbi.nlm.nih.gov/pubmed/?term=Zhao%20YL%5BAuthor%5D&amp;cauthor=true&amp;cauthor_uid=19194831" TargetMode="External"/><Relationship Id="rId141" Type="http://schemas.openxmlformats.org/officeDocument/2006/relationships/hyperlink" Target="https://www.ncbi.nlm.nih.gov/pubmed/29203368" TargetMode="External"/><Relationship Id="rId146" Type="http://schemas.openxmlformats.org/officeDocument/2006/relationships/hyperlink" Target="https://www.ncbi.nlm.nih.gov/pubmed/25734693" TargetMode="External"/><Relationship Id="rId7" Type="http://schemas.openxmlformats.org/officeDocument/2006/relationships/endnotes" Target="endnotes.xml"/><Relationship Id="rId71" Type="http://schemas.openxmlformats.org/officeDocument/2006/relationships/hyperlink" Target="http://www.ncbi.nlm.nih.gov/pubmed/23026026" TargetMode="External"/><Relationship Id="rId92" Type="http://schemas.openxmlformats.org/officeDocument/2006/relationships/hyperlink" Target="http://www.ncbi.nlm.nih.gov/pubmed?term=Zhang%20Y%5BAuthor%5D&amp;cauthor=true&amp;cauthor_uid=24647486"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www.ncbi.nlm.nih.gov/pubmed/?term=Woo%20HG%5BAuthor%5D&amp;cauthor=true&amp;cauthor_uid=20395200" TargetMode="External"/><Relationship Id="rId24" Type="http://schemas.openxmlformats.org/officeDocument/2006/relationships/hyperlink" Target="https://www.ncbi.nlm.nih.gov/pubmed/28503557" TargetMode="External"/><Relationship Id="rId40" Type="http://schemas.openxmlformats.org/officeDocument/2006/relationships/hyperlink" Target="http://www.ncbi.nlm.nih.gov/pubmed/?term=Dunlop%20NM%5BAuthor%5D&amp;cauthor=true&amp;cauthor_uid=17673142" TargetMode="External"/><Relationship Id="rId45" Type="http://schemas.openxmlformats.org/officeDocument/2006/relationships/hyperlink" Target="http://www.ncbi.nlm.nih.gov/pubmed/?term=Harada%20K%5BAuthor%5D&amp;cauthor=true&amp;cauthor_uid=14615419" TargetMode="External"/><Relationship Id="rId66" Type="http://schemas.openxmlformats.org/officeDocument/2006/relationships/hyperlink" Target="https://www.ncbi.nlm.nih.gov/pubmed/30226786" TargetMode="External"/><Relationship Id="rId87" Type="http://schemas.openxmlformats.org/officeDocument/2006/relationships/hyperlink" Target="http://www.ncbi.nlm.nih.gov/pubmed/?term=Damotte%20D%5BAuthor%5D&amp;cauthor=true&amp;cauthor_uid=25074614" TargetMode="External"/><Relationship Id="rId110" Type="http://schemas.openxmlformats.org/officeDocument/2006/relationships/hyperlink" Target="javascript:ShowAffiliation('4','5')" TargetMode="External"/><Relationship Id="rId115" Type="http://schemas.openxmlformats.org/officeDocument/2006/relationships/hyperlink" Target="http://www.ncbi.nlm.nih.gov/pubmed/?term=Thongchot%20S%5BAuthor%5D&amp;cauthor=true&amp;cauthor_uid=25081716" TargetMode="External"/><Relationship Id="rId131" Type="http://schemas.openxmlformats.org/officeDocument/2006/relationships/hyperlink" Target="https://www.ncbi.nlm.nih.gov/pubmed/29643976" TargetMode="External"/><Relationship Id="rId136" Type="http://schemas.openxmlformats.org/officeDocument/2006/relationships/hyperlink" Target="http://www.ncbi.nlm.nih.gov/pubmed/?term=Pons%20C%5BAuthor%5D&amp;cauthor=true&amp;cauthor_uid=18632594" TargetMode="External"/><Relationship Id="rId157" Type="http://schemas.openxmlformats.org/officeDocument/2006/relationships/hyperlink" Target="http://www.ncbi.nlm.nih.gov/pubmed?term=Peric%20A%5BAuthor%5D&amp;cauthor=true&amp;cauthor_uid=25117709" TargetMode="External"/><Relationship Id="rId61" Type="http://schemas.openxmlformats.org/officeDocument/2006/relationships/hyperlink" Target="http://www.ncbi.nlm.nih.gov/pubmed/?term=Oblak%20A%5BAuthor%5D&amp;cauthor=true&amp;cauthor_uid=22110526" TargetMode="External"/><Relationship Id="rId82" Type="http://schemas.openxmlformats.org/officeDocument/2006/relationships/hyperlink" Target="http://www.ncbi.nlm.nih.gov/pubmed/?term=Andreani%20V%5BAuthor%5D&amp;cauthor=true&amp;cauthor_uid=19496069" TargetMode="External"/><Relationship Id="rId152" Type="http://schemas.openxmlformats.org/officeDocument/2006/relationships/hyperlink" Target="https://www.ncbi.nlm.nih.gov/pubmed/28216575" TargetMode="External"/><Relationship Id="rId19" Type="http://schemas.openxmlformats.org/officeDocument/2006/relationships/hyperlink" Target="mailto:r.mookerjee@ucl.ac.uk" TargetMode="External"/><Relationship Id="rId14" Type="http://schemas.openxmlformats.org/officeDocument/2006/relationships/hyperlink" Target="mailto:nathan.davies@ucl.ac.uk" TargetMode="External"/><Relationship Id="rId30" Type="http://schemas.openxmlformats.org/officeDocument/2006/relationships/hyperlink" Target="http://www.ncbi.nlm.nih.gov/pubmed/?term=Lee%20JH%5BAuthor%5D&amp;cauthor=true&amp;cauthor_uid=20395200" TargetMode="External"/><Relationship Id="rId35" Type="http://schemas.openxmlformats.org/officeDocument/2006/relationships/hyperlink" Target="https://www.ncbi.nlm.nih.gov/pubmed/28137313" TargetMode="External"/><Relationship Id="rId56" Type="http://schemas.openxmlformats.org/officeDocument/2006/relationships/hyperlink" Target="http://www.ncbi.nlm.nih.gov/pubmed/?term=De%20Minicis%20S%5BAuthor%5D&amp;cauthor=true&amp;cauthor_uid=17952090" TargetMode="External"/><Relationship Id="rId77" Type="http://schemas.openxmlformats.org/officeDocument/2006/relationships/hyperlink" Target="http://www.ncbi.nlm.nih.gov/pubmed/?term=Kim%20SM%5BAuthor%5D&amp;cauthor=true&amp;cauthor_uid=25217977" TargetMode="External"/><Relationship Id="rId100" Type="http://schemas.openxmlformats.org/officeDocument/2006/relationships/hyperlink" Target="http://www.ncbi.nlm.nih.gov/pubmed/?term=Zhou%20Y%5BAuthor%5D&amp;cauthor=true&amp;cauthor_uid=23135998" TargetMode="External"/><Relationship Id="rId105" Type="http://schemas.openxmlformats.org/officeDocument/2006/relationships/hyperlink" Target="http://www.ncbi.nlm.nih.gov/pubmed/?term=Latz%20E%5BAuthor%5D&amp;cauthor=true&amp;cauthor_uid=14716310" TargetMode="External"/><Relationship Id="rId126" Type="http://schemas.openxmlformats.org/officeDocument/2006/relationships/hyperlink" Target="http://www.ncbi.nlm.nih.gov/pubmed/?term=Deng%20X%5BAuthor%5D&amp;cauthor=true&amp;cauthor_uid=19194831" TargetMode="External"/><Relationship Id="rId147" Type="http://schemas.openxmlformats.org/officeDocument/2006/relationships/hyperlink" Target="https://www.ncbi.nlm.nih.gov/pubmed/25541151" TargetMode="External"/><Relationship Id="rId8" Type="http://schemas.openxmlformats.org/officeDocument/2006/relationships/hyperlink" Target="mailto:r.al-jehani@ucl.ac.uk" TargetMode="External"/><Relationship Id="rId51" Type="http://schemas.openxmlformats.org/officeDocument/2006/relationships/hyperlink" Target="https://www.ncbi.nlm.nih.gov/pubmed/?term=Ma%20J%5BAuthor%5D&amp;cauthor=true&amp;cauthor_uid=27616304" TargetMode="External"/><Relationship Id="rId72" Type="http://schemas.openxmlformats.org/officeDocument/2006/relationships/hyperlink" Target="http://www.ncbi.nlm.nih.gov/pubmed/?term=Ninlawan%20K%5BAuthor%5D&amp;cauthor=true&amp;cauthor_uid=20887801" TargetMode="External"/><Relationship Id="rId93" Type="http://schemas.openxmlformats.org/officeDocument/2006/relationships/hyperlink" Target="http://www.ncbi.nlm.nih.gov/pubmed?term=Wang%20Q%5BAuthor%5D&amp;cauthor=true&amp;cauthor_uid=24647486" TargetMode="External"/><Relationship Id="rId98" Type="http://schemas.openxmlformats.org/officeDocument/2006/relationships/hyperlink" Target="http://www.ncbi.nlm.nih.gov/pubmed/?term=Xu%20L%5BAuthor%5D&amp;cauthor=true&amp;cauthor_uid=23135998" TargetMode="External"/><Relationship Id="rId121" Type="http://schemas.openxmlformats.org/officeDocument/2006/relationships/hyperlink" Target="http://www.ncbi.nlm.nih.gov/pubmed/?term=Yongvanit%20P%5BAuthor%5D&amp;cauthor=true&amp;cauthor_uid=25773848" TargetMode="External"/><Relationship Id="rId142" Type="http://schemas.openxmlformats.org/officeDocument/2006/relationships/hyperlink" Target="https://www.ncbi.nlm.nih.gov/pubmed/28029600" TargetMode="External"/><Relationship Id="rId3" Type="http://schemas.openxmlformats.org/officeDocument/2006/relationships/styles" Target="styles.xml"/><Relationship Id="rId25" Type="http://schemas.openxmlformats.org/officeDocument/2006/relationships/hyperlink" Target="https://www.ncbi.nlm.nih.gov/pubmed/?term=Brooks%20GA%5BAuthor%5D&amp;cauthor=true&amp;cauthor_uid=27000463" TargetMode="External"/><Relationship Id="rId46" Type="http://schemas.openxmlformats.org/officeDocument/2006/relationships/hyperlink" Target="http://www.ncbi.nlm.nih.gov/pubmed/?term=Ohira%20S%5BAuthor%5D&amp;cauthor=true&amp;cauthor_uid=14615419" TargetMode="External"/><Relationship Id="rId67" Type="http://schemas.openxmlformats.org/officeDocument/2006/relationships/hyperlink" Target="http://www.ncbi.nlm.nih.gov/pubmed/?term=Benias%20PC%5BAuthor%5D&amp;cauthor=true&amp;cauthor_uid=23026026" TargetMode="External"/><Relationship Id="rId116" Type="http://schemas.openxmlformats.org/officeDocument/2006/relationships/hyperlink" Target="http://www.ncbi.nlm.nih.gov/pubmed/?term=Yongvanit%20P%5BAuthor%5D&amp;cauthor=true&amp;cauthor_uid=25081716" TargetMode="External"/><Relationship Id="rId137" Type="http://schemas.openxmlformats.org/officeDocument/2006/relationships/hyperlink" Target="http://www.ncbi.nlm.nih.gov/pubmed/?term=Molecular+%26+Cellular+proteomics+7%3A2311%E2%80%932322%2C+2008" TargetMode="External"/><Relationship Id="rId158" Type="http://schemas.openxmlformats.org/officeDocument/2006/relationships/hyperlink" Target="http://www.ncbi.nlm.nih.gov/pubmed/25117709" TargetMode="External"/><Relationship Id="rId20" Type="http://schemas.openxmlformats.org/officeDocument/2006/relationships/hyperlink" Target="mailto:d.dhar@ucl.ac.uk" TargetMode="External"/><Relationship Id="rId41" Type="http://schemas.openxmlformats.org/officeDocument/2006/relationships/hyperlink" Target="http://www.ncbi.nlm.nih.gov/pubmed/?term=Wang%20JM%5BAuthor%5D&amp;cauthor=true&amp;cauthor_uid=17673142" TargetMode="External"/><Relationship Id="rId62" Type="http://schemas.openxmlformats.org/officeDocument/2006/relationships/hyperlink" Target="http://www.ncbi.nlm.nih.gov/pubmed/?term=Jerala%20R%5BAuthor%5D&amp;cauthor=true&amp;cauthor_uid=22110526" TargetMode="External"/><Relationship Id="rId83" Type="http://schemas.openxmlformats.org/officeDocument/2006/relationships/hyperlink" Target="https://www.ncbi.nlm.nih.gov/pubmed/30311146" TargetMode="External"/><Relationship Id="rId88" Type="http://schemas.openxmlformats.org/officeDocument/2006/relationships/hyperlink" Target="http://www.ncbi.nlm.nih.gov/pubmed/?term=TLR7+Promotes+Tumor+Progression%2C+Chemotherapy+Resistance%2C+and+Poor+Clinical+Outcomes+in+Non%E2%80%93Small+Cell+Lung+Cancer" TargetMode="External"/><Relationship Id="rId111" Type="http://schemas.openxmlformats.org/officeDocument/2006/relationships/hyperlink" Target="http://www.ncbi.nlm.nih.gov/pubmed/?term=Sato%20Y%5BAuthor%5D&amp;cauthor=true&amp;cauthor_uid=25197362" TargetMode="External"/><Relationship Id="rId132" Type="http://schemas.openxmlformats.org/officeDocument/2006/relationships/hyperlink" Target="https://www.ncbi.nlm.nih.gov/pubmed/27644442" TargetMode="External"/><Relationship Id="rId153" Type="http://schemas.openxmlformats.org/officeDocument/2006/relationships/hyperlink" Target="https://www.ncbi.nlm.nih.gov/pubmed/29283184" TargetMode="External"/><Relationship Id="rId15" Type="http://schemas.openxmlformats.org/officeDocument/2006/relationships/hyperlink" Target="mailto:a.winstanley@ucl.ac.uk" TargetMode="External"/><Relationship Id="rId36" Type="http://schemas.openxmlformats.org/officeDocument/2006/relationships/hyperlink" Target="http://www.ncbi.nlm.nih.gov/pubmed/?term=Chen%20K%5BAuthor%5D&amp;cauthor=true&amp;cauthor_uid=17673142" TargetMode="External"/><Relationship Id="rId57" Type="http://schemas.openxmlformats.org/officeDocument/2006/relationships/hyperlink" Target="http://www.ncbi.nlm.nih.gov/pubmed/?term=Osterreicher%20CH%5BAuthor%5D&amp;cauthor=true&amp;cauthor_uid=17952090" TargetMode="External"/><Relationship Id="rId106" Type="http://schemas.openxmlformats.org/officeDocument/2006/relationships/hyperlink" Target="http://www.ncbi.nlm.nih.gov/pubmed/?term=Schoenemeyer%20A%5BAuthor%5D&amp;cauthor=true&amp;cauthor_uid=14716310" TargetMode="External"/><Relationship Id="rId127" Type="http://schemas.openxmlformats.org/officeDocument/2006/relationships/hyperlink" Target="https://www.ncbi.nlm.nih.gov/pubmed/28433067" TargetMode="External"/><Relationship Id="rId10" Type="http://schemas.openxmlformats.org/officeDocument/2006/relationships/hyperlink" Target="mailto:r.jalan@ucl.ac.uk" TargetMode="External"/><Relationship Id="rId31" Type="http://schemas.openxmlformats.org/officeDocument/2006/relationships/hyperlink" Target="http://www.ncbi.nlm.nih.gov/pubmed/?term=Yoon%20JH%5BAuthor%5D&amp;cauthor=true&amp;cauthor_uid=20395200" TargetMode="External"/><Relationship Id="rId52" Type="http://schemas.openxmlformats.org/officeDocument/2006/relationships/hyperlink" Target="https://www.ncbi.nlm.nih.gov/pubmed/27616304" TargetMode="External"/><Relationship Id="rId73" Type="http://schemas.openxmlformats.org/officeDocument/2006/relationships/hyperlink" Target="http://www.ncbi.nlm.nih.gov/pubmed/?term=O'Hara%20SP%5BAuthor%5D&amp;cauthor=true&amp;cauthor_uid=20887801" TargetMode="External"/><Relationship Id="rId78" Type="http://schemas.openxmlformats.org/officeDocument/2006/relationships/hyperlink" Target="http://www.ncbi.nlm.nih.gov/pubmed/25217977" TargetMode="External"/><Relationship Id="rId94" Type="http://schemas.openxmlformats.org/officeDocument/2006/relationships/hyperlink" Target="http://www.ncbi.nlm.nih.gov/pubmed?term=Ma%20A%5BAuthor%5D&amp;cauthor=true&amp;cauthor_uid=24647486" TargetMode="External"/><Relationship Id="rId99" Type="http://schemas.openxmlformats.org/officeDocument/2006/relationships/hyperlink" Target="http://www.ncbi.nlm.nih.gov/pubmed/?term=Wen%20Z%5BAuthor%5D&amp;cauthor=true&amp;cauthor_uid=23135998" TargetMode="External"/><Relationship Id="rId101" Type="http://schemas.openxmlformats.org/officeDocument/2006/relationships/hyperlink" Target="http://www.ncbi.nlm.nih.gov/pubmed/?term=MicroRNA-7%E2%80%93regulated+TLR9+signaling%E2%80%93enhanced+growth+and+metastatic+potential+of+human+lung+cancer+cells+by+altering+the+phosphoinositide-3-kinase%2C+regulatory+subunit+3%2FAkt+pathway" TargetMode="External"/><Relationship Id="rId122" Type="http://schemas.openxmlformats.org/officeDocument/2006/relationships/hyperlink" Target="http://www.ncbi.nlm.nih.gov/pubmed/?term=Thonghchot+2015" TargetMode="External"/><Relationship Id="rId143" Type="http://schemas.openxmlformats.org/officeDocument/2006/relationships/hyperlink" Target="https://www.ncbi.nlm.nih.gov/pubmed/26826398" TargetMode="External"/><Relationship Id="rId148" Type="http://schemas.openxmlformats.org/officeDocument/2006/relationships/hyperlink" Target="https://www.ncbi.nlm.nih.gov/pubmed/27308318" TargetMode="External"/><Relationship Id="rId4" Type="http://schemas.openxmlformats.org/officeDocument/2006/relationships/settings" Target="settings.xml"/><Relationship Id="rId9" Type="http://schemas.openxmlformats.org/officeDocument/2006/relationships/hyperlink" Target="mailto:f.saleh@alumni.ucl.ac.uk" TargetMode="External"/><Relationship Id="rId26" Type="http://schemas.openxmlformats.org/officeDocument/2006/relationships/hyperlink" Target="http://www.ncbi.nlm.nih.gov/pubmed/?term=Yano%20Y%5BAuthor%5D&amp;cauthor=true&amp;cauthor_uid=12913082" TargetMode="External"/><Relationship Id="rId47" Type="http://schemas.openxmlformats.org/officeDocument/2006/relationships/hyperlink" Target="http://www.ncbi.nlm.nih.gov/pubmed/?term=Isse%20K%5BAuthor%5D&amp;cauthor=true&amp;cauthor_uid=14615419" TargetMode="External"/><Relationship Id="rId68" Type="http://schemas.openxmlformats.org/officeDocument/2006/relationships/hyperlink" Target="http://www.ncbi.nlm.nih.gov/pubmed/?term=Gopal%20K%5BAuthor%5D&amp;cauthor=true&amp;cauthor_uid=23026026" TargetMode="External"/><Relationship Id="rId89" Type="http://schemas.openxmlformats.org/officeDocument/2006/relationships/hyperlink" Target="http://www.ncbi.nlm.nih.gov/pubmed/?term=Ochi%20A%5BAuthor%5D&amp;cauthor=true&amp;cauthor_uid=23023703" TargetMode="External"/><Relationship Id="rId112" Type="http://schemas.openxmlformats.org/officeDocument/2006/relationships/hyperlink" Target="http://www.ncbi.nlm.nih.gov/pubmed/?term=Ren%20XS%5BAuthor%5D&amp;cauthor=true&amp;cauthor_uid=25197362" TargetMode="External"/><Relationship Id="rId133" Type="http://schemas.openxmlformats.org/officeDocument/2006/relationships/hyperlink" Target="https://www.ncbi.nlm.nih.gov/pubmed/25422156" TargetMode="External"/><Relationship Id="rId154" Type="http://schemas.openxmlformats.org/officeDocument/2006/relationships/hyperlink" Target="https://www.ncbi.nlm.nih.gov/pubmed/27349597" TargetMode="External"/><Relationship Id="rId16" Type="http://schemas.openxmlformats.org/officeDocument/2006/relationships/hyperlink" Target="mailto:steven.oldedamink@maastrichtuniversity.nl" TargetMode="External"/><Relationship Id="rId37" Type="http://schemas.openxmlformats.org/officeDocument/2006/relationships/hyperlink" Target="http://www.ncbi.nlm.nih.gov/pubmed/?term=Huang%20J%5BAuthor%5D&amp;cauthor=true&amp;cauthor_uid=17673142" TargetMode="External"/><Relationship Id="rId58" Type="http://schemas.openxmlformats.org/officeDocument/2006/relationships/hyperlink" Target="http://www.ncbi.nlm.nih.gov/pubmed/?term=TLR4+enhances+TGF-beta+signaling+and+hepatic+fibrosis.+Nat+Med+2007%3B13%3A1324-1332." TargetMode="External"/><Relationship Id="rId79" Type="http://schemas.openxmlformats.org/officeDocument/2006/relationships/hyperlink" Target="https://www.ncbi.nlm.nih.gov/pubmed/27853127" TargetMode="External"/><Relationship Id="rId102" Type="http://schemas.openxmlformats.org/officeDocument/2006/relationships/hyperlink" Target="http://www.ncbi.nlm.nih.gov/pubmed/20054821" TargetMode="External"/><Relationship Id="rId123" Type="http://schemas.openxmlformats.org/officeDocument/2006/relationships/hyperlink" Target="https://www.ncbi.nlm.nih.gov/pubmed/30127955" TargetMode="External"/><Relationship Id="rId144" Type="http://schemas.openxmlformats.org/officeDocument/2006/relationships/hyperlink" Target="https://www.ncbi.nlm.nih.gov/pubmed/25893285" TargetMode="External"/><Relationship Id="rId90" Type="http://schemas.openxmlformats.org/officeDocument/2006/relationships/hyperlink" Target="http://www.ncbi.nlm.nih.gov/pubmed/?term=Graffeo%20CS%5BAuthor%5D&amp;cauthor=true&amp;cauthor_uid=23023703" TargetMode="External"/><Relationship Id="rId27" Type="http://schemas.openxmlformats.org/officeDocument/2006/relationships/hyperlink" Target="http://www.ncbi.nlm.nih.gov/pubmed/?term=Yamamoto%20J%5BAuthor%5D&amp;cauthor=true&amp;cauthor_uid=12913082" TargetMode="External"/><Relationship Id="rId48" Type="http://schemas.openxmlformats.org/officeDocument/2006/relationships/hyperlink" Target="https://www.ncbi.nlm.nih.gov/pubmed/?term=Liu%20B%5BAuthor%5D&amp;cauthor=true&amp;cauthor_uid=27616304" TargetMode="External"/><Relationship Id="rId69" Type="http://schemas.openxmlformats.org/officeDocument/2006/relationships/hyperlink" Target="http://www.ncbi.nlm.nih.gov/pubmed/?term=Bodenheimer%20H%20Jr%5BAuthor%5D&amp;cauthor=true&amp;cauthor_uid=23026026" TargetMode="External"/><Relationship Id="rId113" Type="http://schemas.openxmlformats.org/officeDocument/2006/relationships/hyperlink" Target="http://www.ncbi.nlm.nih.gov/pubmed/?term=Nakanuma%20Y%5BAuthor%5D&amp;cauthor=true&amp;cauthor_uid=25197362" TargetMode="External"/><Relationship Id="rId134" Type="http://schemas.openxmlformats.org/officeDocument/2006/relationships/hyperlink" Target="http://www.ncbi.nlm.nih.gov/pubmed/?term=Bertin%20S%5BAuthor%5D&amp;cauthor=true&amp;cauthor_uid=18632594" TargetMode="External"/><Relationship Id="rId80" Type="http://schemas.openxmlformats.org/officeDocument/2006/relationships/hyperlink" Target="http://www.ncbi.nlm.nih.gov/pubmed/?term=Gatti%20G%5BAuthor%5D&amp;cauthor=true&amp;cauthor_uid=19496069" TargetMode="External"/><Relationship Id="rId155" Type="http://schemas.openxmlformats.org/officeDocument/2006/relationships/hyperlink" Target="http://www.ncbi.nlm.nih.gov/pubmed?term=Maes%20H%5BAuthor%5D&amp;cauthor=true&amp;cauthor_uid=251177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9AAA9-9AF7-4770-A4C8-DD81370A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10011</Words>
  <Characters>57068</Characters>
  <Application>Microsoft Office Word</Application>
  <DocSecurity>4</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UCL</Company>
  <LinksUpToDate>false</LinksUpToDate>
  <CharactersWithSpaces>66946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Rajai Al-Jehani</dc:creator>
  <cp:lastModifiedBy>Warren, Lesley</cp:lastModifiedBy>
  <cp:revision>2</cp:revision>
  <dcterms:created xsi:type="dcterms:W3CDTF">2021-06-17T11:17:00Z</dcterms:created>
  <dcterms:modified xsi:type="dcterms:W3CDTF">2021-06-17T11:17:00Z</dcterms:modified>
</cp:coreProperties>
</file>